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EF618E" w14:textId="77777777" w:rsidR="003A0E6C" w:rsidRDefault="003A0E6C">
      <w:pPr>
        <w:spacing w:after="280" w:line="240" w:lineRule="auto"/>
        <w:rPr>
          <w:rFonts w:ascii="Arial" w:eastAsia="Arial" w:hAnsi="Arial" w:cs="Arial"/>
          <w:b/>
          <w:sz w:val="24"/>
          <w:szCs w:val="24"/>
        </w:rPr>
      </w:pPr>
    </w:p>
    <w:p w14:paraId="7F7E5116" w14:textId="77777777" w:rsidR="003A0E6C" w:rsidRDefault="00C43260">
      <w:pPr>
        <w:spacing w:line="360" w:lineRule="auto"/>
        <w:jc w:val="right"/>
        <w:rPr>
          <w:rFonts w:ascii="Arial" w:eastAsia="Arial" w:hAnsi="Arial" w:cs="Arial"/>
        </w:rPr>
      </w:pPr>
      <w:r>
        <w:rPr>
          <w:rFonts w:ascii="Arial" w:eastAsia="Arial" w:hAnsi="Arial" w:cs="Arial"/>
        </w:rPr>
        <w:t xml:space="preserve">Chascomús, 09 de </w:t>
      </w:r>
      <w:proofErr w:type="gramStart"/>
      <w:r>
        <w:rPr>
          <w:rFonts w:ascii="Arial" w:eastAsia="Arial" w:hAnsi="Arial" w:cs="Arial"/>
        </w:rPr>
        <w:t>Junio</w:t>
      </w:r>
      <w:proofErr w:type="gramEnd"/>
      <w:r>
        <w:rPr>
          <w:rFonts w:ascii="Arial" w:eastAsia="Arial" w:hAnsi="Arial" w:cs="Arial"/>
        </w:rPr>
        <w:t xml:space="preserve"> de 2025</w:t>
      </w:r>
    </w:p>
    <w:p w14:paraId="2BF9A44B" w14:textId="77777777" w:rsidR="003A0E6C" w:rsidRDefault="00C43260">
      <w:pPr>
        <w:spacing w:line="360" w:lineRule="auto"/>
        <w:jc w:val="both"/>
        <w:rPr>
          <w:rFonts w:ascii="Arial" w:eastAsia="Arial" w:hAnsi="Arial" w:cs="Arial"/>
          <w:b/>
        </w:rPr>
      </w:pPr>
      <w:r>
        <w:rPr>
          <w:rFonts w:ascii="Arial" w:eastAsia="Arial" w:hAnsi="Arial" w:cs="Arial"/>
          <w:b/>
        </w:rPr>
        <w:t>Sr. Presidente del</w:t>
      </w:r>
    </w:p>
    <w:p w14:paraId="232088EB" w14:textId="77777777" w:rsidR="003A0E6C" w:rsidRDefault="00C43260">
      <w:pPr>
        <w:spacing w:line="360" w:lineRule="auto"/>
        <w:jc w:val="both"/>
        <w:rPr>
          <w:rFonts w:ascii="Arial" w:eastAsia="Arial" w:hAnsi="Arial" w:cs="Arial"/>
          <w:b/>
        </w:rPr>
      </w:pPr>
      <w:r>
        <w:rPr>
          <w:rFonts w:ascii="Arial" w:eastAsia="Arial" w:hAnsi="Arial" w:cs="Arial"/>
          <w:b/>
        </w:rPr>
        <w:t>Honorable Concejo Deliberante</w:t>
      </w:r>
    </w:p>
    <w:p w14:paraId="323177A3" w14:textId="7EBDE5CD" w:rsidR="003A0E6C" w:rsidRDefault="00C43260">
      <w:pPr>
        <w:spacing w:line="360" w:lineRule="auto"/>
        <w:jc w:val="both"/>
        <w:rPr>
          <w:rFonts w:ascii="Arial" w:eastAsia="Arial" w:hAnsi="Arial" w:cs="Arial"/>
          <w:b/>
        </w:rPr>
      </w:pPr>
      <w:r>
        <w:rPr>
          <w:rFonts w:ascii="Arial" w:eastAsia="Arial" w:hAnsi="Arial" w:cs="Arial"/>
          <w:b/>
        </w:rPr>
        <w:t>ANDRES SANUCCI</w:t>
      </w:r>
      <w:r w:rsidR="00E439B7">
        <w:rPr>
          <w:rFonts w:ascii="Arial" w:eastAsia="Arial" w:hAnsi="Arial" w:cs="Arial"/>
          <w:b/>
        </w:rPr>
        <w:t xml:space="preserve"> </w:t>
      </w:r>
      <w:bookmarkStart w:id="0" w:name="_GoBack"/>
      <w:bookmarkEnd w:id="0"/>
    </w:p>
    <w:p w14:paraId="2EC78102" w14:textId="77777777" w:rsidR="003A0E6C" w:rsidRDefault="00C43260">
      <w:pPr>
        <w:spacing w:line="360" w:lineRule="auto"/>
        <w:jc w:val="both"/>
        <w:rPr>
          <w:rFonts w:ascii="Arial" w:eastAsia="Arial" w:hAnsi="Arial" w:cs="Arial"/>
        </w:rPr>
      </w:pPr>
      <w:r>
        <w:rPr>
          <w:rFonts w:ascii="Arial" w:eastAsia="Arial" w:hAnsi="Arial" w:cs="Arial"/>
        </w:rPr>
        <w:t>De nuestra consideración:</w:t>
      </w:r>
    </w:p>
    <w:p w14:paraId="36ACE692" w14:textId="77777777" w:rsidR="003A0E6C" w:rsidRDefault="00C43260">
      <w:pPr>
        <w:spacing w:line="360" w:lineRule="auto"/>
        <w:ind w:firstLine="1701"/>
        <w:jc w:val="both"/>
        <w:rPr>
          <w:rFonts w:ascii="Arial" w:eastAsia="Arial" w:hAnsi="Arial" w:cs="Arial"/>
        </w:rPr>
      </w:pPr>
      <w:r>
        <w:rPr>
          <w:rFonts w:ascii="Arial" w:eastAsia="Arial" w:hAnsi="Arial" w:cs="Arial"/>
        </w:rPr>
        <w:t>Remitimos copia del presente proyecto para ser incluida en el orden del día de la próxima sesión.</w:t>
      </w:r>
    </w:p>
    <w:p w14:paraId="22163566" w14:textId="486359BA" w:rsidR="003A0E6C" w:rsidRPr="00215D81" w:rsidRDefault="00C43260">
      <w:pPr>
        <w:spacing w:before="280" w:after="280" w:line="240" w:lineRule="auto"/>
        <w:jc w:val="right"/>
        <w:rPr>
          <w:rFonts w:ascii="Arial" w:eastAsia="Arial" w:hAnsi="Arial" w:cs="Arial"/>
          <w:b/>
          <w:sz w:val="24"/>
          <w:szCs w:val="24"/>
        </w:rPr>
      </w:pPr>
      <w:r>
        <w:rPr>
          <w:rFonts w:ascii="Arial" w:eastAsia="Arial" w:hAnsi="Arial" w:cs="Arial"/>
          <w:b/>
          <w:sz w:val="24"/>
          <w:szCs w:val="24"/>
        </w:rPr>
        <w:t xml:space="preserve">DECLARESE DE INTERES MUNICIPAL EL AVISTAJE DE AVES EN EL PARTIDO DE </w:t>
      </w:r>
      <w:r w:rsidRPr="00215D81">
        <w:rPr>
          <w:rFonts w:ascii="Arial" w:eastAsia="Arial" w:hAnsi="Arial" w:cs="Arial"/>
          <w:b/>
          <w:sz w:val="24"/>
          <w:szCs w:val="24"/>
        </w:rPr>
        <w:t>CHA</w:t>
      </w:r>
      <w:r w:rsidR="00215D81">
        <w:rPr>
          <w:rFonts w:ascii="Arial" w:eastAsia="Arial" w:hAnsi="Arial" w:cs="Arial"/>
          <w:b/>
          <w:sz w:val="24"/>
          <w:szCs w:val="24"/>
        </w:rPr>
        <w:t>S</w:t>
      </w:r>
      <w:r w:rsidRPr="00215D81">
        <w:rPr>
          <w:rFonts w:ascii="Arial" w:eastAsia="Arial" w:hAnsi="Arial" w:cs="Arial"/>
          <w:b/>
          <w:sz w:val="24"/>
          <w:szCs w:val="24"/>
        </w:rPr>
        <w:t>COMUS</w:t>
      </w:r>
    </w:p>
    <w:p w14:paraId="490B5309" w14:textId="77777777" w:rsidR="003A0E6C" w:rsidRDefault="00C43260">
      <w:pPr>
        <w:spacing w:before="280" w:after="280" w:line="240" w:lineRule="auto"/>
        <w:rPr>
          <w:rFonts w:ascii="Arial" w:eastAsia="Arial" w:hAnsi="Arial" w:cs="Arial"/>
          <w:b/>
          <w:sz w:val="24"/>
          <w:szCs w:val="24"/>
        </w:rPr>
      </w:pPr>
      <w:r>
        <w:rPr>
          <w:rFonts w:ascii="Arial" w:eastAsia="Arial" w:hAnsi="Arial" w:cs="Arial"/>
          <w:b/>
          <w:sz w:val="24"/>
          <w:szCs w:val="24"/>
        </w:rPr>
        <w:t>VISTO:</w:t>
      </w:r>
    </w:p>
    <w:p w14:paraId="527D56F6" w14:textId="77777777" w:rsidR="003A0E6C" w:rsidRDefault="00C43260">
      <w:pPr>
        <w:ind w:firstLine="708"/>
        <w:jc w:val="both"/>
        <w:rPr>
          <w:rFonts w:ascii="Arial" w:eastAsia="Arial" w:hAnsi="Arial" w:cs="Arial"/>
          <w:sz w:val="24"/>
          <w:szCs w:val="24"/>
        </w:rPr>
      </w:pPr>
      <w:r>
        <w:rPr>
          <w:rFonts w:ascii="Arial" w:eastAsia="Arial" w:hAnsi="Arial" w:cs="Arial"/>
          <w:sz w:val="24"/>
          <w:szCs w:val="24"/>
        </w:rPr>
        <w:t xml:space="preserve">El crecimiento registrado a nivel mundial y nacional de la práctica de </w:t>
      </w:r>
      <w:proofErr w:type="spellStart"/>
      <w:r>
        <w:rPr>
          <w:rFonts w:ascii="Arial" w:eastAsia="Arial" w:hAnsi="Arial" w:cs="Arial"/>
          <w:sz w:val="24"/>
          <w:szCs w:val="24"/>
        </w:rPr>
        <w:t>avistaje</w:t>
      </w:r>
      <w:proofErr w:type="spellEnd"/>
      <w:r>
        <w:rPr>
          <w:rFonts w:ascii="Arial" w:eastAsia="Arial" w:hAnsi="Arial" w:cs="Arial"/>
          <w:sz w:val="24"/>
          <w:szCs w:val="24"/>
        </w:rPr>
        <w:t xml:space="preserve"> de aves como una actividad recreativa, educativa, turística y científica de </w:t>
      </w:r>
      <w:r w:rsidRPr="000C4B20">
        <w:rPr>
          <w:rFonts w:ascii="Arial" w:eastAsia="Arial" w:hAnsi="Arial" w:cs="Arial"/>
          <w:color w:val="000000" w:themeColor="text1"/>
          <w:sz w:val="24"/>
          <w:szCs w:val="24"/>
        </w:rPr>
        <w:t>impacto</w:t>
      </w:r>
      <w:r>
        <w:rPr>
          <w:rFonts w:ascii="Arial" w:eastAsia="Arial" w:hAnsi="Arial" w:cs="Arial"/>
          <w:sz w:val="24"/>
          <w:szCs w:val="24"/>
        </w:rPr>
        <w:t xml:space="preserve"> ambiental positivo </w:t>
      </w:r>
      <w:proofErr w:type="gramStart"/>
      <w:r>
        <w:rPr>
          <w:rFonts w:ascii="Arial" w:eastAsia="Arial" w:hAnsi="Arial" w:cs="Arial"/>
          <w:sz w:val="24"/>
          <w:szCs w:val="24"/>
        </w:rPr>
        <w:t xml:space="preserve">por </w:t>
      </w:r>
      <w:r>
        <w:rPr>
          <w:rFonts w:ascii="Arial" w:eastAsia="Arial" w:hAnsi="Arial" w:cs="Arial"/>
          <w:color w:val="EE0000"/>
          <w:sz w:val="24"/>
          <w:szCs w:val="24"/>
        </w:rPr>
        <w:t xml:space="preserve"> </w:t>
      </w:r>
      <w:r>
        <w:rPr>
          <w:rFonts w:ascii="Arial" w:eastAsia="Arial" w:hAnsi="Arial" w:cs="Arial"/>
          <w:sz w:val="24"/>
          <w:szCs w:val="24"/>
        </w:rPr>
        <w:t>su</w:t>
      </w:r>
      <w:proofErr w:type="gramEnd"/>
      <w:r>
        <w:rPr>
          <w:rFonts w:ascii="Arial" w:eastAsia="Arial" w:hAnsi="Arial" w:cs="Arial"/>
          <w:sz w:val="24"/>
          <w:szCs w:val="24"/>
        </w:rPr>
        <w:t xml:space="preserve"> influencia en la consolidación de una conciencia pública respetuosa de la biodiversidad y los ambientes naturales que ocupan.</w:t>
      </w:r>
    </w:p>
    <w:p w14:paraId="2D7DFB47" w14:textId="77777777" w:rsidR="003A0E6C" w:rsidRDefault="00C43260">
      <w:pPr>
        <w:spacing w:before="280" w:after="280" w:line="240" w:lineRule="auto"/>
        <w:rPr>
          <w:rFonts w:ascii="Arial" w:eastAsia="Arial" w:hAnsi="Arial" w:cs="Arial"/>
          <w:b/>
          <w:sz w:val="24"/>
          <w:szCs w:val="24"/>
        </w:rPr>
      </w:pPr>
      <w:r>
        <w:rPr>
          <w:rFonts w:ascii="Arial" w:eastAsia="Arial" w:hAnsi="Arial" w:cs="Arial"/>
          <w:b/>
          <w:sz w:val="24"/>
          <w:szCs w:val="24"/>
        </w:rPr>
        <w:t>CONSIDERANDO:</w:t>
      </w:r>
    </w:p>
    <w:p w14:paraId="551D9973" w14:textId="6FBD47FA" w:rsidR="003A0E6C" w:rsidRDefault="00C43260">
      <w:pPr>
        <w:spacing w:before="360" w:after="360" w:line="240" w:lineRule="auto"/>
        <w:ind w:right="-79" w:firstLine="720"/>
        <w:jc w:val="both"/>
        <w:rPr>
          <w:rFonts w:ascii="Arial" w:eastAsia="Arial" w:hAnsi="Arial" w:cs="Arial"/>
          <w:sz w:val="24"/>
          <w:szCs w:val="24"/>
        </w:rPr>
      </w:pPr>
      <w:r>
        <w:rPr>
          <w:rFonts w:ascii="Arial" w:eastAsia="Arial" w:hAnsi="Arial" w:cs="Arial"/>
          <w:sz w:val="24"/>
          <w:szCs w:val="24"/>
        </w:rPr>
        <w:t xml:space="preserve">Que el proyecto es promovido activamente por el COA Las Encadenadas Chascomús, integrante de la </w:t>
      </w:r>
      <w:r w:rsidRPr="00160F60">
        <w:rPr>
          <w:rFonts w:ascii="Arial" w:eastAsia="Arial" w:hAnsi="Arial" w:cs="Arial"/>
          <w:color w:val="000000" w:themeColor="text1"/>
          <w:sz w:val="24"/>
          <w:szCs w:val="24"/>
        </w:rPr>
        <w:t xml:space="preserve">Red Nacional de Clubes de </w:t>
      </w:r>
      <w:proofErr w:type="gramStart"/>
      <w:r w:rsidRPr="00160F60">
        <w:rPr>
          <w:rFonts w:ascii="Arial" w:eastAsia="Arial" w:hAnsi="Arial" w:cs="Arial"/>
          <w:color w:val="000000" w:themeColor="text1"/>
          <w:sz w:val="24"/>
          <w:szCs w:val="24"/>
        </w:rPr>
        <w:t>Observa</w:t>
      </w:r>
      <w:r w:rsidR="002F1D9A" w:rsidRPr="00160F60">
        <w:rPr>
          <w:rFonts w:ascii="Arial" w:eastAsia="Arial" w:hAnsi="Arial" w:cs="Arial"/>
          <w:color w:val="000000" w:themeColor="text1"/>
          <w:sz w:val="24"/>
          <w:szCs w:val="24"/>
        </w:rPr>
        <w:t>dores  de</w:t>
      </w:r>
      <w:proofErr w:type="gramEnd"/>
      <w:r w:rsidR="002F1D9A" w:rsidRPr="00160F60">
        <w:rPr>
          <w:rFonts w:ascii="Arial" w:eastAsia="Arial" w:hAnsi="Arial" w:cs="Arial"/>
          <w:color w:val="000000" w:themeColor="text1"/>
          <w:sz w:val="24"/>
          <w:szCs w:val="24"/>
        </w:rPr>
        <w:t xml:space="preserve"> Aves, </w:t>
      </w:r>
      <w:r w:rsidRPr="00160F60">
        <w:rPr>
          <w:rFonts w:ascii="Arial" w:eastAsia="Arial" w:hAnsi="Arial" w:cs="Arial"/>
          <w:color w:val="000000" w:themeColor="text1"/>
          <w:sz w:val="24"/>
          <w:szCs w:val="24"/>
        </w:rPr>
        <w:t>de</w:t>
      </w:r>
      <w:r w:rsidR="002F1D9A" w:rsidRPr="00160F60">
        <w:rPr>
          <w:rFonts w:ascii="Arial" w:eastAsia="Arial" w:hAnsi="Arial" w:cs="Arial"/>
          <w:color w:val="000000" w:themeColor="text1"/>
          <w:sz w:val="24"/>
          <w:szCs w:val="24"/>
        </w:rPr>
        <w:t xml:space="preserve"> la </w:t>
      </w:r>
      <w:r w:rsidR="007F56AC" w:rsidRPr="00160F60">
        <w:rPr>
          <w:rFonts w:ascii="Arial" w:eastAsia="Arial" w:hAnsi="Arial" w:cs="Arial"/>
          <w:color w:val="000000" w:themeColor="text1"/>
          <w:sz w:val="24"/>
          <w:szCs w:val="24"/>
        </w:rPr>
        <w:t>organización nacional</w:t>
      </w:r>
      <w:r w:rsidRPr="00160F60">
        <w:rPr>
          <w:rFonts w:ascii="Arial" w:eastAsia="Arial" w:hAnsi="Arial" w:cs="Arial"/>
          <w:color w:val="000000" w:themeColor="text1"/>
          <w:sz w:val="24"/>
          <w:szCs w:val="24"/>
        </w:rPr>
        <w:t xml:space="preserve"> Aves Argentinas, </w:t>
      </w:r>
      <w:r w:rsidR="007F56AC" w:rsidRPr="00160F60">
        <w:rPr>
          <w:rFonts w:ascii="Arial" w:eastAsia="Arial" w:hAnsi="Arial" w:cs="Arial"/>
          <w:color w:val="000000" w:themeColor="text1"/>
          <w:sz w:val="24"/>
          <w:szCs w:val="24"/>
        </w:rPr>
        <w:t xml:space="preserve">la cual </w:t>
      </w:r>
      <w:r>
        <w:rPr>
          <w:rFonts w:ascii="Arial" w:eastAsia="Arial" w:hAnsi="Arial" w:cs="Arial"/>
          <w:sz w:val="24"/>
          <w:szCs w:val="24"/>
        </w:rPr>
        <w:t>articula acciones locales de conservación, educación ambiental y promoción de políticas públicas participativas en el territorio;</w:t>
      </w:r>
    </w:p>
    <w:p w14:paraId="6B94B5A1" w14:textId="3F3396AD" w:rsidR="003A0E6C" w:rsidRDefault="00C43260">
      <w:pPr>
        <w:spacing w:before="360" w:after="360" w:line="240" w:lineRule="auto"/>
        <w:ind w:right="-79" w:firstLine="720"/>
        <w:jc w:val="both"/>
        <w:rPr>
          <w:rFonts w:ascii="Arial" w:eastAsia="Arial" w:hAnsi="Arial" w:cs="Arial"/>
          <w:sz w:val="24"/>
          <w:szCs w:val="24"/>
        </w:rPr>
      </w:pPr>
      <w:r>
        <w:rPr>
          <w:rFonts w:ascii="Arial" w:eastAsia="Arial" w:hAnsi="Arial" w:cs="Arial"/>
          <w:sz w:val="24"/>
          <w:szCs w:val="24"/>
        </w:rPr>
        <w:t xml:space="preserve">Que el COA Chascomús se ha consolidado como un actor ambiental clave en el distrito, con una trayectoria de </w:t>
      </w:r>
      <w:r w:rsidR="009C0925">
        <w:rPr>
          <w:rFonts w:ascii="Arial" w:eastAsia="Arial" w:hAnsi="Arial" w:cs="Arial"/>
          <w:sz w:val="24"/>
          <w:szCs w:val="24"/>
        </w:rPr>
        <w:t>siete</w:t>
      </w:r>
      <w:r>
        <w:rPr>
          <w:rFonts w:ascii="Arial" w:eastAsia="Arial" w:hAnsi="Arial" w:cs="Arial"/>
          <w:sz w:val="24"/>
          <w:szCs w:val="24"/>
        </w:rPr>
        <w:t xml:space="preserve"> años de trabajo continuo, convocando a una comunidad diversa —con casi 3.000 seguidores en redes sociales— y desarrollando actividades </w:t>
      </w:r>
      <w:r w:rsidRPr="00160F60">
        <w:rPr>
          <w:rFonts w:ascii="Arial" w:eastAsia="Arial" w:hAnsi="Arial" w:cs="Arial"/>
          <w:color w:val="000000" w:themeColor="text1"/>
          <w:sz w:val="24"/>
          <w:szCs w:val="24"/>
        </w:rPr>
        <w:t>de</w:t>
      </w:r>
      <w:r w:rsidR="002F1D9A" w:rsidRPr="00160F60">
        <w:rPr>
          <w:rFonts w:ascii="Arial" w:eastAsia="Arial" w:hAnsi="Arial" w:cs="Arial"/>
          <w:color w:val="000000" w:themeColor="text1"/>
          <w:sz w:val="24"/>
          <w:szCs w:val="24"/>
        </w:rPr>
        <w:t xml:space="preserve"> </w:t>
      </w:r>
      <w:r w:rsidR="008A2D04" w:rsidRPr="00160F60">
        <w:rPr>
          <w:rFonts w:ascii="Arial" w:eastAsia="Arial" w:hAnsi="Arial" w:cs="Arial"/>
          <w:color w:val="000000" w:themeColor="text1"/>
          <w:sz w:val="24"/>
          <w:szCs w:val="24"/>
        </w:rPr>
        <w:t>educación</w:t>
      </w:r>
      <w:r w:rsidR="002F1D9A" w:rsidRPr="00160F60">
        <w:rPr>
          <w:rFonts w:ascii="Arial" w:eastAsia="Arial" w:hAnsi="Arial" w:cs="Arial"/>
          <w:color w:val="000000" w:themeColor="text1"/>
          <w:sz w:val="24"/>
          <w:szCs w:val="24"/>
        </w:rPr>
        <w:t xml:space="preserve"> ambiental</w:t>
      </w:r>
      <w:r w:rsidRPr="00160F60">
        <w:rPr>
          <w:rFonts w:ascii="Arial" w:eastAsia="Arial" w:hAnsi="Arial" w:cs="Arial"/>
          <w:color w:val="000000" w:themeColor="text1"/>
          <w:sz w:val="24"/>
          <w:szCs w:val="24"/>
        </w:rPr>
        <w:t xml:space="preserve">, </w:t>
      </w:r>
      <w:r>
        <w:rPr>
          <w:rFonts w:ascii="Arial" w:eastAsia="Arial" w:hAnsi="Arial" w:cs="Arial"/>
          <w:sz w:val="24"/>
          <w:szCs w:val="24"/>
        </w:rPr>
        <w:t>divulgación y sensibilización sobre el valor ecológico, social y cultural de la avifauna local;</w:t>
      </w:r>
    </w:p>
    <w:p w14:paraId="4308CE0F" w14:textId="77777777" w:rsidR="003A0E6C" w:rsidRDefault="00C43260">
      <w:pPr>
        <w:spacing w:before="360" w:after="360" w:line="240" w:lineRule="auto"/>
        <w:ind w:right="-79" w:firstLine="720"/>
        <w:jc w:val="both"/>
        <w:rPr>
          <w:rFonts w:ascii="Arial" w:eastAsia="Arial" w:hAnsi="Arial" w:cs="Arial"/>
          <w:sz w:val="24"/>
          <w:szCs w:val="24"/>
        </w:rPr>
      </w:pPr>
      <w:r>
        <w:rPr>
          <w:rFonts w:ascii="Arial" w:eastAsia="Arial" w:hAnsi="Arial" w:cs="Arial"/>
          <w:sz w:val="24"/>
          <w:szCs w:val="24"/>
        </w:rPr>
        <w:lastRenderedPageBreak/>
        <w:t xml:space="preserve">Que desde el área de ambiente municipal se viene trabajando en la educación ambiental para el </w:t>
      </w:r>
      <w:proofErr w:type="gramStart"/>
      <w:r>
        <w:rPr>
          <w:rFonts w:ascii="Arial" w:eastAsia="Arial" w:hAnsi="Arial" w:cs="Arial"/>
          <w:sz w:val="24"/>
          <w:szCs w:val="24"/>
        </w:rPr>
        <w:t>conocimiento  y</w:t>
      </w:r>
      <w:proofErr w:type="gramEnd"/>
      <w:r>
        <w:rPr>
          <w:rFonts w:ascii="Arial" w:eastAsia="Arial" w:hAnsi="Arial" w:cs="Arial"/>
          <w:sz w:val="24"/>
          <w:szCs w:val="24"/>
        </w:rPr>
        <w:t xml:space="preserve"> la preservación de los ecosistemas, en conjunto con las distintas organizaciones locales y nacionales.</w:t>
      </w:r>
    </w:p>
    <w:p w14:paraId="43D5F6EE" w14:textId="27F0944E" w:rsidR="003A0E6C" w:rsidRDefault="00C43260">
      <w:pPr>
        <w:spacing w:before="360" w:after="360" w:line="240" w:lineRule="auto"/>
        <w:ind w:right="-79" w:firstLine="720"/>
        <w:jc w:val="both"/>
        <w:rPr>
          <w:rFonts w:ascii="Arial" w:eastAsia="Arial" w:hAnsi="Arial" w:cs="Arial"/>
          <w:sz w:val="24"/>
          <w:szCs w:val="24"/>
        </w:rPr>
      </w:pPr>
      <w:r>
        <w:rPr>
          <w:rFonts w:ascii="Arial" w:eastAsia="Arial" w:hAnsi="Arial" w:cs="Arial"/>
          <w:sz w:val="24"/>
          <w:szCs w:val="24"/>
        </w:rPr>
        <w:t xml:space="preserve">Que entre sus principales acciones se destacan campañas públicas, caminatas de </w:t>
      </w:r>
      <w:proofErr w:type="spellStart"/>
      <w:r>
        <w:rPr>
          <w:rFonts w:ascii="Arial" w:eastAsia="Arial" w:hAnsi="Arial" w:cs="Arial"/>
          <w:sz w:val="24"/>
          <w:szCs w:val="24"/>
        </w:rPr>
        <w:t>avistaje</w:t>
      </w:r>
      <w:proofErr w:type="spellEnd"/>
      <w:r>
        <w:rPr>
          <w:rFonts w:ascii="Arial" w:eastAsia="Arial" w:hAnsi="Arial" w:cs="Arial"/>
          <w:sz w:val="24"/>
          <w:szCs w:val="24"/>
        </w:rPr>
        <w:t>, talleres escolares y procesos de participación ciudadana como el que llevó a la elección del Ave Emblema de Chascomús, organizado junto a la Subsecretaría de Ambiente Municipal y aprobado por el Honorable Concejo Deliberante mediante la Ordenanza 5</w:t>
      </w:r>
      <w:r w:rsidR="000C42FD">
        <w:rPr>
          <w:rFonts w:ascii="Arial" w:eastAsia="Arial" w:hAnsi="Arial" w:cs="Arial"/>
          <w:sz w:val="24"/>
          <w:szCs w:val="24"/>
        </w:rPr>
        <w:t>742</w:t>
      </w:r>
      <w:r>
        <w:rPr>
          <w:rFonts w:ascii="Arial" w:eastAsia="Arial" w:hAnsi="Arial" w:cs="Arial"/>
          <w:sz w:val="24"/>
          <w:szCs w:val="24"/>
        </w:rPr>
        <w:t>/O</w:t>
      </w:r>
      <w:r w:rsidR="000C42FD">
        <w:rPr>
          <w:rFonts w:ascii="Arial" w:eastAsia="Arial" w:hAnsi="Arial" w:cs="Arial"/>
          <w:sz w:val="24"/>
          <w:szCs w:val="24"/>
        </w:rPr>
        <w:t xml:space="preserve"> 2023</w:t>
      </w:r>
      <w:r>
        <w:rPr>
          <w:rFonts w:ascii="Arial" w:eastAsia="Arial" w:hAnsi="Arial" w:cs="Arial"/>
          <w:sz w:val="24"/>
          <w:szCs w:val="24"/>
        </w:rPr>
        <w:t>;</w:t>
      </w:r>
    </w:p>
    <w:p w14:paraId="026EEE5E" w14:textId="476B0BD5" w:rsidR="003A0E6C" w:rsidRPr="00160F60" w:rsidRDefault="00C43260">
      <w:pPr>
        <w:spacing w:before="360" w:after="360" w:line="240" w:lineRule="auto"/>
        <w:ind w:right="-79" w:firstLine="720"/>
        <w:jc w:val="both"/>
        <w:rPr>
          <w:rFonts w:ascii="Arial" w:eastAsia="Arial" w:hAnsi="Arial" w:cs="Arial"/>
          <w:sz w:val="24"/>
          <w:szCs w:val="24"/>
        </w:rPr>
      </w:pPr>
      <w:r>
        <w:rPr>
          <w:rFonts w:ascii="Arial" w:eastAsia="Arial" w:hAnsi="Arial" w:cs="Arial"/>
          <w:sz w:val="24"/>
          <w:szCs w:val="24"/>
        </w:rPr>
        <w:t>Que una vez finalizado el proceso participativo, el Biguá fue instituido como Ave Emblema de Chascomús</w:t>
      </w:r>
      <w:r w:rsidRPr="00160F60">
        <w:rPr>
          <w:rFonts w:ascii="Arial" w:eastAsia="Arial" w:hAnsi="Arial" w:cs="Arial"/>
          <w:sz w:val="24"/>
          <w:szCs w:val="24"/>
        </w:rPr>
        <w:t>, y se dispuso la creación del “Paseo del Biguá” con señalética educativa en el sector ribereño, reafirmando la conexión entre naturaleza, identidad local y conciencia ambiental</w:t>
      </w:r>
      <w:r w:rsidR="00160F60">
        <w:rPr>
          <w:rFonts w:ascii="Arial" w:eastAsia="Arial" w:hAnsi="Arial" w:cs="Arial"/>
          <w:sz w:val="24"/>
          <w:szCs w:val="24"/>
        </w:rPr>
        <w:t>, todo ello mediante la Ordenanza 5852/O 2024</w:t>
      </w:r>
      <w:r w:rsidRPr="00160F60">
        <w:rPr>
          <w:rFonts w:ascii="Arial" w:eastAsia="Arial" w:hAnsi="Arial" w:cs="Arial"/>
          <w:sz w:val="24"/>
          <w:szCs w:val="24"/>
        </w:rPr>
        <w:t>;</w:t>
      </w:r>
    </w:p>
    <w:p w14:paraId="74BB40D2" w14:textId="77777777" w:rsidR="003A0E6C" w:rsidRDefault="00C43260">
      <w:pPr>
        <w:spacing w:before="360" w:after="360" w:line="240" w:lineRule="auto"/>
        <w:ind w:right="-79" w:firstLine="720"/>
        <w:jc w:val="both"/>
        <w:rPr>
          <w:rFonts w:ascii="Arial" w:eastAsia="Arial" w:hAnsi="Arial" w:cs="Arial"/>
          <w:sz w:val="24"/>
          <w:szCs w:val="24"/>
        </w:rPr>
      </w:pPr>
      <w:r>
        <w:rPr>
          <w:rFonts w:ascii="Arial" w:eastAsia="Arial" w:hAnsi="Arial" w:cs="Arial"/>
          <w:sz w:val="24"/>
          <w:szCs w:val="24"/>
        </w:rPr>
        <w:t>Que estas dos ordenanzas reflejan el compromiso conjunto entre el Estado local y las organizaciones de la sociedad civil, como el COA, en la construcción de políticas ambientales con enfoque territorial, educativo y simbólico que fortalecen el vínculo de la comunidad con su patrimonio natural;</w:t>
      </w:r>
    </w:p>
    <w:p w14:paraId="4EB2ACBB" w14:textId="77777777" w:rsidR="003A0E6C" w:rsidRDefault="00C43260">
      <w:pPr>
        <w:spacing w:before="360" w:after="360" w:line="240" w:lineRule="auto"/>
        <w:ind w:right="-79" w:firstLine="720"/>
        <w:jc w:val="both"/>
        <w:rPr>
          <w:rFonts w:ascii="Arial" w:eastAsia="Arial" w:hAnsi="Arial" w:cs="Arial"/>
          <w:b/>
          <w:color w:val="9900FF"/>
          <w:sz w:val="24"/>
          <w:szCs w:val="24"/>
        </w:rPr>
      </w:pPr>
      <w:r>
        <w:rPr>
          <w:rFonts w:ascii="Arial" w:eastAsia="Arial" w:hAnsi="Arial" w:cs="Arial"/>
          <w:sz w:val="24"/>
          <w:szCs w:val="24"/>
        </w:rPr>
        <w:t>Que, en ese marco, la presente ordenanza representa un nuevo paso en esa agenda común, promoviendo un enfoque sustentable basado en el conocimiento local, la observación directa y la cooperación interinstitucional;</w:t>
      </w:r>
    </w:p>
    <w:p w14:paraId="379956D4" w14:textId="77777777" w:rsidR="003A0E6C" w:rsidRDefault="00C43260">
      <w:pPr>
        <w:ind w:firstLine="720"/>
        <w:jc w:val="both"/>
        <w:rPr>
          <w:rFonts w:ascii="Arial" w:eastAsia="Arial" w:hAnsi="Arial" w:cs="Arial"/>
          <w:sz w:val="24"/>
          <w:szCs w:val="24"/>
        </w:rPr>
      </w:pPr>
      <w:r>
        <w:rPr>
          <w:rFonts w:ascii="Arial" w:eastAsia="Arial" w:hAnsi="Arial" w:cs="Arial"/>
          <w:sz w:val="24"/>
          <w:szCs w:val="24"/>
        </w:rPr>
        <w:t>Que la Nación Argentina ha asumido compromisos internacionales vinculados con la protección de la fauna, la flora y la biodiversidad en general.</w:t>
      </w:r>
    </w:p>
    <w:p w14:paraId="10A4D524" w14:textId="77777777" w:rsidR="003A0E6C" w:rsidRDefault="00C43260">
      <w:pPr>
        <w:jc w:val="both"/>
        <w:rPr>
          <w:rFonts w:ascii="Arial" w:eastAsia="Arial" w:hAnsi="Arial" w:cs="Arial"/>
          <w:i/>
          <w:sz w:val="24"/>
          <w:szCs w:val="24"/>
        </w:rPr>
      </w:pPr>
      <w:r>
        <w:rPr>
          <w:rFonts w:ascii="Arial" w:eastAsia="Arial" w:hAnsi="Arial" w:cs="Arial"/>
          <w:sz w:val="24"/>
          <w:szCs w:val="24"/>
        </w:rPr>
        <w:tab/>
        <w:t>Que dichos compromisos están contenidos -entre otros- en la Declaración de la Conferencia de Naciones Unidas sobre Medio Humano (Estocolmo 72’) donde en su principio 4 se destaca: “</w:t>
      </w:r>
      <w:r>
        <w:rPr>
          <w:rFonts w:ascii="Arial" w:eastAsia="Arial" w:hAnsi="Arial" w:cs="Arial"/>
          <w:i/>
          <w:sz w:val="24"/>
          <w:szCs w:val="24"/>
        </w:rPr>
        <w:t>El hombre tiene la responsabilidad especial de preservar y administrar juiciosamente el patrimonio de la flora y fauna silvestre y su hábitat…”</w:t>
      </w:r>
      <w:r>
        <w:rPr>
          <w:rFonts w:ascii="Arial" w:eastAsia="Arial" w:hAnsi="Arial" w:cs="Arial"/>
          <w:sz w:val="24"/>
          <w:szCs w:val="24"/>
        </w:rPr>
        <w:t>; en la Conferencia de Naciones Unidas sobre medio ambiente y desarrollo (Río 92’) en cuyo principio 11 establece “</w:t>
      </w:r>
      <w:r>
        <w:rPr>
          <w:rFonts w:ascii="Arial" w:eastAsia="Arial" w:hAnsi="Arial" w:cs="Arial"/>
          <w:i/>
          <w:sz w:val="24"/>
          <w:szCs w:val="24"/>
        </w:rPr>
        <w:t>Los Estados deberán promulgar leyes eficaces sobre el medio ambiente..”</w:t>
      </w:r>
      <w:r>
        <w:rPr>
          <w:rFonts w:ascii="Arial" w:eastAsia="Arial" w:hAnsi="Arial" w:cs="Arial"/>
          <w:sz w:val="24"/>
          <w:szCs w:val="24"/>
        </w:rPr>
        <w:t xml:space="preserve"> y en los Objetivos de Desarrollo Sostenible promulgados por la Asamblea de Naciones Unidas en 2015 en cuyo objetivo 15 se dispone </w:t>
      </w:r>
      <w:r>
        <w:rPr>
          <w:rFonts w:ascii="Arial" w:eastAsia="Arial" w:hAnsi="Arial" w:cs="Arial"/>
          <w:sz w:val="24"/>
          <w:szCs w:val="24"/>
        </w:rPr>
        <w:lastRenderedPageBreak/>
        <w:t>“</w:t>
      </w:r>
      <w:r>
        <w:rPr>
          <w:rFonts w:ascii="Arial" w:eastAsia="Arial" w:hAnsi="Arial" w:cs="Arial"/>
          <w:i/>
          <w:sz w:val="24"/>
          <w:szCs w:val="24"/>
        </w:rPr>
        <w:t>Proteger, restablecer y promover el uso sostenible de los ecosistemas terrestres…y poner freno a la pérdida de la diversidad biológica”.</w:t>
      </w:r>
    </w:p>
    <w:p w14:paraId="1E917C8E" w14:textId="77777777" w:rsidR="003A0E6C" w:rsidRDefault="00C43260">
      <w:pPr>
        <w:jc w:val="both"/>
        <w:rPr>
          <w:rFonts w:ascii="Arial" w:eastAsia="Arial" w:hAnsi="Arial" w:cs="Arial"/>
          <w:sz w:val="24"/>
          <w:szCs w:val="24"/>
        </w:rPr>
      </w:pPr>
      <w:r>
        <w:rPr>
          <w:rFonts w:ascii="Arial" w:eastAsia="Arial" w:hAnsi="Arial" w:cs="Arial"/>
          <w:sz w:val="24"/>
          <w:szCs w:val="24"/>
        </w:rPr>
        <w:tab/>
        <w:t>Que en sintonía con lo anterior, se expiden tratados internacionales específicos como el Convenio “</w:t>
      </w:r>
      <w:proofErr w:type="spellStart"/>
      <w:r>
        <w:rPr>
          <w:rFonts w:ascii="Arial" w:eastAsia="Arial" w:hAnsi="Arial" w:cs="Arial"/>
          <w:sz w:val="24"/>
          <w:szCs w:val="24"/>
        </w:rPr>
        <w:t>Ramsar</w:t>
      </w:r>
      <w:proofErr w:type="spellEnd"/>
      <w:r>
        <w:rPr>
          <w:rFonts w:ascii="Arial" w:eastAsia="Arial" w:hAnsi="Arial" w:cs="Arial"/>
          <w:sz w:val="24"/>
          <w:szCs w:val="24"/>
        </w:rPr>
        <w:t xml:space="preserve">” relativo a la protección de los Humedales de importancia internacional especialmente como hábitat de Aves Acuáticas (Ratificado por ley 23.919) y la Convención sobre la Diversidad Biológica de 1992 (Ratificada por ley 24.375) que regula la conservación de la diversidad biológica y la utilización sostenible de sus componentes, destacando especialmente en el Art.6 que </w:t>
      </w:r>
      <w:r>
        <w:rPr>
          <w:rFonts w:ascii="Arial" w:eastAsia="Arial" w:hAnsi="Arial" w:cs="Arial"/>
          <w:i/>
          <w:sz w:val="24"/>
          <w:szCs w:val="24"/>
        </w:rPr>
        <w:t>“Cada parte contratante -Estado- elaborará estrategias</w:t>
      </w:r>
      <w:r>
        <w:rPr>
          <w:rFonts w:ascii="Arial" w:eastAsia="Arial" w:hAnsi="Arial" w:cs="Arial"/>
          <w:sz w:val="24"/>
          <w:szCs w:val="24"/>
        </w:rPr>
        <w:t xml:space="preserve">, </w:t>
      </w:r>
      <w:r>
        <w:rPr>
          <w:rFonts w:ascii="Arial" w:eastAsia="Arial" w:hAnsi="Arial" w:cs="Arial"/>
          <w:i/>
          <w:sz w:val="24"/>
          <w:szCs w:val="24"/>
        </w:rPr>
        <w:t xml:space="preserve">planes o programas nacionales para la conservación y utilización sostenible de la diversidad biológica y </w:t>
      </w:r>
      <w:r>
        <w:rPr>
          <w:rFonts w:ascii="Arial" w:eastAsia="Arial" w:hAnsi="Arial" w:cs="Arial"/>
          <w:sz w:val="24"/>
          <w:szCs w:val="24"/>
        </w:rPr>
        <w:t xml:space="preserve">propende a la conservación “in situ”. Asimismo, en su artículo 13 señala: </w:t>
      </w:r>
      <w:r>
        <w:rPr>
          <w:rFonts w:ascii="Arial" w:eastAsia="Arial" w:hAnsi="Arial" w:cs="Arial"/>
          <w:i/>
          <w:sz w:val="24"/>
          <w:szCs w:val="24"/>
        </w:rPr>
        <w:t>“Estimular la promoción de la educación y conciencia pública del valor de la conservación de la diversidad biológica”.</w:t>
      </w:r>
    </w:p>
    <w:p w14:paraId="4E640916" w14:textId="77777777" w:rsidR="003A0E6C" w:rsidRDefault="00C43260">
      <w:pPr>
        <w:jc w:val="both"/>
        <w:rPr>
          <w:rFonts w:ascii="Arial" w:eastAsia="Arial" w:hAnsi="Arial" w:cs="Arial"/>
          <w:sz w:val="24"/>
          <w:szCs w:val="24"/>
        </w:rPr>
      </w:pPr>
      <w:r>
        <w:rPr>
          <w:rFonts w:ascii="Arial" w:eastAsia="Arial" w:hAnsi="Arial" w:cs="Arial"/>
          <w:sz w:val="24"/>
          <w:szCs w:val="24"/>
        </w:rPr>
        <w:tab/>
        <w:t>Que dichos compromisos internacionales se han consolidado en el derecho interno al ser reconocida la diversidad biológica como un bien jurídico merecedor de protección especial, destacándose esta jerarquía en el Art. 41 de la Constitución Nacional y en el Art. 75 inc. 22 de la misma, donde se resalta que los tratados internacionales poseen una “jerarquía superior a las leyes”.</w:t>
      </w:r>
    </w:p>
    <w:p w14:paraId="6EBD5EFD" w14:textId="77777777" w:rsidR="003A0E6C" w:rsidRDefault="00C43260">
      <w:pPr>
        <w:jc w:val="both"/>
        <w:rPr>
          <w:rFonts w:ascii="Arial" w:eastAsia="Arial" w:hAnsi="Arial" w:cs="Arial"/>
          <w:sz w:val="24"/>
          <w:szCs w:val="24"/>
        </w:rPr>
      </w:pPr>
      <w:r>
        <w:rPr>
          <w:rFonts w:ascii="Arial" w:eastAsia="Arial" w:hAnsi="Arial" w:cs="Arial"/>
          <w:sz w:val="24"/>
          <w:szCs w:val="24"/>
        </w:rPr>
        <w:tab/>
      </w:r>
      <w:proofErr w:type="gramStart"/>
      <w:r>
        <w:rPr>
          <w:rFonts w:ascii="Arial" w:eastAsia="Arial" w:hAnsi="Arial" w:cs="Arial"/>
          <w:sz w:val="24"/>
          <w:szCs w:val="24"/>
        </w:rPr>
        <w:t>Que</w:t>
      </w:r>
      <w:proofErr w:type="gramEnd"/>
      <w:r>
        <w:rPr>
          <w:rFonts w:ascii="Arial" w:eastAsia="Arial" w:hAnsi="Arial" w:cs="Arial"/>
          <w:sz w:val="24"/>
          <w:szCs w:val="24"/>
        </w:rPr>
        <w:t xml:space="preserve"> en consonancia con ello, se han dictado diversas normas que regulan distintos aspectos ambientales y que protegen la diversidad biológica y su hábitat. Así, nuestra Carta Magna Ambiental - la ley General del Ambiente 25.675- señala en su Art. 1 </w:t>
      </w:r>
      <w:r>
        <w:rPr>
          <w:rFonts w:ascii="Arial" w:eastAsia="Arial" w:hAnsi="Arial" w:cs="Arial"/>
          <w:i/>
          <w:sz w:val="24"/>
          <w:szCs w:val="24"/>
        </w:rPr>
        <w:t>“La presente ley establece los presupuestos mínimos para el logro de una gestión sustentable y adecuada del ambiente, la preservación y protección de la diversidad biológica y la implementación del desarrollo sustentable”</w:t>
      </w:r>
      <w:r>
        <w:rPr>
          <w:rFonts w:ascii="Arial" w:eastAsia="Arial" w:hAnsi="Arial" w:cs="Arial"/>
          <w:sz w:val="24"/>
          <w:szCs w:val="24"/>
        </w:rPr>
        <w:t xml:space="preserve">. Por su parte, el Art. 2 al fijar los objetivos de la política ambiental destaca en el inc. e): </w:t>
      </w:r>
      <w:r>
        <w:rPr>
          <w:rFonts w:ascii="Arial" w:eastAsia="Arial" w:hAnsi="Arial" w:cs="Arial"/>
          <w:i/>
          <w:sz w:val="24"/>
          <w:szCs w:val="24"/>
        </w:rPr>
        <w:t xml:space="preserve">“mantener el equilibrio y dinámica de los sistemas </w:t>
      </w:r>
      <w:proofErr w:type="gramStart"/>
      <w:r>
        <w:rPr>
          <w:rFonts w:ascii="Arial" w:eastAsia="Arial" w:hAnsi="Arial" w:cs="Arial"/>
          <w:i/>
          <w:sz w:val="24"/>
          <w:szCs w:val="24"/>
        </w:rPr>
        <w:t xml:space="preserve">ecológicos” </w:t>
      </w:r>
      <w:r>
        <w:rPr>
          <w:rFonts w:ascii="Arial" w:eastAsia="Arial" w:hAnsi="Arial" w:cs="Arial"/>
          <w:sz w:val="24"/>
          <w:szCs w:val="24"/>
        </w:rPr>
        <w:t xml:space="preserve"> y</w:t>
      </w:r>
      <w:proofErr w:type="gramEnd"/>
      <w:r>
        <w:rPr>
          <w:rFonts w:ascii="Arial" w:eastAsia="Arial" w:hAnsi="Arial" w:cs="Arial"/>
          <w:sz w:val="24"/>
          <w:szCs w:val="24"/>
        </w:rPr>
        <w:t xml:space="preserve"> en el inc. f): </w:t>
      </w:r>
      <w:r>
        <w:rPr>
          <w:rFonts w:ascii="Arial" w:eastAsia="Arial" w:hAnsi="Arial" w:cs="Arial"/>
          <w:i/>
          <w:sz w:val="24"/>
          <w:szCs w:val="24"/>
        </w:rPr>
        <w:t>“asegurar la conservación de la diversidad biológica”</w:t>
      </w:r>
      <w:r>
        <w:rPr>
          <w:rFonts w:ascii="Arial" w:eastAsia="Arial" w:hAnsi="Arial" w:cs="Arial"/>
          <w:sz w:val="24"/>
          <w:szCs w:val="24"/>
        </w:rPr>
        <w:t xml:space="preserve">. Asimismo, en los Arts. 14 y 15 promueve la </w:t>
      </w:r>
      <w:r>
        <w:rPr>
          <w:rFonts w:ascii="Arial" w:eastAsia="Arial" w:hAnsi="Arial" w:cs="Arial"/>
          <w:i/>
          <w:sz w:val="24"/>
          <w:szCs w:val="24"/>
        </w:rPr>
        <w:t>“educación ambiental”</w:t>
      </w:r>
      <w:r>
        <w:rPr>
          <w:rFonts w:ascii="Arial" w:eastAsia="Arial" w:hAnsi="Arial" w:cs="Arial"/>
          <w:sz w:val="24"/>
          <w:szCs w:val="24"/>
        </w:rPr>
        <w:t>.</w:t>
      </w:r>
    </w:p>
    <w:p w14:paraId="71F2137B" w14:textId="77777777" w:rsidR="003A0E6C" w:rsidRDefault="00C43260">
      <w:pPr>
        <w:jc w:val="both"/>
        <w:rPr>
          <w:rFonts w:ascii="Arial" w:eastAsia="Arial" w:hAnsi="Arial" w:cs="Arial"/>
          <w:sz w:val="24"/>
          <w:szCs w:val="24"/>
        </w:rPr>
      </w:pPr>
      <w:r>
        <w:rPr>
          <w:rFonts w:ascii="Arial" w:eastAsia="Arial" w:hAnsi="Arial" w:cs="Arial"/>
          <w:sz w:val="24"/>
          <w:szCs w:val="24"/>
        </w:rPr>
        <w:tab/>
        <w:t>Que la Ley Nacional de Fauna 22.421/81 regula la protección de la fauna silvestre y su hábitat; declara la misma de interés público y resalta que “</w:t>
      </w:r>
      <w:r>
        <w:rPr>
          <w:rFonts w:ascii="Arial" w:eastAsia="Arial" w:hAnsi="Arial" w:cs="Arial"/>
          <w:i/>
          <w:sz w:val="24"/>
          <w:szCs w:val="24"/>
        </w:rPr>
        <w:t>Todo habitante de la Nación tiene el deber de proteger la fauna silvestre”.</w:t>
      </w:r>
    </w:p>
    <w:p w14:paraId="6EE25463" w14:textId="77777777" w:rsidR="003A0E6C" w:rsidRDefault="00C43260">
      <w:pPr>
        <w:jc w:val="both"/>
        <w:rPr>
          <w:rFonts w:ascii="Arial" w:eastAsia="Arial" w:hAnsi="Arial" w:cs="Arial"/>
          <w:sz w:val="24"/>
          <w:szCs w:val="24"/>
        </w:rPr>
      </w:pPr>
      <w:r>
        <w:rPr>
          <w:rFonts w:ascii="Arial" w:eastAsia="Arial" w:hAnsi="Arial" w:cs="Arial"/>
          <w:sz w:val="24"/>
          <w:szCs w:val="24"/>
        </w:rPr>
        <w:tab/>
      </w:r>
      <w:proofErr w:type="gramStart"/>
      <w:r>
        <w:rPr>
          <w:rFonts w:ascii="Arial" w:eastAsia="Arial" w:hAnsi="Arial" w:cs="Arial"/>
          <w:sz w:val="24"/>
          <w:szCs w:val="24"/>
        </w:rPr>
        <w:t>Que</w:t>
      </w:r>
      <w:proofErr w:type="gramEnd"/>
      <w:r>
        <w:rPr>
          <w:rFonts w:ascii="Arial" w:eastAsia="Arial" w:hAnsi="Arial" w:cs="Arial"/>
          <w:sz w:val="24"/>
          <w:szCs w:val="24"/>
        </w:rPr>
        <w:t xml:space="preserve"> por su parte, la Constitución de la Provincia de Buenos Aires menciona en su Art. 28: “</w:t>
      </w:r>
      <w:r>
        <w:rPr>
          <w:rFonts w:ascii="Arial" w:eastAsia="Arial" w:hAnsi="Arial" w:cs="Arial"/>
          <w:i/>
          <w:sz w:val="24"/>
          <w:szCs w:val="24"/>
        </w:rPr>
        <w:t>Los habitantes de la Provincia tiene</w:t>
      </w:r>
      <w:r w:rsidRPr="00160F60">
        <w:rPr>
          <w:rFonts w:ascii="Arial" w:eastAsia="Arial" w:hAnsi="Arial" w:cs="Arial"/>
          <w:bCs/>
          <w:i/>
          <w:color w:val="000000" w:themeColor="text1"/>
          <w:sz w:val="24"/>
          <w:szCs w:val="24"/>
        </w:rPr>
        <w:t>n</w:t>
      </w:r>
      <w:r>
        <w:rPr>
          <w:rFonts w:ascii="Arial" w:eastAsia="Arial" w:hAnsi="Arial" w:cs="Arial"/>
          <w:i/>
          <w:sz w:val="24"/>
          <w:szCs w:val="24"/>
        </w:rPr>
        <w:t xml:space="preserve"> el derecho de gozar de un ambiente sano y el deber de conservarlo y protegerlo en su provecho y en el de las </w:t>
      </w:r>
      <w:r>
        <w:rPr>
          <w:rFonts w:ascii="Arial" w:eastAsia="Arial" w:hAnsi="Arial" w:cs="Arial"/>
          <w:i/>
          <w:sz w:val="24"/>
          <w:szCs w:val="24"/>
        </w:rPr>
        <w:lastRenderedPageBreak/>
        <w:t>generaciones futuras</w:t>
      </w:r>
      <w:r>
        <w:rPr>
          <w:rFonts w:ascii="Arial" w:eastAsia="Arial" w:hAnsi="Arial" w:cs="Arial"/>
          <w:sz w:val="24"/>
          <w:szCs w:val="24"/>
        </w:rPr>
        <w:t>”. “</w:t>
      </w:r>
      <w:r>
        <w:rPr>
          <w:rFonts w:ascii="Arial" w:eastAsia="Arial" w:hAnsi="Arial" w:cs="Arial"/>
          <w:i/>
          <w:sz w:val="24"/>
          <w:szCs w:val="24"/>
        </w:rPr>
        <w:t>En materia ecológica deberá preservar, recuperar y conservar los recursos naturales</w:t>
      </w:r>
      <w:r>
        <w:rPr>
          <w:rFonts w:ascii="Arial" w:eastAsia="Arial" w:hAnsi="Arial" w:cs="Arial"/>
          <w:sz w:val="24"/>
          <w:szCs w:val="24"/>
        </w:rPr>
        <w:t>…” “</w:t>
      </w:r>
      <w:r>
        <w:rPr>
          <w:rFonts w:ascii="Arial" w:eastAsia="Arial" w:hAnsi="Arial" w:cs="Arial"/>
          <w:i/>
          <w:sz w:val="24"/>
          <w:szCs w:val="24"/>
        </w:rPr>
        <w:t>Asimismo, asegurará políticas de conservación y el resguardo de áreas de importancia ecológica, de la flora y la fauna</w:t>
      </w:r>
      <w:proofErr w:type="gramStart"/>
      <w:r>
        <w:rPr>
          <w:rFonts w:ascii="Arial" w:eastAsia="Arial" w:hAnsi="Arial" w:cs="Arial"/>
          <w:sz w:val="24"/>
          <w:szCs w:val="24"/>
        </w:rPr>
        <w:t>” .</w:t>
      </w:r>
      <w:proofErr w:type="gramEnd"/>
    </w:p>
    <w:p w14:paraId="7BCC39CB" w14:textId="77777777" w:rsidR="003A0E6C" w:rsidRDefault="00C43260">
      <w:pPr>
        <w:jc w:val="both"/>
        <w:rPr>
          <w:rFonts w:ascii="Arial" w:eastAsia="Arial" w:hAnsi="Arial" w:cs="Arial"/>
          <w:sz w:val="24"/>
          <w:szCs w:val="24"/>
        </w:rPr>
      </w:pPr>
      <w:r>
        <w:rPr>
          <w:rFonts w:ascii="Arial" w:eastAsia="Arial" w:hAnsi="Arial" w:cs="Arial"/>
          <w:sz w:val="24"/>
          <w:szCs w:val="24"/>
        </w:rPr>
        <w:tab/>
        <w:t>Que también, la Ley Provincial 11.723 sobre Protección, Conservación, Mejoramiento y Restauración de los Recursos Naturales y del Ambiente en General, señala pormenorizadamente en los Arts. 55 a 64 las medidas que deben adoptarse para la protección de la fauna y la flora.</w:t>
      </w:r>
    </w:p>
    <w:p w14:paraId="64D22D3C" w14:textId="77777777" w:rsidR="003A0E6C" w:rsidRDefault="00C43260">
      <w:pPr>
        <w:jc w:val="both"/>
        <w:rPr>
          <w:rFonts w:ascii="Arial" w:eastAsia="Arial" w:hAnsi="Arial" w:cs="Arial"/>
          <w:sz w:val="24"/>
          <w:szCs w:val="24"/>
        </w:rPr>
      </w:pPr>
      <w:r>
        <w:rPr>
          <w:rFonts w:ascii="Arial" w:eastAsia="Arial" w:hAnsi="Arial" w:cs="Arial"/>
          <w:sz w:val="24"/>
          <w:szCs w:val="24"/>
        </w:rPr>
        <w:tab/>
        <w:t>Que el marco normativo reseñado precedentemente, genera una obligación a la Nación y la Provincia en materia de protección de la diversidad biológica y su hábitat, a la que no son ajenos los Municipios, al igual que en temas de educación ambiental.</w:t>
      </w:r>
    </w:p>
    <w:p w14:paraId="6E1E46D0" w14:textId="77777777" w:rsidR="003A0E6C" w:rsidRDefault="00C43260">
      <w:pPr>
        <w:jc w:val="both"/>
        <w:rPr>
          <w:rFonts w:ascii="Arial" w:eastAsia="Arial" w:hAnsi="Arial" w:cs="Arial"/>
          <w:sz w:val="24"/>
          <w:szCs w:val="24"/>
        </w:rPr>
      </w:pPr>
      <w:r>
        <w:rPr>
          <w:rFonts w:ascii="Arial" w:eastAsia="Arial" w:hAnsi="Arial" w:cs="Arial"/>
          <w:sz w:val="24"/>
          <w:szCs w:val="24"/>
        </w:rPr>
        <w:tab/>
      </w:r>
      <w:proofErr w:type="gramStart"/>
      <w:r>
        <w:rPr>
          <w:rFonts w:ascii="Arial" w:eastAsia="Arial" w:hAnsi="Arial" w:cs="Arial"/>
          <w:sz w:val="24"/>
          <w:szCs w:val="24"/>
        </w:rPr>
        <w:t>Que</w:t>
      </w:r>
      <w:proofErr w:type="gramEnd"/>
      <w:r>
        <w:rPr>
          <w:rFonts w:ascii="Arial" w:eastAsia="Arial" w:hAnsi="Arial" w:cs="Arial"/>
          <w:sz w:val="24"/>
          <w:szCs w:val="24"/>
        </w:rPr>
        <w:t xml:space="preserve"> en este sentido, el </w:t>
      </w:r>
      <w:proofErr w:type="spellStart"/>
      <w:r>
        <w:rPr>
          <w:rFonts w:ascii="Arial" w:eastAsia="Arial" w:hAnsi="Arial" w:cs="Arial"/>
          <w:sz w:val="24"/>
          <w:szCs w:val="24"/>
        </w:rPr>
        <w:t>avistaje</w:t>
      </w:r>
      <w:proofErr w:type="spellEnd"/>
      <w:r>
        <w:rPr>
          <w:rFonts w:ascii="Arial" w:eastAsia="Arial" w:hAnsi="Arial" w:cs="Arial"/>
          <w:sz w:val="24"/>
          <w:szCs w:val="24"/>
        </w:rPr>
        <w:t xml:space="preserve"> de aves es una actividad que se ajusta muy apropiadamente a los objetivos de estos mandatos, ya que lejos de afectar negativamente el ambiente, resulta de muy bajo impacto y presenta muchos aspectos positivos como el estimular la educación ambiental, el conservacionismo, el conocimiento científico, el turismo responsable y la economía local.</w:t>
      </w:r>
    </w:p>
    <w:p w14:paraId="1A8F889C" w14:textId="6FE2D4ED" w:rsidR="003A0E6C" w:rsidRDefault="00C43260">
      <w:pPr>
        <w:jc w:val="both"/>
        <w:rPr>
          <w:rFonts w:ascii="Arial" w:eastAsia="Arial" w:hAnsi="Arial" w:cs="Arial"/>
          <w:sz w:val="24"/>
          <w:szCs w:val="24"/>
        </w:rPr>
      </w:pPr>
      <w:r>
        <w:rPr>
          <w:rFonts w:ascii="Arial" w:eastAsia="Arial" w:hAnsi="Arial" w:cs="Arial"/>
          <w:sz w:val="24"/>
          <w:szCs w:val="24"/>
        </w:rPr>
        <w:tab/>
        <w:t xml:space="preserve">Que, con este alcance, la instalación de cartelería informativa y educativa, de lenguaje claro, pictogramas con contenidos accesibles, entre otros, contribuirán a mejorar la experiencia de residentes y turistas, fomentando el respeto </w:t>
      </w:r>
      <w:r w:rsidR="001C02FB">
        <w:rPr>
          <w:rFonts w:ascii="Arial" w:eastAsia="Arial" w:hAnsi="Arial" w:cs="Arial"/>
          <w:sz w:val="24"/>
          <w:szCs w:val="24"/>
        </w:rPr>
        <w:t xml:space="preserve">por </w:t>
      </w:r>
      <w:r>
        <w:rPr>
          <w:rFonts w:ascii="Arial" w:eastAsia="Arial" w:hAnsi="Arial" w:cs="Arial"/>
          <w:sz w:val="24"/>
          <w:szCs w:val="24"/>
        </w:rPr>
        <w:t>la biodiversidad local.</w:t>
      </w:r>
    </w:p>
    <w:p w14:paraId="0F7883A5" w14:textId="77777777" w:rsidR="003A0E6C" w:rsidRDefault="003A0E6C">
      <w:pPr>
        <w:spacing w:after="0"/>
        <w:ind w:firstLine="1134"/>
        <w:rPr>
          <w:rFonts w:ascii="Arial" w:eastAsia="Arial" w:hAnsi="Arial" w:cs="Arial"/>
          <w:color w:val="EE0000"/>
          <w:sz w:val="24"/>
          <w:szCs w:val="24"/>
        </w:rPr>
      </w:pPr>
    </w:p>
    <w:p w14:paraId="1D5F028C" w14:textId="77777777" w:rsidR="003A0E6C" w:rsidRDefault="00C43260">
      <w:pPr>
        <w:spacing w:after="0"/>
        <w:ind w:firstLine="1134"/>
        <w:rPr>
          <w:rFonts w:ascii="Arial" w:eastAsia="Arial" w:hAnsi="Arial" w:cs="Arial"/>
          <w:sz w:val="24"/>
          <w:szCs w:val="24"/>
        </w:rPr>
      </w:pPr>
      <w:r>
        <w:rPr>
          <w:rFonts w:ascii="Arial" w:eastAsia="Arial" w:hAnsi="Arial" w:cs="Arial"/>
          <w:color w:val="434343"/>
          <w:sz w:val="24"/>
          <w:szCs w:val="24"/>
        </w:rPr>
        <w:t xml:space="preserve">Por ello, </w:t>
      </w:r>
      <w:r>
        <w:rPr>
          <w:rFonts w:ascii="Arial" w:eastAsia="Arial" w:hAnsi="Arial" w:cs="Arial"/>
          <w:b/>
          <w:color w:val="434343"/>
          <w:sz w:val="24"/>
          <w:szCs w:val="24"/>
        </w:rPr>
        <w:t>este Honorable Concejo Deliberante</w:t>
      </w:r>
      <w:r>
        <w:rPr>
          <w:rFonts w:ascii="Arial" w:eastAsia="Arial" w:hAnsi="Arial" w:cs="Arial"/>
          <w:b/>
          <w:sz w:val="24"/>
          <w:szCs w:val="24"/>
        </w:rPr>
        <w:t xml:space="preserve">, </w:t>
      </w:r>
      <w:r>
        <w:rPr>
          <w:rFonts w:ascii="Arial" w:eastAsia="Arial" w:hAnsi="Arial" w:cs="Arial"/>
          <w:sz w:val="24"/>
          <w:szCs w:val="24"/>
        </w:rPr>
        <w:t>en atribución a sus facultades que le confiere la Ley Orgánica de las Municipalidades, proponen lo siguiente:</w:t>
      </w:r>
    </w:p>
    <w:p w14:paraId="60F171C6" w14:textId="77777777" w:rsidR="003A0E6C" w:rsidRDefault="003A0E6C">
      <w:pPr>
        <w:spacing w:after="0"/>
        <w:rPr>
          <w:rFonts w:ascii="Arial" w:eastAsia="Arial" w:hAnsi="Arial" w:cs="Arial"/>
          <w:sz w:val="24"/>
          <w:szCs w:val="24"/>
        </w:rPr>
      </w:pPr>
    </w:p>
    <w:p w14:paraId="29A6AC9F" w14:textId="77777777" w:rsidR="003A0E6C" w:rsidRDefault="00C43260">
      <w:pPr>
        <w:spacing w:after="0"/>
        <w:jc w:val="center"/>
        <w:rPr>
          <w:rFonts w:ascii="Arial" w:eastAsia="Arial" w:hAnsi="Arial" w:cs="Arial"/>
          <w:b/>
          <w:sz w:val="24"/>
          <w:szCs w:val="24"/>
        </w:rPr>
      </w:pPr>
      <w:r>
        <w:rPr>
          <w:rFonts w:ascii="Arial" w:eastAsia="Arial" w:hAnsi="Arial" w:cs="Arial"/>
          <w:b/>
          <w:sz w:val="24"/>
          <w:szCs w:val="24"/>
        </w:rPr>
        <w:t>PROYECTO DE ORDENANZA</w:t>
      </w:r>
    </w:p>
    <w:p w14:paraId="7A39149E" w14:textId="77777777" w:rsidR="003A0E6C" w:rsidRDefault="00C43260" w:rsidP="0078107D">
      <w:pPr>
        <w:spacing w:before="280" w:after="280"/>
        <w:jc w:val="both"/>
        <w:rPr>
          <w:rFonts w:ascii="Arial" w:eastAsia="Arial" w:hAnsi="Arial" w:cs="Arial"/>
          <w:b/>
          <w:sz w:val="24"/>
          <w:szCs w:val="24"/>
        </w:rPr>
      </w:pPr>
      <w:r>
        <w:rPr>
          <w:rFonts w:ascii="Arial" w:eastAsia="Arial" w:hAnsi="Arial" w:cs="Arial"/>
          <w:b/>
          <w:sz w:val="24"/>
          <w:szCs w:val="24"/>
        </w:rPr>
        <w:t>Artículo 1</w:t>
      </w:r>
      <w:proofErr w:type="gramStart"/>
      <w:r>
        <w:rPr>
          <w:rFonts w:ascii="Arial" w:eastAsia="Arial" w:hAnsi="Arial" w:cs="Arial"/>
          <w:b/>
          <w:sz w:val="24"/>
          <w:szCs w:val="24"/>
        </w:rPr>
        <w:t>° :</w:t>
      </w:r>
      <w:proofErr w:type="gramEnd"/>
      <w:r>
        <w:rPr>
          <w:rFonts w:ascii="Arial" w:eastAsia="Arial" w:hAnsi="Arial" w:cs="Arial"/>
          <w:b/>
          <w:sz w:val="24"/>
          <w:szCs w:val="24"/>
        </w:rPr>
        <w:t xml:space="preserve"> </w:t>
      </w:r>
      <w:r>
        <w:rPr>
          <w:rFonts w:ascii="Arial" w:eastAsia="Arial" w:hAnsi="Arial" w:cs="Arial"/>
          <w:sz w:val="24"/>
          <w:szCs w:val="24"/>
        </w:rPr>
        <w:t xml:space="preserve">Declárase de Interés Municipal Educativo, Turístico y Ambiental  la Promoción, Protección y Regulación del </w:t>
      </w:r>
      <w:proofErr w:type="spellStart"/>
      <w:r>
        <w:rPr>
          <w:rFonts w:ascii="Arial" w:eastAsia="Arial" w:hAnsi="Arial" w:cs="Arial"/>
          <w:sz w:val="24"/>
          <w:szCs w:val="24"/>
        </w:rPr>
        <w:t>Avistaje</w:t>
      </w:r>
      <w:proofErr w:type="spellEnd"/>
      <w:r>
        <w:rPr>
          <w:rFonts w:ascii="Arial" w:eastAsia="Arial" w:hAnsi="Arial" w:cs="Arial"/>
          <w:sz w:val="24"/>
          <w:szCs w:val="24"/>
        </w:rPr>
        <w:t xml:space="preserve"> de Aves Silvestres en el ámbito del Partido de Chascomús, como actividad educativa, ambiental y turística sustentable, compatible con la conservación de los ecosistemas.</w:t>
      </w:r>
    </w:p>
    <w:p w14:paraId="3EF5F980" w14:textId="38BEF9B5" w:rsidR="0078107D" w:rsidRPr="008A2D04" w:rsidRDefault="00C43260" w:rsidP="0078107D">
      <w:pPr>
        <w:spacing w:before="280" w:after="280"/>
        <w:jc w:val="both"/>
        <w:rPr>
          <w:rFonts w:ascii="Arial" w:eastAsia="Arial" w:hAnsi="Arial" w:cs="Arial"/>
          <w:i/>
          <w:iCs/>
          <w:color w:val="FF0000"/>
          <w:sz w:val="24"/>
          <w:szCs w:val="24"/>
        </w:rPr>
      </w:pPr>
      <w:r>
        <w:rPr>
          <w:rFonts w:ascii="Arial" w:eastAsia="Arial" w:hAnsi="Arial" w:cs="Arial"/>
          <w:b/>
          <w:sz w:val="24"/>
          <w:szCs w:val="24"/>
        </w:rPr>
        <w:lastRenderedPageBreak/>
        <w:t>Artículo 2°:</w:t>
      </w:r>
      <w:r>
        <w:rPr>
          <w:rFonts w:ascii="Arial" w:eastAsia="Arial" w:hAnsi="Arial" w:cs="Arial"/>
          <w:sz w:val="24"/>
          <w:szCs w:val="24"/>
        </w:rPr>
        <w:t xml:space="preserve"> </w:t>
      </w:r>
      <w:r w:rsidR="0078107D" w:rsidRPr="0078107D">
        <w:rPr>
          <w:rFonts w:ascii="Arial" w:eastAsia="Arial" w:hAnsi="Arial" w:cs="Arial"/>
          <w:sz w:val="24"/>
          <w:szCs w:val="24"/>
        </w:rPr>
        <w:t xml:space="preserve">Establézcanse Puntos de Avistamiento de Aves estratégicamente ubicados en </w:t>
      </w:r>
      <w:r w:rsidR="0078107D" w:rsidRPr="00160F60">
        <w:rPr>
          <w:rFonts w:ascii="Arial" w:eastAsia="Arial" w:hAnsi="Arial" w:cs="Arial"/>
          <w:sz w:val="24"/>
          <w:szCs w:val="24"/>
        </w:rPr>
        <w:t>Chascom</w:t>
      </w:r>
      <w:r w:rsidR="008A2D04" w:rsidRPr="00160F60">
        <w:rPr>
          <w:rFonts w:ascii="Arial" w:eastAsia="Arial" w:hAnsi="Arial" w:cs="Arial"/>
          <w:color w:val="000000" w:themeColor="text1"/>
          <w:sz w:val="24"/>
          <w:szCs w:val="24"/>
        </w:rPr>
        <w:t>ú</w:t>
      </w:r>
      <w:r w:rsidR="0078107D" w:rsidRPr="00160F60">
        <w:rPr>
          <w:rFonts w:ascii="Arial" w:eastAsia="Arial" w:hAnsi="Arial" w:cs="Arial"/>
          <w:sz w:val="24"/>
          <w:szCs w:val="24"/>
        </w:rPr>
        <w:t>s</w:t>
      </w:r>
      <w:r w:rsidR="0078107D" w:rsidRPr="0078107D">
        <w:rPr>
          <w:rFonts w:ascii="Arial" w:eastAsia="Arial" w:hAnsi="Arial" w:cs="Arial"/>
          <w:sz w:val="24"/>
          <w:szCs w:val="24"/>
        </w:rPr>
        <w:t>, priorizando aquellos sectores de mayor concentración o diversidad de avifauna y de fácil acceso para la comunidad.</w:t>
      </w:r>
      <w:r w:rsidR="008A2D04">
        <w:rPr>
          <w:rFonts w:ascii="Arial" w:eastAsia="Arial" w:hAnsi="Arial" w:cs="Arial"/>
          <w:sz w:val="24"/>
          <w:szCs w:val="24"/>
        </w:rPr>
        <w:t xml:space="preserve"> </w:t>
      </w:r>
    </w:p>
    <w:p w14:paraId="7D717180" w14:textId="31CB6B55" w:rsidR="0078107D" w:rsidRPr="009A7414" w:rsidRDefault="0078107D" w:rsidP="0078107D">
      <w:pPr>
        <w:spacing w:before="280" w:after="280"/>
        <w:jc w:val="both"/>
        <w:rPr>
          <w:rFonts w:ascii="Arial" w:eastAsia="Arial" w:hAnsi="Arial" w:cs="Arial"/>
          <w:color w:val="FF0000"/>
          <w:sz w:val="24"/>
          <w:szCs w:val="24"/>
        </w:rPr>
      </w:pPr>
      <w:r w:rsidRPr="0078107D">
        <w:rPr>
          <w:rFonts w:ascii="Arial" w:eastAsia="Arial" w:hAnsi="Arial" w:cs="Arial"/>
          <w:b/>
          <w:bCs/>
          <w:sz w:val="24"/>
          <w:szCs w:val="24"/>
        </w:rPr>
        <w:t>Artículo 3°:</w:t>
      </w:r>
      <w:r w:rsidRPr="0078107D">
        <w:rPr>
          <w:rFonts w:ascii="Arial" w:eastAsia="Arial" w:hAnsi="Arial" w:cs="Arial"/>
          <w:sz w:val="24"/>
          <w:szCs w:val="24"/>
        </w:rPr>
        <w:t> Cada Punto de Avistamiento de Aves deberá contar con señalética clara y permanente que incluya: a) La demarcación visible del punto específico de observación</w:t>
      </w:r>
      <w:r w:rsidRPr="001C02FB">
        <w:rPr>
          <w:rFonts w:ascii="Arial" w:eastAsia="Arial" w:hAnsi="Arial" w:cs="Arial"/>
          <w:sz w:val="24"/>
          <w:szCs w:val="24"/>
        </w:rPr>
        <w:t>. b) Un código QR (Quick Response)</w:t>
      </w:r>
      <w:r w:rsidR="009A7414" w:rsidRPr="001C02FB">
        <w:rPr>
          <w:rFonts w:ascii="Arial" w:eastAsia="Arial" w:hAnsi="Arial" w:cs="Arial"/>
          <w:sz w:val="24"/>
          <w:szCs w:val="24"/>
        </w:rPr>
        <w:t xml:space="preserve"> </w:t>
      </w:r>
      <w:r w:rsidRPr="0078107D">
        <w:rPr>
          <w:rFonts w:ascii="Arial" w:eastAsia="Arial" w:hAnsi="Arial" w:cs="Arial"/>
          <w:sz w:val="24"/>
          <w:szCs w:val="24"/>
        </w:rPr>
        <w:t>c</w:t>
      </w:r>
      <w:r w:rsidR="00DD6726">
        <w:rPr>
          <w:rFonts w:ascii="Arial" w:eastAsia="Arial" w:hAnsi="Arial" w:cs="Arial"/>
          <w:sz w:val="24"/>
          <w:szCs w:val="24"/>
        </w:rPr>
        <w:t xml:space="preserve">) el enlace QR </w:t>
      </w:r>
      <w:r w:rsidRPr="0078107D">
        <w:rPr>
          <w:rFonts w:ascii="Arial" w:eastAsia="Arial" w:hAnsi="Arial" w:cs="Arial"/>
          <w:sz w:val="24"/>
          <w:szCs w:val="24"/>
        </w:rPr>
        <w:t>deberá contener información detallada de las aves que comúnmente pueden avistarse en ese punto particular de la laguna, incluyendo: nombre común, nombre científico, una breve descripción de sus características, comportamiento y estado de conservación</w:t>
      </w:r>
    </w:p>
    <w:p w14:paraId="041C2FB8" w14:textId="35CECA32" w:rsidR="0078107D" w:rsidRPr="0078107D" w:rsidRDefault="0078107D" w:rsidP="0078107D">
      <w:pPr>
        <w:spacing w:before="280" w:after="280"/>
        <w:jc w:val="both"/>
        <w:rPr>
          <w:rFonts w:ascii="Arial" w:eastAsia="Arial" w:hAnsi="Arial" w:cs="Arial"/>
          <w:sz w:val="24"/>
          <w:szCs w:val="24"/>
        </w:rPr>
      </w:pPr>
      <w:r w:rsidRPr="0078107D">
        <w:rPr>
          <w:rFonts w:ascii="Arial" w:eastAsia="Arial" w:hAnsi="Arial" w:cs="Arial"/>
          <w:b/>
          <w:bCs/>
          <w:sz w:val="24"/>
          <w:szCs w:val="24"/>
        </w:rPr>
        <w:t>Artículo 4°: </w:t>
      </w:r>
      <w:r w:rsidRPr="0078107D">
        <w:rPr>
          <w:rFonts w:ascii="Arial" w:eastAsia="Arial" w:hAnsi="Arial" w:cs="Arial"/>
          <w:sz w:val="24"/>
          <w:szCs w:val="24"/>
        </w:rPr>
        <w:t>La información digital a la que se accede mediante el código QR deberá estar acompañada de fotografías o ilustraciones de alta calidad de las aves, facilitando su identificación por parte de los observadores. Se procurará que la información sea concisa y de fácil comprensión para un público amplio.</w:t>
      </w:r>
    </w:p>
    <w:p w14:paraId="7AD8EED3" w14:textId="229A135E" w:rsidR="003A0E6C" w:rsidRPr="0078107D" w:rsidRDefault="0078107D" w:rsidP="0078107D">
      <w:pPr>
        <w:spacing w:before="280" w:after="280"/>
        <w:jc w:val="both"/>
        <w:rPr>
          <w:rFonts w:ascii="Arial" w:eastAsia="Arial" w:hAnsi="Arial" w:cs="Arial"/>
          <w:sz w:val="24"/>
          <w:szCs w:val="24"/>
        </w:rPr>
      </w:pPr>
      <w:r w:rsidRPr="0078107D">
        <w:rPr>
          <w:rFonts w:ascii="Arial" w:eastAsia="Arial" w:hAnsi="Arial" w:cs="Arial"/>
          <w:b/>
          <w:bCs/>
          <w:sz w:val="24"/>
          <w:szCs w:val="24"/>
        </w:rPr>
        <w:t>Artículo 5°:</w:t>
      </w:r>
      <w:r w:rsidRPr="0078107D">
        <w:rPr>
          <w:rFonts w:ascii="Arial" w:eastAsia="Arial" w:hAnsi="Arial" w:cs="Arial"/>
          <w:sz w:val="24"/>
          <w:szCs w:val="24"/>
        </w:rPr>
        <w:t> El Departamento Ejecutivo Municipal, a través de sus áreas competentes, será el encargado de la identificación, demarcación, instalación de la señalética y el mantenimiento de los Puntos de Avistamiento de Aves. Asimismo, será responsable de la creación, actualización y gestión del contenido digital asociado a cada código QR. Para estas tareas, se podrá convocar a especialistas en ornitología, naturalistas y organizaciones locales con experiencia en la materia.</w:t>
      </w:r>
    </w:p>
    <w:p w14:paraId="6F4F178D" w14:textId="49A6E488" w:rsidR="003A0E6C" w:rsidRDefault="00C43260" w:rsidP="0078107D">
      <w:pPr>
        <w:spacing w:before="280" w:after="280"/>
        <w:jc w:val="both"/>
        <w:rPr>
          <w:rFonts w:ascii="Arial" w:eastAsia="Arial" w:hAnsi="Arial" w:cs="Arial"/>
          <w:sz w:val="24"/>
          <w:szCs w:val="24"/>
        </w:rPr>
      </w:pPr>
      <w:r w:rsidRPr="0078107D">
        <w:rPr>
          <w:rFonts w:ascii="Arial" w:eastAsia="Arial" w:hAnsi="Arial" w:cs="Arial"/>
          <w:b/>
          <w:bCs/>
          <w:sz w:val="24"/>
          <w:szCs w:val="24"/>
        </w:rPr>
        <w:t xml:space="preserve">Artículo </w:t>
      </w:r>
      <w:r w:rsidR="0078107D" w:rsidRPr="0078107D">
        <w:rPr>
          <w:rFonts w:ascii="Arial" w:eastAsia="Arial" w:hAnsi="Arial" w:cs="Arial"/>
          <w:b/>
          <w:bCs/>
          <w:sz w:val="24"/>
          <w:szCs w:val="24"/>
        </w:rPr>
        <w:t>6</w:t>
      </w:r>
      <w:r w:rsidRPr="0078107D">
        <w:rPr>
          <w:rFonts w:ascii="Arial" w:eastAsia="Arial" w:hAnsi="Arial" w:cs="Arial"/>
          <w:b/>
          <w:bCs/>
          <w:sz w:val="24"/>
          <w:szCs w:val="24"/>
        </w:rPr>
        <w:t>°:</w:t>
      </w:r>
      <w:r>
        <w:rPr>
          <w:rFonts w:ascii="Arial" w:eastAsia="Arial" w:hAnsi="Arial" w:cs="Arial"/>
          <w:sz w:val="24"/>
          <w:szCs w:val="24"/>
        </w:rPr>
        <w:t xml:space="preserve"> Se deberá instalar cartelería permanente y/o utilizar cartelería </w:t>
      </w:r>
      <w:proofErr w:type="gramStart"/>
      <w:r>
        <w:rPr>
          <w:rFonts w:ascii="Arial" w:eastAsia="Arial" w:hAnsi="Arial" w:cs="Arial"/>
          <w:sz w:val="24"/>
          <w:szCs w:val="24"/>
        </w:rPr>
        <w:t>existente  en</w:t>
      </w:r>
      <w:proofErr w:type="gramEnd"/>
      <w:r>
        <w:rPr>
          <w:rFonts w:ascii="Arial" w:eastAsia="Arial" w:hAnsi="Arial" w:cs="Arial"/>
          <w:sz w:val="24"/>
          <w:szCs w:val="24"/>
        </w:rPr>
        <w:t xml:space="preserve"> </w:t>
      </w:r>
      <w:r w:rsidRPr="0078107D">
        <w:rPr>
          <w:rFonts w:ascii="Arial" w:eastAsia="Arial" w:hAnsi="Arial" w:cs="Arial"/>
          <w:sz w:val="24"/>
          <w:szCs w:val="24"/>
        </w:rPr>
        <w:t xml:space="preserve"> </w:t>
      </w:r>
      <w:r>
        <w:rPr>
          <w:rFonts w:ascii="Arial" w:eastAsia="Arial" w:hAnsi="Arial" w:cs="Arial"/>
          <w:sz w:val="24"/>
          <w:szCs w:val="24"/>
        </w:rPr>
        <w:t>espacios a definir por la autoridad de aplicación, con características como:</w:t>
      </w:r>
    </w:p>
    <w:p w14:paraId="257B2B18" w14:textId="72209B82" w:rsidR="00160F60" w:rsidRDefault="00C43260" w:rsidP="0078107D">
      <w:pPr>
        <w:spacing w:before="280" w:after="280"/>
        <w:rPr>
          <w:rFonts w:ascii="Arial" w:eastAsia="Arial" w:hAnsi="Arial" w:cs="Arial"/>
          <w:color w:val="FF0000"/>
          <w:sz w:val="24"/>
          <w:szCs w:val="24"/>
        </w:rPr>
      </w:pPr>
      <w:r>
        <w:rPr>
          <w:rFonts w:ascii="Arial" w:eastAsia="Arial" w:hAnsi="Arial" w:cs="Arial"/>
          <w:sz w:val="24"/>
          <w:szCs w:val="24"/>
        </w:rPr>
        <w:t>a) Información sobre especies locales de aves (nombre común y científico, hábitos, nivel de protección).</w:t>
      </w:r>
      <w:r>
        <w:rPr>
          <w:rFonts w:ascii="Arial" w:eastAsia="Arial" w:hAnsi="Arial" w:cs="Arial"/>
          <w:sz w:val="24"/>
          <w:szCs w:val="24"/>
        </w:rPr>
        <w:br/>
        <w:t xml:space="preserve">b) Normas de conducta para observadores: </w:t>
      </w:r>
      <w:r w:rsidR="00160F60">
        <w:rPr>
          <w:rFonts w:ascii="Arial" w:eastAsia="Arial" w:hAnsi="Arial" w:cs="Arial"/>
          <w:sz w:val="24"/>
          <w:szCs w:val="24"/>
        </w:rPr>
        <w:t>evite</w:t>
      </w:r>
      <w:r>
        <w:rPr>
          <w:rFonts w:ascii="Arial" w:eastAsia="Arial" w:hAnsi="Arial" w:cs="Arial"/>
          <w:sz w:val="24"/>
          <w:szCs w:val="24"/>
        </w:rPr>
        <w:t xml:space="preserve"> molestar </w:t>
      </w:r>
      <w:r w:rsidR="008D2D3D">
        <w:rPr>
          <w:rFonts w:ascii="Arial" w:eastAsia="Arial" w:hAnsi="Arial" w:cs="Arial"/>
          <w:sz w:val="24"/>
          <w:szCs w:val="24"/>
        </w:rPr>
        <w:t>a la fauna</w:t>
      </w:r>
      <w:r>
        <w:rPr>
          <w:rFonts w:ascii="Arial" w:eastAsia="Arial" w:hAnsi="Arial" w:cs="Arial"/>
          <w:sz w:val="24"/>
          <w:szCs w:val="24"/>
        </w:rPr>
        <w:t xml:space="preserve">, </w:t>
      </w:r>
      <w:r w:rsidR="00160F60">
        <w:rPr>
          <w:rFonts w:ascii="Arial" w:eastAsia="Arial" w:hAnsi="Arial" w:cs="Arial"/>
          <w:sz w:val="24"/>
          <w:szCs w:val="24"/>
        </w:rPr>
        <w:t>evitar</w:t>
      </w:r>
      <w:r>
        <w:rPr>
          <w:rFonts w:ascii="Arial" w:eastAsia="Arial" w:hAnsi="Arial" w:cs="Arial"/>
          <w:sz w:val="24"/>
          <w:szCs w:val="24"/>
        </w:rPr>
        <w:t xml:space="preserve"> alimentar</w:t>
      </w:r>
      <w:r w:rsidR="008D2D3D">
        <w:rPr>
          <w:rFonts w:ascii="Arial" w:eastAsia="Arial" w:hAnsi="Arial" w:cs="Arial"/>
          <w:sz w:val="24"/>
          <w:szCs w:val="24"/>
        </w:rPr>
        <w:t xml:space="preserve"> a la fauna</w:t>
      </w:r>
      <w:r>
        <w:rPr>
          <w:rFonts w:ascii="Arial" w:eastAsia="Arial" w:hAnsi="Arial" w:cs="Arial"/>
          <w:sz w:val="24"/>
          <w:szCs w:val="24"/>
        </w:rPr>
        <w:t xml:space="preserve">, </w:t>
      </w:r>
      <w:r w:rsidR="00160F60">
        <w:rPr>
          <w:rFonts w:ascii="Arial" w:eastAsia="Arial" w:hAnsi="Arial" w:cs="Arial"/>
          <w:sz w:val="24"/>
          <w:szCs w:val="24"/>
        </w:rPr>
        <w:t>respete las</w:t>
      </w:r>
      <w:r>
        <w:rPr>
          <w:rFonts w:ascii="Arial" w:eastAsia="Arial" w:hAnsi="Arial" w:cs="Arial"/>
          <w:sz w:val="24"/>
          <w:szCs w:val="24"/>
        </w:rPr>
        <w:t xml:space="preserve"> zonas restringidas, mantener silencio.</w:t>
      </w:r>
      <w:r w:rsidR="001C02FB">
        <w:rPr>
          <w:rFonts w:ascii="Arial" w:eastAsia="Arial" w:hAnsi="Arial" w:cs="Arial"/>
          <w:sz w:val="24"/>
          <w:szCs w:val="24"/>
        </w:rPr>
        <w:t xml:space="preserve"> </w:t>
      </w:r>
    </w:p>
    <w:p w14:paraId="484762A6" w14:textId="06A93C4E" w:rsidR="003A0E6C" w:rsidRDefault="00C43260" w:rsidP="0078107D">
      <w:pPr>
        <w:spacing w:before="280" w:after="280"/>
        <w:rPr>
          <w:rFonts w:ascii="Arial" w:eastAsia="Arial" w:hAnsi="Arial" w:cs="Arial"/>
          <w:sz w:val="24"/>
          <w:szCs w:val="24"/>
        </w:rPr>
      </w:pPr>
      <w:r>
        <w:rPr>
          <w:rFonts w:ascii="Arial" w:eastAsia="Arial" w:hAnsi="Arial" w:cs="Arial"/>
          <w:sz w:val="24"/>
          <w:szCs w:val="24"/>
        </w:rPr>
        <w:t>c) Señalización de senderos y puntos de observación.</w:t>
      </w:r>
      <w:r>
        <w:rPr>
          <w:rFonts w:ascii="Arial" w:eastAsia="Arial" w:hAnsi="Arial" w:cs="Arial"/>
          <w:sz w:val="24"/>
          <w:szCs w:val="24"/>
        </w:rPr>
        <w:br/>
        <w:t>d) Contenidos accesibles: pictogramas, textos en letra clara y braille, materiales resistentes a la intemperie.</w:t>
      </w:r>
    </w:p>
    <w:p w14:paraId="75A05FD4" w14:textId="0A2DC854" w:rsidR="003A0E6C" w:rsidRPr="0078107D" w:rsidRDefault="00C43260" w:rsidP="0078107D">
      <w:pPr>
        <w:spacing w:before="280" w:after="280"/>
        <w:jc w:val="both"/>
        <w:rPr>
          <w:rFonts w:ascii="Arial" w:eastAsia="Arial" w:hAnsi="Arial" w:cs="Arial"/>
          <w:sz w:val="24"/>
          <w:szCs w:val="24"/>
        </w:rPr>
      </w:pPr>
      <w:r w:rsidRPr="0078107D">
        <w:rPr>
          <w:rFonts w:ascii="Arial" w:eastAsia="Arial" w:hAnsi="Arial" w:cs="Arial"/>
          <w:b/>
          <w:bCs/>
          <w:sz w:val="24"/>
          <w:szCs w:val="24"/>
        </w:rPr>
        <w:t xml:space="preserve">Artículo </w:t>
      </w:r>
      <w:r w:rsidR="0078107D" w:rsidRPr="0078107D">
        <w:rPr>
          <w:rFonts w:ascii="Arial" w:eastAsia="Arial" w:hAnsi="Arial" w:cs="Arial"/>
          <w:b/>
          <w:bCs/>
          <w:sz w:val="24"/>
          <w:szCs w:val="24"/>
        </w:rPr>
        <w:t>7</w:t>
      </w:r>
      <w:r w:rsidRPr="0078107D">
        <w:rPr>
          <w:rFonts w:ascii="Arial" w:eastAsia="Arial" w:hAnsi="Arial" w:cs="Arial"/>
          <w:b/>
          <w:bCs/>
          <w:sz w:val="24"/>
          <w:szCs w:val="24"/>
        </w:rPr>
        <w:t>°:</w:t>
      </w:r>
      <w:r>
        <w:rPr>
          <w:rFonts w:ascii="Arial" w:eastAsia="Arial" w:hAnsi="Arial" w:cs="Arial"/>
          <w:sz w:val="24"/>
          <w:szCs w:val="24"/>
        </w:rPr>
        <w:t xml:space="preserve"> La autoridad de aplicación continuará desarrollando en articulación con instituciones educativas y organizaciones ambientales</w:t>
      </w:r>
      <w:r w:rsidRPr="0078107D">
        <w:rPr>
          <w:rFonts w:ascii="Arial" w:eastAsia="Arial" w:hAnsi="Arial" w:cs="Arial"/>
          <w:sz w:val="24"/>
          <w:szCs w:val="24"/>
        </w:rPr>
        <w:t>.</w:t>
      </w:r>
    </w:p>
    <w:p w14:paraId="24894CF1" w14:textId="0C9A02EA" w:rsidR="003A0E6C" w:rsidRPr="008E13FA" w:rsidRDefault="00C43260" w:rsidP="008E13FA">
      <w:pPr>
        <w:pStyle w:val="Prrafodelista"/>
        <w:numPr>
          <w:ilvl w:val="0"/>
          <w:numId w:val="3"/>
        </w:numPr>
        <w:spacing w:before="280" w:after="280"/>
        <w:jc w:val="both"/>
        <w:rPr>
          <w:rFonts w:ascii="Arial" w:eastAsia="Arial" w:hAnsi="Arial" w:cs="Arial"/>
          <w:sz w:val="24"/>
          <w:szCs w:val="24"/>
        </w:rPr>
      </w:pPr>
      <w:r w:rsidRPr="008E13FA">
        <w:rPr>
          <w:rFonts w:ascii="Arial" w:eastAsia="Arial" w:hAnsi="Arial" w:cs="Arial"/>
          <w:sz w:val="24"/>
          <w:szCs w:val="24"/>
        </w:rPr>
        <w:lastRenderedPageBreak/>
        <w:t>Programas escolares sobre aves y conservación.</w:t>
      </w:r>
    </w:p>
    <w:p w14:paraId="42597605" w14:textId="77777777" w:rsidR="003A0E6C" w:rsidRPr="0078107D" w:rsidRDefault="00C43260" w:rsidP="0078107D">
      <w:pPr>
        <w:spacing w:before="280" w:after="280"/>
        <w:jc w:val="both"/>
        <w:rPr>
          <w:rFonts w:ascii="Arial" w:eastAsia="Arial" w:hAnsi="Arial" w:cs="Arial"/>
          <w:sz w:val="24"/>
          <w:szCs w:val="24"/>
        </w:rPr>
      </w:pPr>
      <w:r w:rsidRPr="0078107D">
        <w:rPr>
          <w:rFonts w:ascii="Arial" w:eastAsia="Arial" w:hAnsi="Arial" w:cs="Arial"/>
          <w:sz w:val="24"/>
          <w:szCs w:val="24"/>
        </w:rPr>
        <w:br/>
        <w:t>b) Actividades comunitarias como salidas guiadas, festivales de aves, jornadas de ciencia ciudadana.</w:t>
      </w:r>
    </w:p>
    <w:p w14:paraId="7D1167B1" w14:textId="77777777" w:rsidR="003A0E6C" w:rsidRPr="0078107D" w:rsidRDefault="00C43260" w:rsidP="0078107D">
      <w:pPr>
        <w:spacing w:before="280" w:after="280"/>
        <w:jc w:val="both"/>
        <w:rPr>
          <w:rFonts w:ascii="Arial" w:eastAsia="Arial" w:hAnsi="Arial" w:cs="Arial"/>
          <w:sz w:val="24"/>
          <w:szCs w:val="24"/>
        </w:rPr>
      </w:pPr>
      <w:r w:rsidRPr="0078107D">
        <w:rPr>
          <w:rFonts w:ascii="Arial" w:eastAsia="Arial" w:hAnsi="Arial" w:cs="Arial"/>
          <w:sz w:val="24"/>
          <w:szCs w:val="24"/>
        </w:rPr>
        <w:br/>
        <w:t xml:space="preserve">c)  Distribución de material gráfico </w:t>
      </w:r>
      <w:r>
        <w:rPr>
          <w:rFonts w:ascii="Arial" w:eastAsia="Arial" w:hAnsi="Arial" w:cs="Arial"/>
          <w:sz w:val="24"/>
          <w:szCs w:val="24"/>
        </w:rPr>
        <w:t xml:space="preserve">didáctico, impreso </w:t>
      </w:r>
      <w:r w:rsidRPr="0078107D">
        <w:rPr>
          <w:rFonts w:ascii="Arial" w:eastAsia="Arial" w:hAnsi="Arial" w:cs="Arial"/>
          <w:sz w:val="24"/>
          <w:szCs w:val="24"/>
        </w:rPr>
        <w:t xml:space="preserve">y/o digital (folletos, códigos QR, </w:t>
      </w:r>
      <w:proofErr w:type="spellStart"/>
      <w:r w:rsidRPr="0078107D">
        <w:rPr>
          <w:rFonts w:ascii="Arial" w:eastAsia="Arial" w:hAnsi="Arial" w:cs="Arial"/>
          <w:sz w:val="24"/>
          <w:szCs w:val="24"/>
        </w:rPr>
        <w:t>audioguías</w:t>
      </w:r>
      <w:proofErr w:type="spellEnd"/>
      <w:r w:rsidRPr="0078107D">
        <w:rPr>
          <w:rFonts w:ascii="Arial" w:eastAsia="Arial" w:hAnsi="Arial" w:cs="Arial"/>
          <w:sz w:val="24"/>
          <w:szCs w:val="24"/>
        </w:rPr>
        <w:t>).</w:t>
      </w:r>
    </w:p>
    <w:p w14:paraId="1FC3F540" w14:textId="382B5F6D" w:rsidR="003A0E6C" w:rsidRDefault="00C43260" w:rsidP="0078107D">
      <w:pPr>
        <w:spacing w:before="280" w:after="280"/>
        <w:jc w:val="both"/>
        <w:rPr>
          <w:rFonts w:ascii="Arial" w:eastAsia="Arial" w:hAnsi="Arial" w:cs="Arial"/>
          <w:sz w:val="24"/>
          <w:szCs w:val="24"/>
        </w:rPr>
      </w:pPr>
      <w:r w:rsidRPr="0078107D">
        <w:rPr>
          <w:rFonts w:ascii="Arial" w:eastAsia="Arial" w:hAnsi="Arial" w:cs="Arial"/>
          <w:b/>
          <w:bCs/>
          <w:sz w:val="24"/>
          <w:szCs w:val="24"/>
        </w:rPr>
        <w:t xml:space="preserve">Artículo </w:t>
      </w:r>
      <w:r w:rsidR="0078107D" w:rsidRPr="0078107D">
        <w:rPr>
          <w:rFonts w:ascii="Arial" w:eastAsia="Arial" w:hAnsi="Arial" w:cs="Arial"/>
          <w:b/>
          <w:bCs/>
          <w:sz w:val="24"/>
          <w:szCs w:val="24"/>
        </w:rPr>
        <w:t>8</w:t>
      </w:r>
      <w:r w:rsidRPr="0078107D">
        <w:rPr>
          <w:rFonts w:ascii="Arial" w:eastAsia="Arial" w:hAnsi="Arial" w:cs="Arial"/>
          <w:b/>
          <w:bCs/>
          <w:sz w:val="24"/>
          <w:szCs w:val="24"/>
        </w:rPr>
        <w:t>°:</w:t>
      </w:r>
      <w:r>
        <w:rPr>
          <w:rFonts w:ascii="Arial" w:eastAsia="Arial" w:hAnsi="Arial" w:cs="Arial"/>
          <w:sz w:val="24"/>
          <w:szCs w:val="24"/>
        </w:rPr>
        <w:t xml:space="preserve"> El cumplimiento de esta ordenanza podrá financiarse mediante:</w:t>
      </w:r>
    </w:p>
    <w:p w14:paraId="3BA46D25" w14:textId="77777777" w:rsidR="003A0E6C" w:rsidRPr="0078107D" w:rsidRDefault="00C43260" w:rsidP="0078107D">
      <w:pPr>
        <w:spacing w:before="280" w:after="280"/>
        <w:jc w:val="both"/>
        <w:rPr>
          <w:rFonts w:ascii="Arial" w:eastAsia="Arial" w:hAnsi="Arial" w:cs="Arial"/>
          <w:sz w:val="24"/>
          <w:szCs w:val="24"/>
        </w:rPr>
      </w:pPr>
      <w:r w:rsidRPr="0078107D">
        <w:rPr>
          <w:rFonts w:ascii="Arial" w:eastAsia="Arial" w:hAnsi="Arial" w:cs="Arial"/>
          <w:sz w:val="24"/>
          <w:szCs w:val="24"/>
        </w:rPr>
        <w:t>Partidas del presupuesto municipal.</w:t>
      </w:r>
    </w:p>
    <w:p w14:paraId="2DFBF690" w14:textId="77777777" w:rsidR="003A0E6C" w:rsidRPr="0078107D" w:rsidRDefault="00C43260" w:rsidP="0078107D">
      <w:pPr>
        <w:spacing w:before="280" w:after="280"/>
        <w:jc w:val="both"/>
        <w:rPr>
          <w:rFonts w:ascii="Arial" w:eastAsia="Arial" w:hAnsi="Arial" w:cs="Arial"/>
          <w:sz w:val="24"/>
          <w:szCs w:val="24"/>
        </w:rPr>
      </w:pPr>
      <w:r w:rsidRPr="0078107D">
        <w:rPr>
          <w:rFonts w:ascii="Arial" w:eastAsia="Arial" w:hAnsi="Arial" w:cs="Arial"/>
          <w:sz w:val="24"/>
          <w:szCs w:val="24"/>
        </w:rPr>
        <w:t>Convenios con organismos provinciales y nacionales.</w:t>
      </w:r>
    </w:p>
    <w:p w14:paraId="362ECF26" w14:textId="77777777" w:rsidR="003A0E6C" w:rsidRDefault="00C43260" w:rsidP="0078107D">
      <w:pPr>
        <w:spacing w:before="280" w:after="280"/>
        <w:jc w:val="both"/>
        <w:rPr>
          <w:rFonts w:ascii="Arial" w:eastAsia="Arial" w:hAnsi="Arial" w:cs="Arial"/>
          <w:sz w:val="24"/>
          <w:szCs w:val="24"/>
        </w:rPr>
      </w:pPr>
      <w:r>
        <w:rPr>
          <w:rFonts w:ascii="Arial" w:eastAsia="Arial" w:hAnsi="Arial" w:cs="Arial"/>
          <w:sz w:val="24"/>
          <w:szCs w:val="24"/>
        </w:rPr>
        <w:t xml:space="preserve">Aportes de </w:t>
      </w:r>
      <w:proofErr w:type="spellStart"/>
      <w:r>
        <w:rPr>
          <w:rFonts w:ascii="Arial" w:eastAsia="Arial" w:hAnsi="Arial" w:cs="Arial"/>
          <w:sz w:val="24"/>
          <w:szCs w:val="24"/>
        </w:rPr>
        <w:t>ONGs</w:t>
      </w:r>
      <w:proofErr w:type="spellEnd"/>
      <w:r>
        <w:rPr>
          <w:rFonts w:ascii="Arial" w:eastAsia="Arial" w:hAnsi="Arial" w:cs="Arial"/>
          <w:sz w:val="24"/>
          <w:szCs w:val="24"/>
        </w:rPr>
        <w:t xml:space="preserve"> y fundaciones. </w:t>
      </w:r>
    </w:p>
    <w:p w14:paraId="3CCDC0AB" w14:textId="77777777" w:rsidR="003A0E6C" w:rsidRDefault="00C43260" w:rsidP="0078107D">
      <w:pPr>
        <w:spacing w:before="280" w:after="280"/>
        <w:jc w:val="both"/>
        <w:rPr>
          <w:rFonts w:ascii="Arial" w:eastAsia="Arial" w:hAnsi="Arial" w:cs="Arial"/>
          <w:sz w:val="24"/>
          <w:szCs w:val="24"/>
        </w:rPr>
      </w:pPr>
      <w:r>
        <w:rPr>
          <w:rFonts w:ascii="Arial" w:eastAsia="Arial" w:hAnsi="Arial" w:cs="Arial"/>
          <w:sz w:val="24"/>
          <w:szCs w:val="24"/>
        </w:rPr>
        <w:t xml:space="preserve">Aportes de empresas privadas </w:t>
      </w:r>
    </w:p>
    <w:p w14:paraId="3C652E1F" w14:textId="77777777" w:rsidR="003A0E6C" w:rsidRDefault="00C43260" w:rsidP="0078107D">
      <w:pPr>
        <w:spacing w:before="280" w:after="280"/>
        <w:jc w:val="both"/>
        <w:rPr>
          <w:rFonts w:ascii="Arial" w:eastAsia="Arial" w:hAnsi="Arial" w:cs="Arial"/>
          <w:sz w:val="24"/>
          <w:szCs w:val="24"/>
        </w:rPr>
      </w:pPr>
      <w:r>
        <w:rPr>
          <w:rFonts w:ascii="Arial" w:eastAsia="Arial" w:hAnsi="Arial" w:cs="Arial"/>
          <w:sz w:val="24"/>
          <w:szCs w:val="24"/>
        </w:rPr>
        <w:t>Aportes de personas interesadas en el tema</w:t>
      </w:r>
    </w:p>
    <w:p w14:paraId="10A7387A" w14:textId="4A71FDE5" w:rsidR="003A0E6C" w:rsidRDefault="00C43260" w:rsidP="0078107D">
      <w:pPr>
        <w:spacing w:before="280" w:after="280"/>
        <w:jc w:val="both"/>
        <w:rPr>
          <w:rFonts w:ascii="Arial" w:eastAsia="Arial" w:hAnsi="Arial" w:cs="Arial"/>
          <w:sz w:val="24"/>
          <w:szCs w:val="24"/>
        </w:rPr>
      </w:pPr>
      <w:r w:rsidRPr="0078107D">
        <w:rPr>
          <w:rFonts w:ascii="Arial" w:eastAsia="Arial" w:hAnsi="Arial" w:cs="Arial"/>
          <w:b/>
          <w:bCs/>
          <w:sz w:val="24"/>
          <w:szCs w:val="24"/>
        </w:rPr>
        <w:t xml:space="preserve">Artículo </w:t>
      </w:r>
      <w:r w:rsidR="0078107D" w:rsidRPr="0078107D">
        <w:rPr>
          <w:rFonts w:ascii="Arial" w:eastAsia="Arial" w:hAnsi="Arial" w:cs="Arial"/>
          <w:b/>
          <w:bCs/>
          <w:sz w:val="24"/>
          <w:szCs w:val="24"/>
        </w:rPr>
        <w:t>9</w:t>
      </w:r>
      <w:r w:rsidRPr="0078107D">
        <w:rPr>
          <w:rFonts w:ascii="Arial" w:eastAsia="Arial" w:hAnsi="Arial" w:cs="Arial"/>
          <w:b/>
          <w:bCs/>
          <w:sz w:val="24"/>
          <w:szCs w:val="24"/>
        </w:rPr>
        <w:t>°:</w:t>
      </w:r>
      <w:r>
        <w:rPr>
          <w:rFonts w:ascii="Arial" w:eastAsia="Arial" w:hAnsi="Arial" w:cs="Arial"/>
          <w:sz w:val="24"/>
          <w:szCs w:val="24"/>
        </w:rPr>
        <w:t xml:space="preserve">  La presente ordenanza será reglamentada por el Departamento Ejecutivo, priorizando criterios de accesibilidad, sustentabilidad y participación ciudadana.</w:t>
      </w:r>
    </w:p>
    <w:p w14:paraId="7A2E524B" w14:textId="5E931C95" w:rsidR="003A0E6C" w:rsidRPr="0078107D" w:rsidRDefault="00C43260" w:rsidP="0078107D">
      <w:pPr>
        <w:spacing w:before="280" w:after="280"/>
        <w:jc w:val="both"/>
        <w:rPr>
          <w:rFonts w:ascii="Arial" w:eastAsia="Arial" w:hAnsi="Arial" w:cs="Arial"/>
          <w:sz w:val="24"/>
          <w:szCs w:val="24"/>
        </w:rPr>
      </w:pPr>
      <w:r w:rsidRPr="0078107D">
        <w:rPr>
          <w:rFonts w:ascii="Arial" w:eastAsia="Arial" w:hAnsi="Arial" w:cs="Arial"/>
          <w:b/>
          <w:bCs/>
          <w:sz w:val="24"/>
          <w:szCs w:val="24"/>
        </w:rPr>
        <w:t xml:space="preserve">Artículo </w:t>
      </w:r>
      <w:r w:rsidR="0078107D" w:rsidRPr="0078107D">
        <w:rPr>
          <w:rFonts w:ascii="Arial" w:eastAsia="Arial" w:hAnsi="Arial" w:cs="Arial"/>
          <w:b/>
          <w:bCs/>
          <w:sz w:val="24"/>
          <w:szCs w:val="24"/>
        </w:rPr>
        <w:t>10</w:t>
      </w:r>
      <w:r w:rsidRPr="0078107D">
        <w:rPr>
          <w:rFonts w:ascii="Arial" w:eastAsia="Arial" w:hAnsi="Arial" w:cs="Arial"/>
          <w:b/>
          <w:bCs/>
          <w:sz w:val="24"/>
          <w:szCs w:val="24"/>
        </w:rPr>
        <w:t>°:</w:t>
      </w:r>
      <w:r>
        <w:rPr>
          <w:rFonts w:ascii="Arial" w:eastAsia="Arial" w:hAnsi="Arial" w:cs="Arial"/>
          <w:sz w:val="24"/>
          <w:szCs w:val="24"/>
        </w:rPr>
        <w:t xml:space="preserve"> De forma</w:t>
      </w:r>
    </w:p>
    <w:sectPr w:rsidR="003A0E6C" w:rsidRPr="0078107D">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B1F22" w14:textId="77777777" w:rsidR="00AE4BBE" w:rsidRDefault="00AE4BBE">
      <w:pPr>
        <w:spacing w:after="0" w:line="240" w:lineRule="auto"/>
      </w:pPr>
      <w:r>
        <w:separator/>
      </w:r>
    </w:p>
  </w:endnote>
  <w:endnote w:type="continuationSeparator" w:id="0">
    <w:p w14:paraId="46E98763" w14:textId="77777777" w:rsidR="00AE4BBE" w:rsidRDefault="00AE4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58FC079-71DF-43BF-944B-9BD3D4597960}"/>
    <w:embedBold r:id="rId2" w:fontKey="{76BB15FC-FD3B-4713-AD0E-E721D76D7B10}"/>
  </w:font>
  <w:font w:name="Georgia">
    <w:panose1 w:val="02040502050405020303"/>
    <w:charset w:val="00"/>
    <w:family w:val="roman"/>
    <w:pitch w:val="variable"/>
    <w:sig w:usb0="00000287" w:usb1="00000000" w:usb2="00000000" w:usb3="00000000" w:csb0="0000009F" w:csb1="00000000"/>
    <w:embedRegular r:id="rId3" w:fontKey="{CAC0752E-0584-4877-978D-BBEABD3941C5}"/>
    <w:embedItalic r:id="rId4" w:fontKey="{8AA5C9E8-14C4-4DE3-A5BA-712EF163AA7E}"/>
  </w:font>
  <w:font w:name="Segoe UI">
    <w:panose1 w:val="020B0502040204020203"/>
    <w:charset w:val="00"/>
    <w:family w:val="swiss"/>
    <w:pitch w:val="variable"/>
    <w:sig w:usb0="E4002EFF" w:usb1="C000E47F" w:usb2="00000009" w:usb3="00000000" w:csb0="000001FF" w:csb1="00000000"/>
    <w:embedRegular r:id="rId5" w:fontKey="{543A3A08-41FF-4565-881F-429C28694655}"/>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6" w:fontKey="{F164DC87-4853-44BD-8617-2D4CA98FA932}"/>
    <w:embedBold r:id="rId7" w:fontKey="{D5B29D06-A28F-425A-8ACE-1CBCCCD2783A}"/>
    <w:embedBoldItalic r:id="rId8" w:fontKey="{7625FFCE-C97A-4420-8E0A-D86DC3A72FBB}"/>
  </w:font>
  <w:font w:name="Calibri Light">
    <w:panose1 w:val="020F0302020204030204"/>
    <w:charset w:val="00"/>
    <w:family w:val="swiss"/>
    <w:pitch w:val="variable"/>
    <w:sig w:usb0="E4002EFF" w:usb1="C000247B" w:usb2="00000009" w:usb3="00000000" w:csb0="000001FF" w:csb1="00000000"/>
    <w:embedRegular r:id="rId9" w:fontKey="{2E5BCD97-12C9-4272-B7B5-7EAD06B702A5}"/>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E94806" w14:textId="77777777" w:rsidR="00AE4BBE" w:rsidRDefault="00AE4BBE">
      <w:pPr>
        <w:spacing w:after="0" w:line="240" w:lineRule="auto"/>
      </w:pPr>
      <w:r>
        <w:separator/>
      </w:r>
    </w:p>
  </w:footnote>
  <w:footnote w:type="continuationSeparator" w:id="0">
    <w:p w14:paraId="15815B40" w14:textId="77777777" w:rsidR="00AE4BBE" w:rsidRDefault="00AE4B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804DB" w14:textId="77777777" w:rsidR="003A0E6C" w:rsidRDefault="00C432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lang w:val="en-US" w:eastAsia="en-US"/>
      </w:rPr>
      <w:drawing>
        <wp:inline distT="0" distB="0" distL="0" distR="0" wp14:anchorId="302CA24F" wp14:editId="3B5B7BA1">
          <wp:extent cx="695325" cy="600075"/>
          <wp:effectExtent l="0" t="0" r="0" b="0"/>
          <wp:docPr id="3" name="image1.jpg" descr="Escudo Chascomús"/>
          <wp:cNvGraphicFramePr/>
          <a:graphic xmlns:a="http://schemas.openxmlformats.org/drawingml/2006/main">
            <a:graphicData uri="http://schemas.openxmlformats.org/drawingml/2006/picture">
              <pic:pic xmlns:pic="http://schemas.openxmlformats.org/drawingml/2006/picture">
                <pic:nvPicPr>
                  <pic:cNvPr id="0" name="image1.jpg" descr="Escudo Chascomús"/>
                  <pic:cNvPicPr preferRelativeResize="0"/>
                </pic:nvPicPr>
                <pic:blipFill>
                  <a:blip r:embed="rId1"/>
                  <a:srcRect/>
                  <a:stretch>
                    <a:fillRect/>
                  </a:stretch>
                </pic:blipFill>
                <pic:spPr>
                  <a:xfrm>
                    <a:off x="0" y="0"/>
                    <a:ext cx="695325" cy="600075"/>
                  </a:xfrm>
                  <a:prstGeom prst="rect">
                    <a:avLst/>
                  </a:prstGeom>
                  <a:ln/>
                </pic:spPr>
              </pic:pic>
            </a:graphicData>
          </a:graphic>
        </wp:inline>
      </w:drawing>
    </w:r>
  </w:p>
  <w:p w14:paraId="33AEFC55" w14:textId="77777777" w:rsidR="003A0E6C" w:rsidRDefault="00C43260">
    <w:pPr>
      <w:keepNext/>
      <w:spacing w:after="0" w:line="240" w:lineRule="auto"/>
      <w:jc w:val="center"/>
      <w:rPr>
        <w:rFonts w:ascii="Garamond" w:eastAsia="Garamond" w:hAnsi="Garamond" w:cs="Garamond"/>
        <w:b/>
        <w:color w:val="000000"/>
      </w:rPr>
    </w:pPr>
    <w:r>
      <w:rPr>
        <w:rFonts w:ascii="Garamond" w:eastAsia="Garamond" w:hAnsi="Garamond" w:cs="Garamond"/>
        <w:b/>
        <w:color w:val="000000"/>
      </w:rPr>
      <w:t>Honorable Concejo Deliberante</w:t>
    </w:r>
  </w:p>
  <w:p w14:paraId="5B1328A3" w14:textId="77777777" w:rsidR="003A0E6C" w:rsidRDefault="00C43260">
    <w:pPr>
      <w:keepNext/>
      <w:spacing w:after="0" w:line="240" w:lineRule="auto"/>
      <w:jc w:val="center"/>
      <w:rPr>
        <w:rFonts w:ascii="Garamond" w:eastAsia="Garamond" w:hAnsi="Garamond" w:cs="Garamond"/>
        <w:b/>
        <w:color w:val="000000"/>
      </w:rPr>
    </w:pPr>
    <w:r>
      <w:rPr>
        <w:rFonts w:ascii="Garamond" w:eastAsia="Garamond" w:hAnsi="Garamond" w:cs="Garamond"/>
        <w:b/>
        <w:color w:val="000000"/>
      </w:rPr>
      <w:t>Mitre 38    -    Chascomús</w:t>
    </w:r>
  </w:p>
  <w:p w14:paraId="090AD44D" w14:textId="77777777" w:rsidR="003A0E6C" w:rsidRDefault="00C43260">
    <w:pPr>
      <w:keepNext/>
      <w:spacing w:after="0" w:line="240" w:lineRule="auto"/>
      <w:jc w:val="center"/>
      <w:rPr>
        <w:rFonts w:ascii="Garamond" w:eastAsia="Garamond" w:hAnsi="Garamond" w:cs="Garamond"/>
        <w:b/>
        <w:color w:val="000000"/>
      </w:rPr>
    </w:pPr>
    <w:r>
      <w:rPr>
        <w:rFonts w:ascii="Garamond" w:eastAsia="Garamond" w:hAnsi="Garamond" w:cs="Garamond"/>
        <w:b/>
        <w:color w:val="000000"/>
      </w:rPr>
      <w:t>UCR - GEN</w:t>
    </w:r>
  </w:p>
  <w:p w14:paraId="7F7F54B4" w14:textId="77777777" w:rsidR="003A0E6C" w:rsidRDefault="00C43260">
    <w:pPr>
      <w:jc w:val="center"/>
      <w:rPr>
        <w:b/>
        <w:sz w:val="28"/>
        <w:szCs w:val="28"/>
      </w:rPr>
    </w:pPr>
    <w:r>
      <w:rPr>
        <w:rFonts w:ascii="Garamond" w:eastAsia="Garamond" w:hAnsi="Garamond" w:cs="Garamond"/>
        <w:b/>
        <w:i/>
      </w:rPr>
      <w:tab/>
    </w:r>
    <w:r>
      <w:rPr>
        <w:b/>
        <w:color w:val="000000"/>
        <w:sz w:val="24"/>
        <w:szCs w:val="24"/>
      </w:rPr>
      <w:t>“</w:t>
    </w:r>
    <w:r>
      <w:rPr>
        <w:b/>
        <w:sz w:val="24"/>
        <w:szCs w:val="24"/>
      </w:rPr>
      <w:t>2025: Año del 40° Aniversario del juicio a las Juntas Militares, hito de nuestra Democracia”</w:t>
    </w:r>
  </w:p>
  <w:p w14:paraId="52E16936" w14:textId="77777777" w:rsidR="003A0E6C" w:rsidRDefault="003A0E6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475C3"/>
    <w:multiLevelType w:val="multilevel"/>
    <w:tmpl w:val="FF3C6C7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62310AB"/>
    <w:multiLevelType w:val="multilevel"/>
    <w:tmpl w:val="4A3EC09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5A355FD5"/>
    <w:multiLevelType w:val="hybridMultilevel"/>
    <w:tmpl w:val="55A4E2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E6C"/>
    <w:rsid w:val="000C42FD"/>
    <w:rsid w:val="000C4B20"/>
    <w:rsid w:val="00160F60"/>
    <w:rsid w:val="001C02FB"/>
    <w:rsid w:val="00215D81"/>
    <w:rsid w:val="002B2807"/>
    <w:rsid w:val="002F1D9A"/>
    <w:rsid w:val="00353D92"/>
    <w:rsid w:val="003A0E6C"/>
    <w:rsid w:val="0061568F"/>
    <w:rsid w:val="0068702B"/>
    <w:rsid w:val="006D67F6"/>
    <w:rsid w:val="0078107D"/>
    <w:rsid w:val="007F56AC"/>
    <w:rsid w:val="007F6689"/>
    <w:rsid w:val="0083760E"/>
    <w:rsid w:val="008A2D04"/>
    <w:rsid w:val="008B654C"/>
    <w:rsid w:val="008D2D3D"/>
    <w:rsid w:val="008E13FA"/>
    <w:rsid w:val="00917840"/>
    <w:rsid w:val="009A7414"/>
    <w:rsid w:val="009C0925"/>
    <w:rsid w:val="00AE4BBE"/>
    <w:rsid w:val="00B24C19"/>
    <w:rsid w:val="00C43260"/>
    <w:rsid w:val="00D214A8"/>
    <w:rsid w:val="00D47858"/>
    <w:rsid w:val="00DD6726"/>
    <w:rsid w:val="00E439B7"/>
    <w:rsid w:val="00E903C0"/>
    <w:rsid w:val="00ED3740"/>
    <w:rsid w:val="00F0013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5E4FB"/>
  <w15:docId w15:val="{CBC3A5C5-F08B-7B4A-BFE5-736BFB0AF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styleId="Prrafodelista">
    <w:name w:val="List Paragraph"/>
    <w:basedOn w:val="Normal"/>
    <w:uiPriority w:val="34"/>
    <w:qFormat/>
    <w:rsid w:val="002D0F0B"/>
    <w:pPr>
      <w:ind w:left="720"/>
      <w:contextualSpacing/>
    </w:pPr>
  </w:style>
  <w:style w:type="paragraph" w:styleId="Encabezado">
    <w:name w:val="header"/>
    <w:basedOn w:val="Normal"/>
    <w:link w:val="EncabezadoCar"/>
    <w:uiPriority w:val="99"/>
    <w:unhideWhenUsed/>
    <w:rsid w:val="000416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16E9"/>
  </w:style>
  <w:style w:type="paragraph" w:styleId="Piedepgina">
    <w:name w:val="footer"/>
    <w:basedOn w:val="Normal"/>
    <w:link w:val="PiedepginaCar"/>
    <w:uiPriority w:val="99"/>
    <w:unhideWhenUsed/>
    <w:rsid w:val="000416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16E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E439B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39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8PMnKAlN6G61WsaY3F2/s6zJQ==">CgMxLjA4AHIhMUVUWEt5dVIyUm9CR0NBMVpTNXJzSXBYUTh3WEQwVkFw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1626</Words>
  <Characters>9274</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SIMM</dc:creator>
  <cp:lastModifiedBy>SIMM</cp:lastModifiedBy>
  <cp:revision>2</cp:revision>
  <cp:lastPrinted>2025-07-29T14:32:00Z</cp:lastPrinted>
  <dcterms:created xsi:type="dcterms:W3CDTF">2025-07-29T15:07:00Z</dcterms:created>
  <dcterms:modified xsi:type="dcterms:W3CDTF">2025-07-29T15:07:00Z</dcterms:modified>
</cp:coreProperties>
</file>