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170"/>
        <w:jc w:val="center"/>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2">
      <w:pPr>
        <w:ind w:firstLine="170"/>
        <w:jc w:val="center"/>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Pr>
        <w:drawing>
          <wp:inline distB="0" distT="0" distL="0" distR="0">
            <wp:extent cx="695325" cy="600075"/>
            <wp:effectExtent b="0" l="0" r="0" t="0"/>
            <wp:docPr descr="Escudo Chascomús" id="2" name="image1.png"/>
            <a:graphic>
              <a:graphicData uri="http://schemas.openxmlformats.org/drawingml/2006/picture">
                <pic:pic>
                  <pic:nvPicPr>
                    <pic:cNvPr descr="Escudo Chascomús" id="0" name="image1.png"/>
                    <pic:cNvPicPr preferRelativeResize="0"/>
                  </pic:nvPicPr>
                  <pic:blipFill>
                    <a:blip r:embed="rId7"/>
                    <a:srcRect b="0" l="0" r="0" t="0"/>
                    <a:stretch>
                      <a:fillRect/>
                    </a:stretch>
                  </pic:blipFill>
                  <pic:spPr>
                    <a:xfrm>
                      <a:off x="0" y="0"/>
                      <a:ext cx="695325" cy="6000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1"/>
        <w:ind w:firstLine="170"/>
        <w:jc w:val="center"/>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Honorable Concejo Deliberante</w:t>
      </w:r>
    </w:p>
    <w:p w:rsidR="00000000" w:rsidDel="00000000" w:rsidP="00000000" w:rsidRDefault="00000000" w:rsidRPr="00000000" w14:paraId="00000004">
      <w:pPr>
        <w:ind w:firstLine="170"/>
        <w:jc w:val="center"/>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Sarmiento 56    -    Chascomús</w:t>
      </w:r>
    </w:p>
    <w:p w:rsidR="00000000" w:rsidDel="00000000" w:rsidP="00000000" w:rsidRDefault="00000000" w:rsidRPr="00000000" w14:paraId="00000005">
      <w:pPr>
        <w:ind w:firstLine="170"/>
        <w:jc w:val="center"/>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Bloque Unión por la Patria/UXCH/Fuerza Patria</w:t>
      </w:r>
    </w:p>
    <w:p w:rsidR="00000000" w:rsidDel="00000000" w:rsidP="00000000" w:rsidRDefault="00000000" w:rsidRPr="00000000" w14:paraId="00000006">
      <w:pPr>
        <w:ind w:firstLine="170"/>
        <w:jc w:val="center"/>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“2026: Año del 200° Aniversario de la Escuela Primaria N° 1 “Bernardino Rivadavia”</w:t>
      </w:r>
    </w:p>
    <w:p w:rsidR="00000000" w:rsidDel="00000000" w:rsidP="00000000" w:rsidRDefault="00000000" w:rsidRPr="00000000" w14:paraId="00000007">
      <w:pPr>
        <w:ind w:firstLine="170"/>
        <w:jc w:val="center"/>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08">
      <w:pPr>
        <w:ind w:firstLine="17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9">
      <w:pPr>
        <w:ind w:firstLine="170"/>
        <w:jc w:val="right"/>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Chascomús, 20 de Marzo 2026</w:t>
      </w:r>
    </w:p>
    <w:p w:rsidR="00000000" w:rsidDel="00000000" w:rsidP="00000000" w:rsidRDefault="00000000" w:rsidRPr="00000000" w14:paraId="0000000A">
      <w:pPr>
        <w:ind w:firstLine="17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B">
      <w:pPr>
        <w:ind w:firstLine="17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0C">
      <w:pPr>
        <w:ind w:firstLine="17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Sr. Presidente del</w:t>
      </w:r>
    </w:p>
    <w:p w:rsidR="00000000" w:rsidDel="00000000" w:rsidP="00000000" w:rsidRDefault="00000000" w:rsidRPr="00000000" w14:paraId="0000000D">
      <w:pPr>
        <w:ind w:firstLine="17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Honorable Concejo Deliberante</w:t>
      </w:r>
    </w:p>
    <w:p w:rsidR="00000000" w:rsidDel="00000000" w:rsidP="00000000" w:rsidRDefault="00000000" w:rsidRPr="00000000" w14:paraId="0000000E">
      <w:pPr>
        <w:ind w:firstLine="17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Sr. Oscar Freedy Toledo</w:t>
      </w:r>
    </w:p>
    <w:p w:rsidR="00000000" w:rsidDel="00000000" w:rsidP="00000000" w:rsidRDefault="00000000" w:rsidRPr="00000000" w14:paraId="0000000F">
      <w:pPr>
        <w:ind w:firstLine="17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S/D</w:t>
      </w:r>
    </w:p>
    <w:p w:rsidR="00000000" w:rsidDel="00000000" w:rsidP="00000000" w:rsidRDefault="00000000" w:rsidRPr="00000000" w14:paraId="00000010">
      <w:pPr>
        <w:ind w:firstLine="170"/>
        <w:jc w:val="both"/>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11">
      <w:pPr>
        <w:ind w:firstLine="170"/>
        <w:jc w:val="center"/>
        <w:rPr>
          <w:rFonts w:ascii="Calibri" w:cs="Calibri" w:eastAsia="Calibri" w:hAnsi="Calibri"/>
          <w:b w:val="1"/>
          <w:bCs w:val="1"/>
          <w:sz w:val="24"/>
          <w:szCs w:val="24"/>
          <w:highlight w:val="white"/>
        </w:rPr>
      </w:pPr>
      <w:r w:rsidDel="00000000" w:rsidR="00000000" w:rsidRPr="00000000">
        <w:rPr>
          <w:rtl w:val="0"/>
        </w:rPr>
      </w:r>
    </w:p>
    <w:p w:rsidR="00000000" w:rsidDel="00000000" w:rsidP="00000000" w:rsidRDefault="00000000" w:rsidRPr="00000000" w14:paraId="00000012">
      <w:pPr>
        <w:ind w:firstLine="170"/>
        <w:jc w:val="center"/>
        <w:rPr>
          <w:rFonts w:ascii="Calibri" w:cs="Calibri" w:eastAsia="Calibri" w:hAnsi="Calibri"/>
          <w:b w:val="1"/>
          <w:bCs w:val="1"/>
          <w:sz w:val="24"/>
          <w:szCs w:val="24"/>
          <w:highlight w:val="white"/>
          <w:u w:val="single"/>
        </w:rPr>
      </w:pPr>
      <w:r w:rsidDel="00000000" w:rsidR="00000000" w:rsidRPr="00000000">
        <w:rPr>
          <w:rFonts w:ascii="Calibri" w:cs="Calibri" w:eastAsia="Calibri" w:hAnsi="Calibri"/>
          <w:b w:val="1"/>
          <w:bCs w:val="1"/>
          <w:sz w:val="24"/>
          <w:szCs w:val="24"/>
          <w:highlight w:val="white"/>
          <w:u w:val="single"/>
          <w:rtl w:val="0"/>
        </w:rPr>
        <w:t xml:space="preserve">ESTABLECIENDO PAUTAS PARA EL FUNCIONAMIENTO DEL CENTRO UNIVERSITARIO CHASCOMÚS (CUCH)</w:t>
      </w:r>
    </w:p>
    <w:p w:rsidR="00000000" w:rsidDel="00000000" w:rsidP="00000000" w:rsidRDefault="00000000" w:rsidRPr="00000000" w14:paraId="00000013">
      <w:pPr>
        <w:ind w:firstLine="17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14">
      <w:pPr>
        <w:ind w:firstLine="17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15">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VISTO</w:t>
      </w:r>
    </w:p>
    <w:p w:rsidR="00000000" w:rsidDel="00000000" w:rsidP="00000000" w:rsidRDefault="00000000" w:rsidRPr="00000000" w14:paraId="00000016">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ab/>
        <w:t xml:space="preserve">El funcionamiento del Centro Universitario de Chascomús (CUCh) y del Punto Digital de Chascomús, y la necesidad de establecer un marco normativo que regule su organización institucional, funcionamiento y articulación con las políticas educativas y de desarrollo local del Municipio; y</w:t>
      </w:r>
    </w:p>
    <w:p w:rsidR="00000000" w:rsidDel="00000000" w:rsidP="00000000" w:rsidRDefault="00000000" w:rsidRPr="00000000" w14:paraId="00000017">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CONSIDERANDO</w:t>
      </w:r>
    </w:p>
    <w:p w:rsidR="00000000" w:rsidDel="00000000" w:rsidP="00000000" w:rsidRDefault="00000000" w:rsidRPr="00000000" w14:paraId="00000018">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el Centro Universitario de Chascomús (CUCh) se encuentra ubicado en el barrio 30 de mayo de nuestra ciudad, funcionando en el inmueble municipal situado en calle Francisco Serantes N° 1365, y fue inaugurado en agosto de 2024 como parte de una política pública destinada a ampliar el acceso a la educación superior en el distrito;</w:t>
      </w:r>
    </w:p>
    <w:p w:rsidR="00000000" w:rsidDel="00000000" w:rsidP="00000000" w:rsidRDefault="00000000" w:rsidRPr="00000000" w14:paraId="00000019">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dicho espacio fue construido en el marco del Programa de Integración Territorial Universitaria “Puentes”, política pública impulsada por el Gobierno de la Provincia de Buenos Aires orientada a promover el acceso a la educación universitaria en el interior bonaerense mediante la creación de centros universitarios municipales y la articulación con universidades nacionales y provinciales;</w:t>
      </w:r>
    </w:p>
    <w:p w:rsidR="00000000" w:rsidDel="00000000" w:rsidP="00000000" w:rsidRDefault="00000000" w:rsidRPr="00000000" w14:paraId="0000001A">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entre los objetivos de dicha política se destacan reducir desigualdades territoriales en el acceso a la educación superior</w:t>
      </w:r>
      <w:r w:rsidDel="00000000" w:rsidR="00000000" w:rsidRPr="00000000">
        <w:rPr>
          <w:rFonts w:ascii="Calibri" w:cs="Calibri" w:eastAsia="Calibri" w:hAnsi="Calibri"/>
          <w:sz w:val="24"/>
          <w:szCs w:val="24"/>
          <w:highlight w:val="white"/>
          <w:rtl w:val="0"/>
        </w:rPr>
        <w:t xml:space="preserve"> para todas las personas de la comunidad, fortalecer el arraigo de los jóvenes en sus comunidades, ampliar oportunidades de formación universitaria y promover el desarrollo local a partir del conocimiento;</w:t>
      </w:r>
    </w:p>
    <w:p w:rsidR="00000000" w:rsidDel="00000000" w:rsidP="00000000" w:rsidRDefault="00000000" w:rsidRPr="00000000" w14:paraId="0000001B">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en el marco de esta política el Municipio de Chascomús ha suscriptos convenios con diversas universidades nacionales para el dictado de propuestas académicas en el Centro Universitario;</w:t>
      </w:r>
    </w:p>
    <w:p w:rsidR="00000000" w:rsidDel="00000000" w:rsidP="00000000" w:rsidRDefault="00000000" w:rsidRPr="00000000" w14:paraId="0000001C">
      <w:pPr>
        <w:spacing w:after="160" w:line="259" w:lineRule="auto"/>
        <w:ind w:left="0" w:firstLine="36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durante los años 2024 y 2025 se desarrollaron en el CUCh distintas propuestas formativas, entre ellas:</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sz w:val="24"/>
          <w:szCs w:val="24"/>
          <w:highlight w:val="white"/>
        </w:rPr>
      </w:pPr>
      <w:r w:rsidDel="00000000" w:rsidR="00000000" w:rsidRPr="00000000">
        <w:rPr>
          <w:rFonts w:ascii="Calibri" w:cs="Calibri" w:eastAsia="Calibri" w:hAnsi="Calibri"/>
          <w:sz w:val="24"/>
          <w:szCs w:val="24"/>
          <w:highlight w:val="white"/>
          <w:rtl w:val="0"/>
        </w:rPr>
        <w:t xml:space="preserve">La Diplomatura en Recursos Acuáticos, la Diplomatura en Agrobiotecnología y la Diplomatura en Bionegocios de la Universidad Nacional de San Martín (UNSAM)</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sz w:val="24"/>
          <w:szCs w:val="24"/>
          <w:highlight w:val="white"/>
        </w:rPr>
      </w:pPr>
      <w:r w:rsidDel="00000000" w:rsidR="00000000" w:rsidRPr="00000000">
        <w:rPr>
          <w:rFonts w:ascii="Calibri" w:cs="Calibri" w:eastAsia="Calibri" w:hAnsi="Calibri"/>
          <w:sz w:val="24"/>
          <w:szCs w:val="24"/>
          <w:highlight w:val="white"/>
          <w:rtl w:val="0"/>
        </w:rPr>
        <w:t xml:space="preserve">La Diplomatura en Medio Ambiente de la Universidad Tecnológica Nacional (UTN)</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sz w:val="24"/>
          <w:szCs w:val="24"/>
          <w:highlight w:val="white"/>
        </w:rPr>
      </w:pPr>
      <w:r w:rsidDel="00000000" w:rsidR="00000000" w:rsidRPr="00000000">
        <w:rPr>
          <w:rFonts w:ascii="Calibri" w:cs="Calibri" w:eastAsia="Calibri" w:hAnsi="Calibri"/>
          <w:sz w:val="24"/>
          <w:szCs w:val="24"/>
          <w:highlight w:val="white"/>
          <w:rtl w:val="0"/>
        </w:rPr>
        <w:t xml:space="preserve">La Diplomatura en Iniciación a la Programación y Análisis de Datos de la Universidad de Buenos Aires (UBA)</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sz w:val="24"/>
          <w:szCs w:val="24"/>
          <w:highlight w:val="white"/>
        </w:rPr>
      </w:pPr>
      <w:r w:rsidDel="00000000" w:rsidR="00000000" w:rsidRPr="00000000">
        <w:rPr>
          <w:rFonts w:ascii="Calibri" w:cs="Calibri" w:eastAsia="Calibri" w:hAnsi="Calibri"/>
          <w:sz w:val="24"/>
          <w:szCs w:val="24"/>
          <w:highlight w:val="white"/>
          <w:rtl w:val="0"/>
        </w:rPr>
        <w:t xml:space="preserve">La Tecnicatura Universitaria en Gestión de PyMEs y la Tecnicatura Universitaria en Producción Digital de la Universidad Nacional de Quilmes (UNQ)</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sz w:val="24"/>
          <w:szCs w:val="24"/>
          <w:highlight w:val="white"/>
        </w:rPr>
      </w:pPr>
      <w:r w:rsidDel="00000000" w:rsidR="00000000" w:rsidRPr="00000000">
        <w:rPr>
          <w:rFonts w:ascii="Calibri" w:cs="Calibri" w:eastAsia="Calibri" w:hAnsi="Calibri"/>
          <w:sz w:val="24"/>
          <w:szCs w:val="24"/>
          <w:highlight w:val="white"/>
          <w:rtl w:val="0"/>
        </w:rPr>
        <w:t xml:space="preserve">La Diplomatura en Federalismo y Cooperación de Gobiernos Subnacionales de la Universidad Nacional de General Sarmiento (UNGS)</w:t>
      </w:r>
      <w:r w:rsidDel="00000000" w:rsidR="00000000" w:rsidRPr="00000000">
        <w:rPr>
          <w:rtl w:val="0"/>
        </w:rPr>
      </w:r>
    </w:p>
    <w:p w:rsidR="00000000" w:rsidDel="00000000" w:rsidP="00000000" w:rsidRDefault="00000000" w:rsidRPr="00000000" w14:paraId="00000022">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como resultado de estas propuestas más de ciento ochenta estudiantes de nuestra ciudad y otras cercanas a nuestro distrito han obtenido sus diplomas consolidando al Centro Universitario como una herramienta concreta de democratización del acceso a la educación superior;</w:t>
      </w:r>
    </w:p>
    <w:p w:rsidR="00000000" w:rsidDel="00000000" w:rsidP="00000000" w:rsidRDefault="00000000" w:rsidRPr="00000000" w14:paraId="00000023">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el Centro Universitario ha sido asimismo sede de otras instancias de articulación académica y formación, entre ellas el Seminario Universitario de Ingreso (SUI) para las 16 carreras de ingeniería que ofrece la UTN en las distintas sedes de la República Argentina. Gracias al SUI estudiantes del último año del nivel secundario pudieron cursar de manera presencial en dos cohortes consecutivas durante los años 2024 y 2025. De esta manera se fortalece el vínculo entre el nivel secundario y el nivel universitario.</w:t>
      </w:r>
    </w:p>
    <w:p w:rsidR="00000000" w:rsidDel="00000000" w:rsidP="00000000" w:rsidRDefault="00000000" w:rsidRPr="00000000" w14:paraId="00000024">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en el mismo espacio se desarrolló también Curso de Preparación Universitaria (CPU) de la Tecnicatura universitaria en Laboratorio del INTECH en articulación con la UNSAM, fortaleciendo la vinculación entre el sistema científico-tecnológico y la comunidad educativa local;</w:t>
      </w:r>
    </w:p>
    <w:p w:rsidR="00000000" w:rsidDel="00000000" w:rsidP="00000000" w:rsidRDefault="00000000" w:rsidRPr="00000000" w14:paraId="00000025">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el Centro Universitario ha albergado asimismo actividades de extensión universitaria, charlas, seminarios y capacitaciones abiertas a la comunidad, entre ellas encuentros organizados por la Cátedra Abierta Arturo Jauretche de la Fundación Banco Provincia;</w:t>
      </w:r>
    </w:p>
    <w:p w:rsidR="00000000" w:rsidDel="00000000" w:rsidP="00000000" w:rsidRDefault="00000000" w:rsidRPr="00000000" w14:paraId="00000026">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se inició en 2026 el Ciclo Complementario Curricular (CCC) de la Licenciatura en Gestión Educativa de la Universidad Nacional Arturo Jauretche (UNAJ), ampliando las trayectorias formativas disponibles para docentes y profesionales de la región;</w:t>
      </w:r>
    </w:p>
    <w:p w:rsidR="00000000" w:rsidDel="00000000" w:rsidP="00000000" w:rsidRDefault="00000000" w:rsidRPr="00000000" w14:paraId="00000027">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las propuestas académicas desarrolladas en el CUCH complementan la oferta educativa existente en el distrito, integrada por instituciones públicas como el Instituto Superior de Formación Docente N° 98, el Instituto Superior de Formación Docente y Técnica N° 57, el Conservatorio de Música, la Escuela de Cerámica y el INTECH;</w:t>
      </w:r>
    </w:p>
    <w:p w:rsidR="00000000" w:rsidDel="00000000" w:rsidP="00000000" w:rsidRDefault="00000000" w:rsidRPr="00000000" w14:paraId="00000028">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esta articulación contribuye a posicionar a Chascomús como un polo educativo de referencia en la Región Educativa 17, ampliando las oportunidades de formación superior para jóvenes de la ciudad y de localidades cercanas;</w:t>
      </w:r>
    </w:p>
    <w:p w:rsidR="00000000" w:rsidDel="00000000" w:rsidP="00000000" w:rsidRDefault="00000000" w:rsidRPr="00000000" w14:paraId="00000029">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la ampliación del acceso a la educación superior constituye un factor estratégico para fortalecer el arraigo de los jóvenes en su lugar de origen, evitando migraciones por motivos educativos y generando condiciones para el desarrollo de proyectos de vida vinculados al territorio;</w:t>
      </w:r>
    </w:p>
    <w:p w:rsidR="00000000" w:rsidDel="00000000" w:rsidP="00000000" w:rsidRDefault="00000000" w:rsidRPr="00000000" w14:paraId="0000002A">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la formación superior y la capacitación profesional constituyen asimismo herramientas fundamentales para promover el desarrollo local, la diversificación productiva y la generación de trabajo calificado;</w:t>
      </w:r>
    </w:p>
    <w:p w:rsidR="00000000" w:rsidDel="00000000" w:rsidP="00000000" w:rsidRDefault="00000000" w:rsidRPr="00000000" w14:paraId="0000002B">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estas políticas se complementan con otras políticas públicas impulsadas por la Municipalidad de Chascomús orientadas a facilitar el acceso a la educación superior, entre ellas la Residencia Universitaria en la ciudad de La Plata y el programa de Becas Universitarias;</w:t>
      </w:r>
    </w:p>
    <w:p w:rsidR="00000000" w:rsidDel="00000000" w:rsidP="00000000" w:rsidRDefault="00000000" w:rsidRPr="00000000" w14:paraId="0000002C">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el Centro Universitario constituye además un espacio propicio para el desarrollo de políticas de extensión universitaria, capacitación profesional y formación ciudadana, como las impulsadas en el marco de las iniciativas destinadas a consolidar a Chascomús como “Km 0 de la Democracia”, entre ellas la diplomatura vinculada a Democracia y Parlamento Futuro;</w:t>
      </w:r>
    </w:p>
    <w:p w:rsidR="00000000" w:rsidDel="00000000" w:rsidP="00000000" w:rsidRDefault="00000000" w:rsidRPr="00000000" w14:paraId="0000002D">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el Municipio de Chascomús ha desarrollado asimismo acciones de articulación con universidades nacionales en otras áreas estratégicas, como los convenios con la UNQ para la profesionalización del área de seguridad, o los proyectos en curso para el nuevo Plan de Desarrollo Territorial (PDT) en articulación con la Universidad Nacional de La Plata;</w:t>
      </w:r>
    </w:p>
    <w:p w:rsidR="00000000" w:rsidDel="00000000" w:rsidP="00000000" w:rsidRDefault="00000000" w:rsidRPr="00000000" w14:paraId="0000002E">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el edificio donde funciona el Centro Universitario se encuentra actualmente en proceso de ampliación, incorporando nuevas aulas y sanitarios con el objetivo de mejorar las condiciones edilicias y ampliar las propuestas formativas;</w:t>
      </w:r>
    </w:p>
    <w:p w:rsidR="00000000" w:rsidDel="00000000" w:rsidP="00000000" w:rsidRDefault="00000000" w:rsidRPr="00000000" w14:paraId="0000002F">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en dependencias contiguas al CUCH funciona el Punto Digital de Chascomús, integrante de la red nacional de espacios públicos destinados a promover la inclusión digital, el acceso a tecnologías de la información y la capacitación en habilidades digitales, compartiendo infraestructura y equipamiento con el Centro Universitario;</w:t>
      </w:r>
    </w:p>
    <w:p w:rsidR="00000000" w:rsidDel="00000000" w:rsidP="00000000" w:rsidRDefault="00000000" w:rsidRPr="00000000" w14:paraId="00000030">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la articulación entre ambos espacios permite potenciar el uso de recursos tecnológicos, fortalecer la alfabetización digital y ampliar las oportunidades de formación vinculadas a la economía del conocimiento;</w:t>
      </w:r>
    </w:p>
    <w:p w:rsidR="00000000" w:rsidDel="00000000" w:rsidP="00000000" w:rsidRDefault="00000000" w:rsidRPr="00000000" w14:paraId="00000031">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la planificación de la oferta formativa en el territorio se vincula con el trabajo de la Comisión Provincial para la Educación y el Trabajo (COPRET), ámbito de articulación entre el sistema educativo, el sector productivo y los gobiernos locales destinado a promover la vinculación entre educación, formación profesional y el trabajo;</w:t>
      </w:r>
    </w:p>
    <w:p w:rsidR="00000000" w:rsidDel="00000000" w:rsidP="00000000" w:rsidRDefault="00000000" w:rsidRPr="00000000" w14:paraId="00000032">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en el distrito de Chascomús se desarrollan diversas experiencias de articulación educativa y laboral en el marco de COPRET, vinculadas a prácticas formativas, orientación laboral y vinculación entre instituciones educativas y sectores productivos;</w:t>
      </w:r>
    </w:p>
    <w:p w:rsidR="00000000" w:rsidDel="00000000" w:rsidP="00000000" w:rsidRDefault="00000000" w:rsidRPr="00000000" w14:paraId="00000033">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experiencias similares de centros universitarios municipales se desarrollan en distintos distritos bonaerenses de características demográficas comparables a Chascomús —como Rauch, Ayacucho, General Belgrano o Monte— donde estos espacios se han consolidado como herramientas estratégicas para la expansión territorial de la educación superior;</w:t>
      </w:r>
    </w:p>
    <w:p w:rsidR="00000000" w:rsidDel="00000000" w:rsidP="00000000" w:rsidRDefault="00000000" w:rsidRPr="00000000" w14:paraId="00000034">
      <w:pPr>
        <w:spacing w:after="160" w:line="259" w:lineRule="auto"/>
        <w:ind w:left="0" w:firstLine="72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Que en virtud de lo expuesto resulta necesario establecer un marco normativo que consolide institucionalmente el funcionamiento del Centro Universitario de Chascomús, garantizando su continuidad como política pública estratégica del Municipio;</w:t>
      </w:r>
    </w:p>
    <w:p w:rsidR="00000000" w:rsidDel="00000000" w:rsidP="00000000" w:rsidRDefault="00000000" w:rsidRPr="00000000" w14:paraId="00000035">
      <w:pPr>
        <w:spacing w:after="280" w:before="280" w:lineRule="auto"/>
        <w:ind w:left="0" w:firstLine="0"/>
        <w:jc w:val="both"/>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POR ELLOS LOS BLOQUES </w:t>
      </w:r>
      <w:r w:rsidDel="00000000" w:rsidR="00000000" w:rsidRPr="00000000">
        <w:rPr>
          <w:rFonts w:ascii="Calibri" w:cs="Calibri" w:eastAsia="Calibri" w:hAnsi="Calibri"/>
          <w:b w:val="1"/>
          <w:bCs w:val="1"/>
          <w:i w:val="1"/>
          <w:iCs w:val="1"/>
          <w:sz w:val="24"/>
          <w:szCs w:val="24"/>
          <w:highlight w:val="white"/>
          <w:rtl w:val="0"/>
        </w:rPr>
        <w:t xml:space="preserve">Unión por la Patria/UXCH/Fuerza Patria</w:t>
      </w:r>
      <w:r w:rsidDel="00000000" w:rsidR="00000000" w:rsidRPr="00000000">
        <w:rPr>
          <w:rFonts w:ascii="Calibri" w:cs="Calibri" w:eastAsia="Calibri" w:hAnsi="Calibri"/>
          <w:i w:val="1"/>
          <w:iCs w:val="1"/>
          <w:sz w:val="24"/>
          <w:szCs w:val="24"/>
          <w:highlight w:val="white"/>
          <w:rtl w:val="0"/>
        </w:rPr>
        <w:t xml:space="preserve"> PROPONEN EL SIGUIENTE PROYECTO DE</w:t>
      </w:r>
    </w:p>
    <w:p w:rsidR="00000000" w:rsidDel="00000000" w:rsidP="00000000" w:rsidRDefault="00000000" w:rsidRPr="00000000" w14:paraId="00000036">
      <w:pPr>
        <w:spacing w:after="280" w:before="280" w:lineRule="auto"/>
        <w:ind w:left="0" w:firstLine="0"/>
        <w:jc w:val="both"/>
        <w:rPr>
          <w:rFonts w:ascii="Calibri" w:cs="Calibri" w:eastAsia="Calibri" w:hAnsi="Calibri"/>
          <w:b w:val="1"/>
          <w:bCs w:val="1"/>
          <w:sz w:val="24"/>
          <w:szCs w:val="24"/>
          <w:highlight w:val="white"/>
          <w:u w:val="single"/>
        </w:rPr>
      </w:pPr>
      <w:r w:rsidDel="00000000" w:rsidR="00000000" w:rsidRPr="00000000">
        <w:rPr>
          <w:rFonts w:ascii="Calibri" w:cs="Calibri" w:eastAsia="Calibri" w:hAnsi="Calibri"/>
          <w:b w:val="1"/>
          <w:bCs w:val="1"/>
          <w:sz w:val="24"/>
          <w:szCs w:val="24"/>
          <w:highlight w:val="white"/>
          <w:u w:val="single"/>
          <w:rtl w:val="0"/>
        </w:rPr>
        <w:t xml:space="preserve">ORDENANZA</w:t>
      </w:r>
    </w:p>
    <w:p w:rsidR="00000000" w:rsidDel="00000000" w:rsidP="00000000" w:rsidRDefault="00000000" w:rsidRPr="00000000" w14:paraId="00000037">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1°</w:t>
      </w:r>
      <w:r w:rsidDel="00000000" w:rsidR="00000000" w:rsidRPr="00000000">
        <w:rPr>
          <w:rFonts w:ascii="Calibri" w:cs="Calibri" w:eastAsia="Calibri" w:hAnsi="Calibri"/>
          <w:sz w:val="24"/>
          <w:szCs w:val="24"/>
          <w:highlight w:val="white"/>
          <w:rtl w:val="0"/>
        </w:rPr>
        <w:t xml:space="preserve">. – </w:t>
      </w:r>
      <w:r w:rsidDel="00000000" w:rsidR="00000000" w:rsidRPr="00000000">
        <w:rPr>
          <w:rFonts w:ascii="Calibri" w:cs="Calibri" w:eastAsia="Calibri" w:hAnsi="Calibri"/>
          <w:b w:val="1"/>
          <w:bCs w:val="1"/>
          <w:sz w:val="24"/>
          <w:szCs w:val="24"/>
          <w:highlight w:val="white"/>
          <w:rtl w:val="0"/>
        </w:rPr>
        <w:t xml:space="preserve">CREACIÓN</w:t>
      </w:r>
      <w:r w:rsidDel="00000000" w:rsidR="00000000" w:rsidRPr="00000000">
        <w:rPr>
          <w:rFonts w:ascii="Calibri" w:cs="Calibri" w:eastAsia="Calibri" w:hAnsi="Calibri"/>
          <w:sz w:val="24"/>
          <w:szCs w:val="24"/>
          <w:highlight w:val="white"/>
          <w:rtl w:val="0"/>
        </w:rPr>
        <w:t xml:space="preserve">: Créase el Centro Universitario de Chascomús (CUCH) como espacio municipal destinado a promover el acceso a la educación superior y universitaria, la formación profesional, la extensión universitaria y la articulación entre el sistema educativo, el mundo del trabajo y la comunidad. El funcionamiento del Centro Universitario se regirá por los principios de educación pública, inclusión, igualdad de oportunidades, pluralismo, pensamiento crítico, calidad académica, respeto por los derechos humanos y fortalecimiento de la democracia, debiendo las actividades que allí se desarrollen resultar compatibles con dichos principios.</w:t>
      </w:r>
    </w:p>
    <w:p w:rsidR="00000000" w:rsidDel="00000000" w:rsidP="00000000" w:rsidRDefault="00000000" w:rsidRPr="00000000" w14:paraId="00000038">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2°.</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b w:val="1"/>
          <w:bCs w:val="1"/>
          <w:sz w:val="24"/>
          <w:szCs w:val="24"/>
          <w:highlight w:val="white"/>
          <w:rtl w:val="0"/>
        </w:rPr>
        <w:t xml:space="preserve"> ANEXO INSTITUCIONAL</w:t>
      </w:r>
      <w:r w:rsidDel="00000000" w:rsidR="00000000" w:rsidRPr="00000000">
        <w:rPr>
          <w:rFonts w:ascii="Calibri" w:cs="Calibri" w:eastAsia="Calibri" w:hAnsi="Calibri"/>
          <w:sz w:val="24"/>
          <w:szCs w:val="24"/>
          <w:highlight w:val="white"/>
          <w:rtl w:val="0"/>
        </w:rPr>
        <w:t xml:space="preserve">. Apruébese el Anexo I que forma parte integrante de la presente ordenanza, en el cual se establecen los principios rectores de funcionamiento, los criterios de articulación institucional, los objetivos estratégicos y las funciones generales del Centro Universitario de Chascomús (CUCH), en concordancia con los fines establecidos en la presente norma.</w:t>
      </w:r>
    </w:p>
    <w:p w:rsidR="00000000" w:rsidDel="00000000" w:rsidP="00000000" w:rsidRDefault="00000000" w:rsidRPr="00000000" w14:paraId="00000039">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ARTICULO 3°: UBICACIÓN</w:t>
      </w:r>
      <w:r w:rsidDel="00000000" w:rsidR="00000000" w:rsidRPr="00000000">
        <w:rPr>
          <w:rFonts w:ascii="Calibri" w:cs="Calibri" w:eastAsia="Calibri" w:hAnsi="Calibri"/>
          <w:sz w:val="24"/>
          <w:szCs w:val="24"/>
          <w:highlight w:val="white"/>
          <w:rtl w:val="0"/>
        </w:rPr>
        <w:t xml:space="preserve">: Designase como sede del Centro Universitario de Chascomús (CUCH) el inmueble municipal ubicado en calle Francisco Serantes N° 1365 del Barrio 30 de mayo de la ciudad de Chascomús, donde se desarrollarán sus actividades académicas, educativas, culturales y de extensión.</w:t>
      </w:r>
    </w:p>
    <w:p w:rsidR="00000000" w:rsidDel="00000000" w:rsidP="00000000" w:rsidRDefault="00000000" w:rsidRPr="00000000" w14:paraId="0000003A">
      <w:pPr>
        <w:spacing w:after="160" w:line="259" w:lineRule="auto"/>
        <w:ind w:left="0" w:firstLine="0"/>
        <w:jc w:val="both"/>
        <w:rPr>
          <w:strike w:val="1"/>
          <w:sz w:val="22"/>
          <w:szCs w:val="22"/>
          <w:highlight w:val="white"/>
        </w:rPr>
      </w:pPr>
      <w:r w:rsidDel="00000000" w:rsidR="00000000" w:rsidRPr="00000000">
        <w:rPr>
          <w:rFonts w:ascii="Calibri" w:cs="Calibri" w:eastAsia="Calibri" w:hAnsi="Calibri"/>
          <w:b w:val="1"/>
          <w:bCs w:val="1"/>
          <w:sz w:val="24"/>
          <w:szCs w:val="24"/>
          <w:highlight w:val="white"/>
          <w:rtl w:val="0"/>
        </w:rPr>
        <w:t xml:space="preserve">ARTÍCULO 4°. –</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b w:val="1"/>
          <w:bCs w:val="1"/>
          <w:sz w:val="24"/>
          <w:szCs w:val="24"/>
          <w:highlight w:val="white"/>
          <w:rtl w:val="0"/>
        </w:rPr>
        <w:t xml:space="preserve">DEPENDENCIA ADMINISTRATIVA:</w:t>
      </w:r>
      <w:r w:rsidDel="00000000" w:rsidR="00000000" w:rsidRPr="00000000">
        <w:rPr>
          <w:rFonts w:ascii="Calibri" w:cs="Calibri" w:eastAsia="Calibri" w:hAnsi="Calibri"/>
          <w:sz w:val="24"/>
          <w:szCs w:val="24"/>
          <w:highlight w:val="white"/>
          <w:rtl w:val="0"/>
        </w:rPr>
        <w:t xml:space="preserve"> El CUCH funcionará en el ámbito del área de Educación de la Municipalidad de Chascomús, o de la que determine el Departamento Ejecutivo, la cual tendrá a su cargo su coordinación general, organización administrativa y articulación institucional del Centro Universitario.</w:t>
      </w:r>
      <w:r w:rsidDel="00000000" w:rsidR="00000000" w:rsidRPr="00000000">
        <w:rPr>
          <w:rtl w:val="0"/>
        </w:rPr>
      </w:r>
    </w:p>
    <w:p w:rsidR="00000000" w:rsidDel="00000000" w:rsidP="00000000" w:rsidRDefault="00000000" w:rsidRPr="00000000" w14:paraId="0000003B">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5</w:t>
      </w:r>
      <w:r w:rsidDel="00000000" w:rsidR="00000000" w:rsidRPr="00000000">
        <w:rPr>
          <w:rFonts w:ascii="Calibri" w:cs="Calibri" w:eastAsia="Calibri" w:hAnsi="Calibri"/>
          <w:sz w:val="24"/>
          <w:szCs w:val="24"/>
          <w:highlight w:val="white"/>
          <w:rtl w:val="0"/>
        </w:rPr>
        <w:t xml:space="preserve">°. – </w:t>
      </w:r>
      <w:r w:rsidDel="00000000" w:rsidR="00000000" w:rsidRPr="00000000">
        <w:rPr>
          <w:rFonts w:ascii="Calibri" w:cs="Calibri" w:eastAsia="Calibri" w:hAnsi="Calibri"/>
          <w:b w:val="1"/>
          <w:bCs w:val="1"/>
          <w:sz w:val="24"/>
          <w:szCs w:val="24"/>
          <w:highlight w:val="white"/>
          <w:rtl w:val="0"/>
        </w:rPr>
        <w:t xml:space="preserve">COORDINACIÓN TÉCNICO-PEDAGÓGICA</w:t>
      </w:r>
      <w:r w:rsidDel="00000000" w:rsidR="00000000" w:rsidRPr="00000000">
        <w:rPr>
          <w:rFonts w:ascii="Calibri" w:cs="Calibri" w:eastAsia="Calibri" w:hAnsi="Calibri"/>
          <w:sz w:val="24"/>
          <w:szCs w:val="24"/>
          <w:highlight w:val="white"/>
          <w:rtl w:val="0"/>
        </w:rPr>
        <w:t xml:space="preserve">. El Departamento Ejecutivo, a través del área competente en materia educativa, deberá garantizar la existencia de una instancia de coordinación técnico-pedagógica del Centro Universitario de Chascomús (CUCH), responsable de elaborar anualmente un plan de desarrollo institucional, y de la articulación con universidades e instituciones educativas, el acompañamiento a estudiantes, la organización de las actividades académicas y la coordinación operativa de las propuestas formativas que se desarrollen en el ámbito del Centro. A tales efectos podrá asignar personal municipal o disponer las estructuras administrativas que resulten necesarias para el cumplimiento de los fines de la presente ordenanza.</w:t>
      </w:r>
    </w:p>
    <w:p w:rsidR="00000000" w:rsidDel="00000000" w:rsidP="00000000" w:rsidRDefault="00000000" w:rsidRPr="00000000" w14:paraId="0000003C">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ARTICULO 6°:</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b w:val="1"/>
          <w:bCs w:val="1"/>
          <w:sz w:val="24"/>
          <w:szCs w:val="24"/>
          <w:highlight w:val="white"/>
          <w:rtl w:val="0"/>
        </w:rPr>
        <w:t xml:space="preserve">CONVENIOS</w:t>
      </w:r>
      <w:r w:rsidDel="00000000" w:rsidR="00000000" w:rsidRPr="00000000">
        <w:rPr>
          <w:rFonts w:ascii="Calibri" w:cs="Calibri" w:eastAsia="Calibri" w:hAnsi="Calibri"/>
          <w:sz w:val="24"/>
          <w:szCs w:val="24"/>
          <w:highlight w:val="white"/>
          <w:rtl w:val="0"/>
        </w:rPr>
        <w:t xml:space="preserve">: El Departamento Ejecutivo, a través del área competente en materia educativa, podrá suscribir convenios con universidades nacionales, provinciales y otras instituciones de educación superior, tanto en el marco del Programa Puentes como mediante otras modalidades de cooperación institucional, con el objeto de promover el dictado de carreras, diplomaturas, cursos, trayectos formativos y actividades académicas en el Centro Universitario.</w:t>
      </w:r>
    </w:p>
    <w:p w:rsidR="00000000" w:rsidDel="00000000" w:rsidP="00000000" w:rsidRDefault="00000000" w:rsidRPr="00000000" w14:paraId="0000003D">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Los convenios que se celebren podrán incluir, entre otros aspectos, programas de formación, prácticas profesionales, investigación aplicada, pasantías, intercambios académicos, actividades de extensión universitaria, y cualquier otra acción que resulte de interés para ambas partes y para la comunidad.</w:t>
      </w:r>
    </w:p>
    <w:p w:rsidR="00000000" w:rsidDel="00000000" w:rsidP="00000000" w:rsidRDefault="00000000" w:rsidRPr="00000000" w14:paraId="0000003E">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La suscripción de dichos convenios corresponderá al Departamento Ejecutivo Municipal, sin perjuicio de la intervención que corresponda al Honorable Concejo Deliberante en aquellos casos en que la legislación vigente exija su convalidación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30" w:right="0" w:firstLine="0"/>
        <w:jc w:val="both"/>
        <w:rPr>
          <w:rFonts w:ascii="Calibri" w:cs="Calibri" w:eastAsia="Calibri" w:hAnsi="Calibri"/>
          <w:b w:val="0"/>
          <w:bCs w:val="0"/>
          <w:i w:val="0"/>
          <w:iCs w:val="0"/>
          <w:smallCaps w:val="0"/>
          <w:strike w:val="0"/>
          <w:sz w:val="24"/>
          <w:szCs w:val="24"/>
          <w:highlight w:val="white"/>
          <w:u w:val="none"/>
          <w:vertAlign w:val="baseline"/>
        </w:rPr>
      </w:pPr>
      <w:r w:rsidDel="00000000" w:rsidR="00000000" w:rsidRPr="00000000">
        <w:rPr>
          <w:rFonts w:ascii="Calibri" w:cs="Calibri" w:eastAsia="Calibri" w:hAnsi="Calibri"/>
          <w:b w:val="1"/>
          <w:bCs w:val="1"/>
          <w:i w:val="0"/>
          <w:iCs w:val="0"/>
          <w:smallCaps w:val="0"/>
          <w:strike w:val="0"/>
          <w:sz w:val="24"/>
          <w:szCs w:val="24"/>
          <w:highlight w:val="white"/>
          <w:u w:val="none"/>
          <w:vertAlign w:val="baseline"/>
          <w:rtl w:val="0"/>
        </w:rPr>
        <w:t xml:space="preserve">ARTÍCULO 7°. -</w:t>
      </w:r>
      <w:r w:rsidDel="00000000" w:rsidR="00000000" w:rsidRPr="00000000">
        <w:rPr>
          <w:rFonts w:ascii="Calibri" w:cs="Calibri" w:eastAsia="Calibri" w:hAnsi="Calibri"/>
          <w:b w:val="1"/>
          <w:bCs w:val="1"/>
          <w:sz w:val="24"/>
          <w:szCs w:val="24"/>
          <w:highlight w:val="white"/>
          <w:rtl w:val="0"/>
        </w:rPr>
        <w:t xml:space="preserve"> </w:t>
      </w:r>
      <w:r w:rsidDel="00000000" w:rsidR="00000000" w:rsidRPr="00000000">
        <w:rPr>
          <w:rFonts w:ascii="Calibri" w:cs="Calibri" w:eastAsia="Calibri" w:hAnsi="Calibri"/>
          <w:b w:val="1"/>
          <w:bCs w:val="1"/>
          <w:i w:val="0"/>
          <w:iCs w:val="0"/>
          <w:smallCaps w:val="0"/>
          <w:strike w:val="0"/>
          <w:sz w:val="24"/>
          <w:szCs w:val="24"/>
          <w:highlight w:val="white"/>
          <w:u w:val="none"/>
          <w:vertAlign w:val="baseline"/>
          <w:rtl w:val="0"/>
        </w:rPr>
        <w:t xml:space="preserve">F</w:t>
      </w:r>
      <w:r w:rsidDel="00000000" w:rsidR="00000000" w:rsidRPr="00000000">
        <w:rPr>
          <w:rFonts w:ascii="Calibri" w:cs="Calibri" w:eastAsia="Calibri" w:hAnsi="Calibri"/>
          <w:b w:val="1"/>
          <w:bCs w:val="1"/>
          <w:sz w:val="24"/>
          <w:szCs w:val="24"/>
          <w:highlight w:val="white"/>
          <w:rtl w:val="0"/>
        </w:rPr>
        <w:t xml:space="preserve">INANCIAMIENTO</w:t>
      </w:r>
      <w:r w:rsidDel="00000000" w:rsidR="00000000" w:rsidRPr="00000000">
        <w:rPr>
          <w:rFonts w:ascii="Calibri" w:cs="Calibri" w:eastAsia="Calibri" w:hAnsi="Calibri"/>
          <w:b w:val="1"/>
          <w:bCs w:val="1"/>
          <w:i w:val="0"/>
          <w:iCs w:val="0"/>
          <w:smallCaps w:val="0"/>
          <w:strike w:val="0"/>
          <w:sz w:val="24"/>
          <w:szCs w:val="24"/>
          <w:highlight w:val="white"/>
          <w:u w:val="none"/>
          <w:vertAlign w:val="baseline"/>
          <w:rtl w:val="0"/>
        </w:rPr>
        <w:t xml:space="preserve">: </w:t>
      </w:r>
      <w:r w:rsidDel="00000000" w:rsidR="00000000" w:rsidRPr="00000000">
        <w:rPr>
          <w:rFonts w:ascii="Calibri" w:cs="Calibri" w:eastAsia="Calibri" w:hAnsi="Calibri"/>
          <w:b w:val="0"/>
          <w:bCs w:val="0"/>
          <w:i w:val="0"/>
          <w:iCs w:val="0"/>
          <w:smallCaps w:val="0"/>
          <w:strike w:val="0"/>
          <w:sz w:val="24"/>
          <w:szCs w:val="24"/>
          <w:highlight w:val="white"/>
          <w:u w:val="none"/>
          <w:vertAlign w:val="baseline"/>
          <w:rtl w:val="0"/>
        </w:rPr>
        <w:t xml:space="preserve">Los gastos que demande la implementación de la presente ordenanza serán imputados a las partidas presupuestarias correspondientes del Presupuesto General de Gastos y Cálculo de Recursos de la Municipalidad de Chascomús.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45" w:right="75" w:firstLine="0"/>
        <w:jc w:val="both"/>
        <w:rPr>
          <w:rFonts w:ascii="Calibri" w:cs="Calibri" w:eastAsia="Calibri" w:hAnsi="Calibri"/>
          <w:b w:val="0"/>
          <w:bCs w:val="0"/>
          <w:i w:val="0"/>
          <w:iCs w:val="0"/>
          <w:smallCaps w:val="0"/>
          <w:strike w:val="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sz w:val="24"/>
          <w:szCs w:val="24"/>
          <w:highlight w:val="white"/>
          <w:u w:val="none"/>
          <w:vertAlign w:val="baseline"/>
          <w:rtl w:val="0"/>
        </w:rPr>
        <w:t xml:space="preserve">El Departamento Ejecutivo procurará prever en los presupuestos de los ejercicios futuros una partida específica destinada al funcionamiento del Centro Universitario de Chascomús (CUCH).</w:t>
      </w:r>
      <w:r w:rsidDel="00000000" w:rsidR="00000000" w:rsidRPr="00000000">
        <w:rPr>
          <w:rtl w:val="0"/>
        </w:rPr>
      </w:r>
    </w:p>
    <w:p w:rsidR="00000000" w:rsidDel="00000000" w:rsidP="00000000" w:rsidRDefault="00000000" w:rsidRPr="00000000" w14:paraId="00000041">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8°:</w:t>
      </w:r>
      <w:r w:rsidDel="00000000" w:rsidR="00000000" w:rsidRPr="00000000">
        <w:rPr>
          <w:highlight w:val="white"/>
          <w:rtl w:val="0"/>
        </w:rPr>
        <w:t xml:space="preserve"> </w:t>
      </w:r>
      <w:r w:rsidDel="00000000" w:rsidR="00000000" w:rsidRPr="00000000">
        <w:rPr>
          <w:rFonts w:ascii="Calibri" w:cs="Calibri" w:eastAsia="Calibri" w:hAnsi="Calibri"/>
          <w:b w:val="1"/>
          <w:bCs w:val="1"/>
          <w:sz w:val="24"/>
          <w:szCs w:val="24"/>
          <w:highlight w:val="white"/>
          <w:rtl w:val="0"/>
        </w:rPr>
        <w:t xml:space="preserve">RECURSOS HUMANOS Y OPERATIVOS.</w:t>
      </w:r>
      <w:r w:rsidDel="00000000" w:rsidR="00000000" w:rsidRPr="00000000">
        <w:rPr>
          <w:rFonts w:ascii="Calibri" w:cs="Calibri" w:eastAsia="Calibri" w:hAnsi="Calibri"/>
          <w:sz w:val="24"/>
          <w:szCs w:val="24"/>
          <w:highlight w:val="white"/>
          <w:rtl w:val="0"/>
        </w:rPr>
        <w:t xml:space="preserve"> El Departamento Ejecutivo garantizará la asignación de personal administrativo, técnico y de servicios generales necesario para el adecuado funcionamiento del Centro Universitario de Chascomús (CUCH), incluyendo las tareas de mantenimiento, limpieza, conservación edilicia, soporte operativo y asistencia administrativa que requiera el normal desarrollo de sus actividades.</w:t>
      </w:r>
    </w:p>
    <w:p w:rsidR="00000000" w:rsidDel="00000000" w:rsidP="00000000" w:rsidRDefault="00000000" w:rsidRPr="00000000" w14:paraId="00000042">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9°</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b w:val="1"/>
          <w:bCs w:val="1"/>
          <w:sz w:val="24"/>
          <w:szCs w:val="24"/>
          <w:highlight w:val="white"/>
          <w:rtl w:val="0"/>
        </w:rPr>
        <w:t xml:space="preserve">OFERTA ACADÉMICA</w:t>
      </w:r>
      <w:r w:rsidDel="00000000" w:rsidR="00000000" w:rsidRPr="00000000">
        <w:rPr>
          <w:rFonts w:ascii="Calibri" w:cs="Calibri" w:eastAsia="Calibri" w:hAnsi="Calibri"/>
          <w:sz w:val="24"/>
          <w:szCs w:val="24"/>
          <w:highlight w:val="white"/>
          <w:rtl w:val="0"/>
        </w:rPr>
        <w:t xml:space="preserve">: La definición de la oferta académica procurará complementar la formación superior existente en el distrito, fortalecer la articulación entre el nivel secundario y el nivel superior, y contemplar las necesidades educativas, productivas y laborales del territorio, considerando especialmente los aportes surgidos de ámbitos de articulación educativa y laboral como la COPRET.</w:t>
      </w:r>
    </w:p>
    <w:p w:rsidR="00000000" w:rsidDel="00000000" w:rsidP="00000000" w:rsidRDefault="00000000" w:rsidRPr="00000000" w14:paraId="00000043">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10°.- CENTRO DE ESTUDIANTES:</w:t>
      </w:r>
      <w:r w:rsidDel="00000000" w:rsidR="00000000" w:rsidRPr="00000000">
        <w:rPr>
          <w:rFonts w:ascii="Calibri" w:cs="Calibri" w:eastAsia="Calibri" w:hAnsi="Calibri"/>
          <w:sz w:val="24"/>
          <w:szCs w:val="24"/>
          <w:highlight w:val="white"/>
          <w:rtl w:val="0"/>
        </w:rPr>
        <w:t xml:space="preserve"> Promuévase la conformación de un Centro de Estudiantes del CUCH , integrado por representantes de las distintas carreras, trayectos formativos y propuestas académicas que allí se desarrollen, como instancia de participación, organización y representación estudiantil. El Departamento Ejecutivo, a través del área de Educación, podrá brindar acompañamiento institucional para su conformación y funcionamiento, respetando la autonomía organizativa de los estudiantes.</w:t>
      </w:r>
    </w:p>
    <w:p w:rsidR="00000000" w:rsidDel="00000000" w:rsidP="00000000" w:rsidRDefault="00000000" w:rsidRPr="00000000" w14:paraId="00000044">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11°. –</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b w:val="1"/>
          <w:bCs w:val="1"/>
          <w:sz w:val="24"/>
          <w:szCs w:val="24"/>
          <w:highlight w:val="white"/>
          <w:rtl w:val="0"/>
        </w:rPr>
        <w:t xml:space="preserve">ARTICULACIÓN CON PUNTO DIGITAL</w:t>
      </w:r>
      <w:r w:rsidDel="00000000" w:rsidR="00000000" w:rsidRPr="00000000">
        <w:rPr>
          <w:rFonts w:ascii="Calibri" w:cs="Calibri" w:eastAsia="Calibri" w:hAnsi="Calibri"/>
          <w:sz w:val="24"/>
          <w:szCs w:val="24"/>
          <w:highlight w:val="white"/>
          <w:rtl w:val="0"/>
        </w:rPr>
        <w:t xml:space="preserve">: El Centro Universitario de Chascomús y el Punto Digital de Chascomús funcionarán de manera articulada bajo la coordinación del área de educación municipal, pudiendo compartir equipamiento tecnológico, infraestructura y recursos operativos a fin de optimizar el uso de los recursos públicos y ampliar las propuestas de capacitación y alfabetización digital destinadas a la comunidad.</w:t>
      </w:r>
    </w:p>
    <w:p w:rsidR="00000000" w:rsidDel="00000000" w:rsidP="00000000" w:rsidRDefault="00000000" w:rsidRPr="00000000" w14:paraId="00000045">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12°: MESA DE ARTICULACIÓN ACADÉMICA</w:t>
      </w:r>
      <w:r w:rsidDel="00000000" w:rsidR="00000000" w:rsidRPr="00000000">
        <w:rPr>
          <w:rFonts w:ascii="Calibri" w:cs="Calibri" w:eastAsia="Calibri" w:hAnsi="Calibri"/>
          <w:sz w:val="24"/>
          <w:szCs w:val="24"/>
          <w:highlight w:val="white"/>
          <w:rtl w:val="0"/>
        </w:rPr>
        <w:t xml:space="preserve">: Créase la Mesa de Articulación Académica del CUCH, de carácter permanente y consultivo, siendo su funcionamiento reglamentado por el Departamento Ejecutivo, con el objeto de promover la planificación estratégica de la oferta formativa y la vinculación interinstitucional. Tendrá como funciones: </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sz w:val="24"/>
          <w:szCs w:val="24"/>
          <w:highlight w:val="white"/>
          <w:vertAlign w:val="baseline"/>
        </w:rPr>
      </w:pPr>
      <w:r w:rsidDel="00000000" w:rsidR="00000000" w:rsidRPr="00000000">
        <w:rPr>
          <w:rFonts w:ascii="Calibri" w:cs="Calibri" w:eastAsia="Calibri" w:hAnsi="Calibri"/>
          <w:b w:val="0"/>
          <w:bCs w:val="0"/>
          <w:i w:val="0"/>
          <w:iCs w:val="0"/>
          <w:smallCaps w:val="0"/>
          <w:strike w:val="0"/>
          <w:sz w:val="24"/>
          <w:szCs w:val="24"/>
          <w:highlight w:val="white"/>
          <w:u w:val="none"/>
          <w:vertAlign w:val="baseline"/>
          <w:rtl w:val="0"/>
        </w:rPr>
        <w:t xml:space="preserve">Asesorar en la planificación y evaluación de la oferta académica;</w:t>
      </w:r>
      <w:r w:rsidDel="00000000" w:rsidR="00000000" w:rsidRPr="00000000">
        <w:rPr>
          <w:rtl w:val="0"/>
        </w:rPr>
      </w:r>
    </w:p>
    <w:p w:rsidR="00000000" w:rsidDel="00000000" w:rsidP="00000000" w:rsidRDefault="00000000" w:rsidRPr="00000000" w14:paraId="00000047">
      <w:pPr>
        <w:numPr>
          <w:ilvl w:val="0"/>
          <w:numId w:val="3"/>
        </w:numPr>
        <w:spacing w:after="160" w:line="259" w:lineRule="auto"/>
        <w:ind w:left="720" w:hanging="36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Promover la articulación entre el Centro Universitario, el sistema educativo y el entramado productivo local;</w:t>
      </w:r>
    </w:p>
    <w:p w:rsidR="00000000" w:rsidDel="00000000" w:rsidP="00000000" w:rsidRDefault="00000000" w:rsidRPr="00000000" w14:paraId="00000048">
      <w:pPr>
        <w:numPr>
          <w:ilvl w:val="0"/>
          <w:numId w:val="3"/>
        </w:numPr>
        <w:spacing w:after="160" w:line="259" w:lineRule="auto"/>
        <w:ind w:left="720" w:hanging="36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Proponer líneas de formación estratégica para el desarrollo local;</w:t>
      </w:r>
    </w:p>
    <w:p w:rsidR="00000000" w:rsidDel="00000000" w:rsidP="00000000" w:rsidRDefault="00000000" w:rsidRPr="00000000" w14:paraId="00000049">
      <w:pPr>
        <w:numPr>
          <w:ilvl w:val="0"/>
          <w:numId w:val="3"/>
        </w:numPr>
        <w:spacing w:after="160" w:line="259" w:lineRule="auto"/>
        <w:ind w:left="720" w:hanging="36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Evaluar periódicamente el funcionamiento del Centro Universitario;</w:t>
      </w:r>
    </w:p>
    <w:p w:rsidR="00000000" w:rsidDel="00000000" w:rsidP="00000000" w:rsidRDefault="00000000" w:rsidRPr="00000000" w14:paraId="0000004A">
      <w:pPr>
        <w:numPr>
          <w:ilvl w:val="0"/>
          <w:numId w:val="3"/>
        </w:numPr>
        <w:spacing w:after="160" w:line="259" w:lineRule="auto"/>
        <w:ind w:left="720" w:hanging="36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Elaborar un informe anual que dé cuenta de las actividades desarrolladas, propuestas académicas implementadas, cantidad de estudiantes, convenios suscriptos </w:t>
      </w:r>
      <w:r w:rsidDel="00000000" w:rsidR="00000000" w:rsidRPr="00000000">
        <w:rPr>
          <w:rFonts w:ascii="Calibri" w:cs="Calibri" w:eastAsia="Calibri" w:hAnsi="Calibri"/>
          <w:sz w:val="24"/>
          <w:szCs w:val="24"/>
          <w:highlight w:val="white"/>
          <w:rtl w:val="0"/>
        </w:rPr>
        <w:t xml:space="preserve">por acciones de extensión realizadas y rendición de cuentas para presentar ante quien corresponda.</w:t>
      </w:r>
    </w:p>
    <w:p w:rsidR="00000000" w:rsidDel="00000000" w:rsidP="00000000" w:rsidRDefault="00000000" w:rsidRPr="00000000" w14:paraId="0000004B">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La Mesa se reunirá en forma ordinaria al menos dos (2) veces al año, y en forma extraordinaria cuando sea convocada por el área de Educación, y estará integrada por:</w:t>
      </w:r>
    </w:p>
    <w:p w:rsidR="00000000" w:rsidDel="00000000" w:rsidP="00000000" w:rsidRDefault="00000000" w:rsidRPr="00000000" w14:paraId="0000004C">
      <w:pPr>
        <w:numPr>
          <w:ilvl w:val="0"/>
          <w:numId w:val="2"/>
        </w:numPr>
        <w:spacing w:after="0" w:afterAutospacing="0" w:line="259.008" w:lineRule="auto"/>
        <w:ind w:left="720" w:hanging="360"/>
        <w:rPr>
          <w:highlight w:val="white"/>
        </w:rPr>
      </w:pPr>
      <w:r w:rsidDel="00000000" w:rsidR="00000000" w:rsidRPr="00000000">
        <w:rPr>
          <w:rFonts w:ascii="Calibri" w:cs="Calibri" w:eastAsia="Calibri" w:hAnsi="Calibri"/>
          <w:sz w:val="24"/>
          <w:szCs w:val="24"/>
          <w:highlight w:val="white"/>
          <w:rtl w:val="0"/>
        </w:rPr>
        <w:t xml:space="preserve">Un integrante designado por el sector de Educación Municipal, quien ejercerá la coordinación;</w:t>
      </w:r>
      <w:r w:rsidDel="00000000" w:rsidR="00000000" w:rsidRPr="00000000">
        <w:rPr>
          <w:rtl w:val="0"/>
        </w:rPr>
      </w:r>
    </w:p>
    <w:p w:rsidR="00000000" w:rsidDel="00000000" w:rsidP="00000000" w:rsidRDefault="00000000" w:rsidRPr="00000000" w14:paraId="0000004D">
      <w:pPr>
        <w:numPr>
          <w:ilvl w:val="0"/>
          <w:numId w:val="2"/>
        </w:numPr>
        <w:spacing w:after="0" w:afterAutospacing="0" w:line="259.008" w:lineRule="auto"/>
        <w:ind w:left="720" w:hanging="360"/>
        <w:rPr>
          <w:highlight w:val="white"/>
        </w:rPr>
      </w:pPr>
      <w:r w:rsidDel="00000000" w:rsidR="00000000" w:rsidRPr="00000000">
        <w:rPr>
          <w:rFonts w:ascii="Calibri" w:cs="Calibri" w:eastAsia="Calibri" w:hAnsi="Calibri"/>
          <w:sz w:val="24"/>
          <w:szCs w:val="24"/>
          <w:highlight w:val="white"/>
          <w:rtl w:val="0"/>
        </w:rPr>
        <w:t xml:space="preserve">Un responsable vinculado al Punto Digital de nuestra ciudad;</w:t>
      </w:r>
      <w:r w:rsidDel="00000000" w:rsidR="00000000" w:rsidRPr="00000000">
        <w:rPr>
          <w:rtl w:val="0"/>
        </w:rPr>
      </w:r>
    </w:p>
    <w:p w:rsidR="00000000" w:rsidDel="00000000" w:rsidP="00000000" w:rsidRDefault="00000000" w:rsidRPr="00000000" w14:paraId="0000004E">
      <w:pPr>
        <w:numPr>
          <w:ilvl w:val="0"/>
          <w:numId w:val="2"/>
        </w:numPr>
        <w:spacing w:after="0" w:afterAutospacing="0" w:line="259.008" w:lineRule="auto"/>
        <w:ind w:left="720" w:hanging="360"/>
        <w:rPr>
          <w:highlight w:val="white"/>
        </w:rPr>
      </w:pPr>
      <w:r w:rsidDel="00000000" w:rsidR="00000000" w:rsidRPr="00000000">
        <w:rPr>
          <w:rFonts w:ascii="Calibri" w:cs="Calibri" w:eastAsia="Calibri" w:hAnsi="Calibri"/>
          <w:sz w:val="24"/>
          <w:szCs w:val="24"/>
          <w:highlight w:val="white"/>
          <w:rtl w:val="0"/>
        </w:rPr>
        <w:t xml:space="preserve">Dos miembros representantes de la COPRET a nivel distrital;</w:t>
      </w:r>
      <w:r w:rsidDel="00000000" w:rsidR="00000000" w:rsidRPr="00000000">
        <w:rPr>
          <w:rtl w:val="0"/>
        </w:rPr>
      </w:r>
    </w:p>
    <w:p w:rsidR="00000000" w:rsidDel="00000000" w:rsidP="00000000" w:rsidRDefault="00000000" w:rsidRPr="00000000" w14:paraId="0000004F">
      <w:pPr>
        <w:numPr>
          <w:ilvl w:val="0"/>
          <w:numId w:val="2"/>
        </w:numPr>
        <w:spacing w:after="160" w:line="259.008" w:lineRule="auto"/>
        <w:ind w:left="720" w:hanging="360"/>
        <w:rPr>
          <w:highlight w:val="white"/>
        </w:rPr>
      </w:pPr>
      <w:r w:rsidDel="00000000" w:rsidR="00000000" w:rsidRPr="00000000">
        <w:rPr>
          <w:rFonts w:ascii="Calibri" w:cs="Calibri" w:eastAsia="Calibri" w:hAnsi="Calibri"/>
          <w:sz w:val="24"/>
          <w:szCs w:val="24"/>
          <w:highlight w:val="white"/>
          <w:rtl w:val="0"/>
        </w:rPr>
        <w:t xml:space="preserve">Dos delegados pertenecientes al claustro estudiantil de la institución universitaria.</w:t>
      </w:r>
      <w:r w:rsidDel="00000000" w:rsidR="00000000" w:rsidRPr="00000000">
        <w:rPr>
          <w:rtl w:val="0"/>
        </w:rPr>
      </w:r>
    </w:p>
    <w:p w:rsidR="00000000" w:rsidDel="00000000" w:rsidP="00000000" w:rsidRDefault="00000000" w:rsidRPr="00000000" w14:paraId="00000050">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La Mesa podrá invitar a participar a representantes de universidades, instituciones educativas de nivel superior locales, organismos públicos, actores del sector productivo, Consejo Escolar, Jefatura distrital, cuando lo considere pertinente.</w:t>
      </w:r>
    </w:p>
    <w:p w:rsidR="00000000" w:rsidDel="00000000" w:rsidP="00000000" w:rsidRDefault="00000000" w:rsidRPr="00000000" w14:paraId="00000051">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13°. – CAPACITACIÓN DE PERSONAL:</w:t>
      </w:r>
      <w:r w:rsidDel="00000000" w:rsidR="00000000" w:rsidRPr="00000000">
        <w:rPr>
          <w:rFonts w:ascii="Calibri" w:cs="Calibri" w:eastAsia="Calibri" w:hAnsi="Calibri"/>
          <w:sz w:val="24"/>
          <w:szCs w:val="24"/>
          <w:highlight w:val="white"/>
          <w:rtl w:val="0"/>
        </w:rPr>
        <w:t xml:space="preserve"> Establézcase que el personal asignado a las tareas de coordinación y gestión del Centro Universitario participe de instancias de formación específica, tales como la Diplomatura en Gestión y Desarrollo de Centros Universitarios promovida por el Programa Puentes u otras similares.</w:t>
      </w:r>
    </w:p>
    <w:p w:rsidR="00000000" w:rsidDel="00000000" w:rsidP="00000000" w:rsidRDefault="00000000" w:rsidRPr="00000000" w14:paraId="00000052">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ARTÍCULO 14°. </w:t>
      </w:r>
      <w:r w:rsidDel="00000000" w:rsidR="00000000" w:rsidRPr="00000000">
        <w:rPr>
          <w:rFonts w:ascii="Calibri" w:cs="Calibri" w:eastAsia="Calibri" w:hAnsi="Calibri"/>
          <w:sz w:val="24"/>
          <w:szCs w:val="24"/>
          <w:highlight w:val="white"/>
          <w:rtl w:val="0"/>
        </w:rPr>
        <w:t xml:space="preserve">- De forma.</w:t>
      </w:r>
    </w:p>
    <w:p w:rsidR="00000000" w:rsidDel="00000000" w:rsidP="00000000" w:rsidRDefault="00000000" w:rsidRPr="00000000" w14:paraId="00000053">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4">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5">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6">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7">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8">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9">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A">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B">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C">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5D">
      <w:pPr>
        <w:spacing w:after="160" w:line="259" w:lineRule="auto"/>
        <w:ind w:left="0" w:firstLine="0"/>
        <w:jc w:val="both"/>
        <w:rPr>
          <w:rFonts w:ascii="Calibri" w:cs="Calibri" w:eastAsia="Calibri" w:hAnsi="Calibri"/>
          <w:b w:val="1"/>
          <w:bCs w:val="1"/>
          <w:sz w:val="24"/>
          <w:szCs w:val="24"/>
          <w:highlight w:val="white"/>
          <w:u w:val="single"/>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after="160" w:line="259" w:lineRule="auto"/>
        <w:ind w:left="0" w:firstLine="0"/>
        <w:jc w:val="both"/>
        <w:rPr>
          <w:rFonts w:ascii="Calibri" w:cs="Calibri" w:eastAsia="Calibri" w:hAnsi="Calibri"/>
          <w:b w:val="1"/>
          <w:bCs w:val="1"/>
          <w:sz w:val="24"/>
          <w:szCs w:val="24"/>
          <w:highlight w:val="white"/>
          <w:u w:val="single"/>
        </w:rPr>
      </w:pPr>
      <w:r w:rsidDel="00000000" w:rsidR="00000000" w:rsidRPr="00000000">
        <w:rPr>
          <w:rFonts w:ascii="Calibri" w:cs="Calibri" w:eastAsia="Calibri" w:hAnsi="Calibri"/>
          <w:b w:val="1"/>
          <w:bCs w:val="1"/>
          <w:sz w:val="24"/>
          <w:szCs w:val="24"/>
          <w:highlight w:val="white"/>
          <w:u w:val="single"/>
          <w:rtl w:val="0"/>
        </w:rPr>
        <w:t xml:space="preserve">ANEXO I</w:t>
      </w:r>
    </w:p>
    <w:p w:rsidR="00000000" w:rsidDel="00000000" w:rsidP="00000000" w:rsidRDefault="00000000" w:rsidRPr="00000000" w14:paraId="0000005F">
      <w:pPr>
        <w:spacing w:after="160" w:line="259" w:lineRule="auto"/>
        <w:ind w:left="0" w:firstLine="0"/>
        <w:jc w:val="both"/>
        <w:rPr>
          <w:rFonts w:ascii="Calibri" w:cs="Calibri" w:eastAsia="Calibri" w:hAnsi="Calibri"/>
          <w:b w:val="1"/>
          <w:bCs w:val="1"/>
          <w:sz w:val="24"/>
          <w:szCs w:val="24"/>
          <w:highlight w:val="white"/>
          <w:u w:val="single"/>
        </w:rPr>
      </w:pPr>
      <w:r w:rsidDel="00000000" w:rsidR="00000000" w:rsidRPr="00000000">
        <w:rPr>
          <w:rFonts w:ascii="Calibri" w:cs="Calibri" w:eastAsia="Calibri" w:hAnsi="Calibri"/>
          <w:b w:val="1"/>
          <w:bCs w:val="1"/>
          <w:sz w:val="24"/>
          <w:szCs w:val="24"/>
          <w:highlight w:val="white"/>
          <w:u w:val="single"/>
          <w:rtl w:val="0"/>
        </w:rPr>
        <w:t xml:space="preserve">CRITERIOS DE FUNCIONAMIENTO DEL CENTRO UNIVERSITARIO DE CHASCOMÚS (CUCH)</w:t>
      </w:r>
    </w:p>
    <w:p w:rsidR="00000000" w:rsidDel="00000000" w:rsidP="00000000" w:rsidRDefault="00000000" w:rsidRPr="00000000" w14:paraId="00000060">
      <w:pPr>
        <w:spacing w:after="160" w:line="259" w:lineRule="auto"/>
        <w:ind w:left="0" w:firstLine="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61">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1. MISIÓN</w:t>
      </w:r>
    </w:p>
    <w:p w:rsidR="00000000" w:rsidDel="00000000" w:rsidP="00000000" w:rsidRDefault="00000000" w:rsidRPr="00000000" w14:paraId="00000062">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El Centro Universitario de Chascomús (CUCH) tiene por misión promover el acceso democrático e igualitario a la educación superior y universitaria, fortalecer el arraigo de los habitantes en su territorio, ampliar las oportunidades de formación académica y profesional, y contribuir al desarrollo social, productivo, científico, tecnológico y cultural de la comunidad.</w:t>
      </w:r>
    </w:p>
    <w:p w:rsidR="00000000" w:rsidDel="00000000" w:rsidP="00000000" w:rsidRDefault="00000000" w:rsidRPr="00000000" w14:paraId="00000063">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2. FUNCIONES</w:t>
      </w:r>
      <w:r w:rsidDel="00000000" w:rsidR="00000000" w:rsidRPr="00000000">
        <w:rPr>
          <w:rtl w:val="0"/>
        </w:rPr>
      </w:r>
    </w:p>
    <w:p w:rsidR="00000000" w:rsidDel="00000000" w:rsidP="00000000" w:rsidRDefault="00000000" w:rsidRPr="00000000" w14:paraId="00000064">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Son funciones del Centro Universitario de Chascomús:</w:t>
      </w:r>
    </w:p>
    <w:p w:rsidR="00000000" w:rsidDel="00000000" w:rsidP="00000000" w:rsidRDefault="00000000" w:rsidRPr="00000000" w14:paraId="00000065">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 Facilitar el acceso a propuestas de educación superior, universitaria y de formación profesional.</w:t>
      </w:r>
    </w:p>
    <w:p w:rsidR="00000000" w:rsidDel="00000000" w:rsidP="00000000" w:rsidRDefault="00000000" w:rsidRPr="00000000" w14:paraId="00000066">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b) Promover actividades de extensión universitaria, transferencia de conocimientos, capacitación y formación continua destinadas a la comunidad.</w:t>
      </w:r>
    </w:p>
    <w:p w:rsidR="00000000" w:rsidDel="00000000" w:rsidP="00000000" w:rsidRDefault="00000000" w:rsidRPr="00000000" w14:paraId="00000067">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 Favorecer la articulación entre universidades, instituciones educativas, organismos públicos, organizaciones de la sociedad civil y sectores productivos.</w:t>
      </w:r>
    </w:p>
    <w:p w:rsidR="00000000" w:rsidDel="00000000" w:rsidP="00000000" w:rsidRDefault="00000000" w:rsidRPr="00000000" w14:paraId="00000068">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 Contribuir a la planificación educativa local y al desarrollo de estrategias de vinculación entre educación, trabajo y producción.</w:t>
      </w:r>
    </w:p>
    <w:p w:rsidR="00000000" w:rsidDel="00000000" w:rsidP="00000000" w:rsidRDefault="00000000" w:rsidRPr="00000000" w14:paraId="00000069">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 Impulsar acciones orientadas a fortalecer la inclusión educativa, la alfabetización digital y la formación ciudadana.</w:t>
      </w:r>
    </w:p>
    <w:p w:rsidR="00000000" w:rsidDel="00000000" w:rsidP="00000000" w:rsidRDefault="00000000" w:rsidRPr="00000000" w14:paraId="0000006A">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3. PRINCIPIOS RECTORES</w:t>
      </w:r>
    </w:p>
    <w:p w:rsidR="00000000" w:rsidDel="00000000" w:rsidP="00000000" w:rsidRDefault="00000000" w:rsidRPr="00000000" w14:paraId="0000006B">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El funcionamiento del CUCH se regirá por los principios de:</w:t>
      </w:r>
    </w:p>
    <w:p w:rsidR="00000000" w:rsidDel="00000000" w:rsidP="00000000" w:rsidRDefault="00000000" w:rsidRPr="00000000" w14:paraId="0000006C">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 Equidad e igualdad de oportunidades.</w:t>
      </w:r>
    </w:p>
    <w:p w:rsidR="00000000" w:rsidDel="00000000" w:rsidP="00000000" w:rsidRDefault="00000000" w:rsidRPr="00000000" w14:paraId="0000006D">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b) Calidad académica y mejora continua.</w:t>
      </w:r>
    </w:p>
    <w:p w:rsidR="00000000" w:rsidDel="00000000" w:rsidP="00000000" w:rsidRDefault="00000000" w:rsidRPr="00000000" w14:paraId="0000006E">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 Inclusión educativa y accesibilidad.</w:t>
      </w:r>
    </w:p>
    <w:p w:rsidR="00000000" w:rsidDel="00000000" w:rsidP="00000000" w:rsidRDefault="00000000" w:rsidRPr="00000000" w14:paraId="0000006F">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 Eficiencia en la utilización de los recursos públicos.</w:t>
      </w:r>
    </w:p>
    <w:p w:rsidR="00000000" w:rsidDel="00000000" w:rsidP="00000000" w:rsidRDefault="00000000" w:rsidRPr="00000000" w14:paraId="00000070">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 Innovación y actualización permanente.</w:t>
      </w:r>
    </w:p>
    <w:p w:rsidR="00000000" w:rsidDel="00000000" w:rsidP="00000000" w:rsidRDefault="00000000" w:rsidRPr="00000000" w14:paraId="00000071">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f) Flexibilidad para la implementación de diversas modalidades de enseñanza y aprendizaje.</w:t>
      </w:r>
    </w:p>
    <w:p w:rsidR="00000000" w:rsidDel="00000000" w:rsidP="00000000" w:rsidRDefault="00000000" w:rsidRPr="00000000" w14:paraId="00000072">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g) Territorialidad, procurando responder a las necesidades y potencialidades del distrito y la región.</w:t>
      </w:r>
    </w:p>
    <w:p w:rsidR="00000000" w:rsidDel="00000000" w:rsidP="00000000" w:rsidRDefault="00000000" w:rsidRPr="00000000" w14:paraId="00000073">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h) Respeto por los derechos humanos, el pluralismo, la participación democrática y la construcción de ciudadanía.</w:t>
      </w:r>
    </w:p>
    <w:p w:rsidR="00000000" w:rsidDel="00000000" w:rsidP="00000000" w:rsidRDefault="00000000" w:rsidRPr="00000000" w14:paraId="00000074">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4. MODALIDADES DE DESARROLLO ACADÉMICO</w:t>
      </w:r>
    </w:p>
    <w:p w:rsidR="00000000" w:rsidDel="00000000" w:rsidP="00000000" w:rsidRDefault="00000000" w:rsidRPr="00000000" w14:paraId="00000075">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Las actividades académicas y formativas podrán desarrollarse bajo modalidades presenciales, virtuales, bimodales o híbridas, conforme lo establezcan las instituciones educativas responsables de cada propuesta y la normativa vigente aplicable.</w:t>
      </w:r>
    </w:p>
    <w:p w:rsidR="00000000" w:rsidDel="00000000" w:rsidP="00000000" w:rsidRDefault="00000000" w:rsidRPr="00000000" w14:paraId="00000076">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5. ARTICULACIÓN INSTITUCIONAL</w:t>
      </w:r>
    </w:p>
    <w:p w:rsidR="00000000" w:rsidDel="00000000" w:rsidP="00000000" w:rsidRDefault="00000000" w:rsidRPr="00000000" w14:paraId="00000077">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El CUCH promoverá la articulación y cooperación con universidades nacionales, provinciales y otras instituciones de educación superior, organismos del sistema educativo, organismos científicos y tecnológicos, municipios de la región, organismos provinciales y nacionales competentes, así como con actores del sector productivo y social.</w:t>
      </w:r>
    </w:p>
    <w:p w:rsidR="00000000" w:rsidDel="00000000" w:rsidP="00000000" w:rsidRDefault="00000000" w:rsidRPr="00000000" w14:paraId="00000078">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Especialmente procurará fortalecer los vínculos con las instituciones educativas y científicas con presencia en el distrito, los ámbitos de articulación educativa y laboral, y las políticas públicas destinadas al desarrollo territorial.</w:t>
      </w:r>
    </w:p>
    <w:p w:rsidR="00000000" w:rsidDel="00000000" w:rsidP="00000000" w:rsidRDefault="00000000" w:rsidRPr="00000000" w14:paraId="00000079">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6. GESTIÓN INSTITUCIONAL</w:t>
      </w:r>
    </w:p>
    <w:p w:rsidR="00000000" w:rsidDel="00000000" w:rsidP="00000000" w:rsidRDefault="00000000" w:rsidRPr="00000000" w14:paraId="0000007A">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La gestión del CUCH deberá orientarse por criterios de planificación estratégica, coordinación interinstitucional, administración eficiente de los recursos públicos, transparencia, participación y mejora continua, garantizando la existencia de mecanismos adecuados de coordinación técnico-pedagógica y apoyo administrativo para el cumplimiento de sus objetivos.</w:t>
      </w:r>
    </w:p>
    <w:p w:rsidR="00000000" w:rsidDel="00000000" w:rsidP="00000000" w:rsidRDefault="00000000" w:rsidRPr="00000000" w14:paraId="0000007B">
      <w:pPr>
        <w:spacing w:after="160" w:line="259" w:lineRule="auto"/>
        <w:ind w:left="0" w:firstLine="0"/>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7. EVALUACIÓN Y SEGUIMIENTO</w:t>
      </w:r>
    </w:p>
    <w:p w:rsidR="00000000" w:rsidDel="00000000" w:rsidP="00000000" w:rsidRDefault="00000000" w:rsidRPr="00000000" w14:paraId="0000007C">
      <w:pPr>
        <w:spacing w:after="160" w:line="259" w:lineRule="auto"/>
        <w:ind w:left="0" w:firstLine="0"/>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El funcionamiento del Centro Universitario será objeto de evaluación periódica mediante la elaboración de informes de gestión, planes anuales de desarrollo institucional e indicadores que permitan medir el alcance de las propuestas académicas, el impacto territorial de sus acciones, la vinculación institucional alcanzada y la sostenibilidad de las políticas implementadas.</w:t>
      </w:r>
    </w:p>
    <w:p w:rsidR="00000000" w:rsidDel="00000000" w:rsidP="00000000" w:rsidRDefault="00000000" w:rsidRPr="00000000" w14:paraId="0000007D">
      <w:pPr>
        <w:spacing w:after="160" w:line="259" w:lineRule="auto"/>
        <w:ind w:left="0" w:firstLine="0"/>
        <w:jc w:val="both"/>
        <w:rPr>
          <w:rFonts w:ascii="Calibri" w:cs="Calibri" w:eastAsia="Calibri" w:hAnsi="Calibri"/>
          <w:sz w:val="24"/>
          <w:szCs w:val="24"/>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AR"/>
      </w:rPr>
    </w:rPrDefault>
    <w:pPrDefault>
      <w:pPr>
        <w:ind w:left="17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2a5u8UV39YBqf7XSW3trPuPA==">CgMxLjA4AHIhMVd0QS1CeHFFQmN3bXJsMk02RVhhX3J5VGhQQWxXSnFj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