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C1D9A" w14:textId="77777777" w:rsidR="00731614" w:rsidRPr="00731614" w:rsidRDefault="00731614" w:rsidP="00731614">
      <w:pPr>
        <w:jc w:val="right"/>
        <w:rPr>
          <w:rFonts w:ascii="Tahoma" w:eastAsia="Calibri" w:hAnsi="Tahoma" w:cs="Tahoma"/>
          <w:sz w:val="24"/>
          <w:szCs w:val="24"/>
        </w:rPr>
      </w:pPr>
      <w:r w:rsidRPr="00731614">
        <w:rPr>
          <w:rFonts w:ascii="Tahoma" w:eastAsia="Calibri" w:hAnsi="Tahoma" w:cs="Tahoma"/>
          <w:sz w:val="24"/>
          <w:szCs w:val="24"/>
        </w:rPr>
        <w:t>Chascomús, 22 de abril de 2025.-</w:t>
      </w:r>
    </w:p>
    <w:p w14:paraId="7D78859E" w14:textId="75E27C89" w:rsidR="00731614" w:rsidRPr="00731614" w:rsidRDefault="00731614" w:rsidP="00731614">
      <w:pPr>
        <w:rPr>
          <w:rFonts w:ascii="Tahoma" w:eastAsia="Calibri" w:hAnsi="Tahoma" w:cs="Tahoma"/>
          <w:sz w:val="24"/>
          <w:szCs w:val="24"/>
        </w:rPr>
      </w:pPr>
      <w:r w:rsidRPr="00731614">
        <w:rPr>
          <w:rFonts w:ascii="Tahoma" w:eastAsia="Calibri" w:hAnsi="Tahoma" w:cs="Tahoma"/>
          <w:b/>
          <w:bCs/>
          <w:sz w:val="24"/>
          <w:szCs w:val="24"/>
        </w:rPr>
        <w:t xml:space="preserve">Sr. </w:t>
      </w:r>
      <w:proofErr w:type="spellStart"/>
      <w:r w:rsidRPr="00731614">
        <w:rPr>
          <w:rFonts w:ascii="Tahoma" w:eastAsia="Calibri" w:hAnsi="Tahoma" w:cs="Tahoma"/>
          <w:b/>
          <w:bCs/>
          <w:sz w:val="24"/>
          <w:szCs w:val="24"/>
        </w:rPr>
        <w:t>Pte</w:t>
      </w:r>
      <w:proofErr w:type="spellEnd"/>
      <w:r w:rsidRPr="00731614">
        <w:rPr>
          <w:rFonts w:ascii="Tahoma" w:eastAsia="Calibri" w:hAnsi="Tahoma" w:cs="Tahoma"/>
          <w:b/>
          <w:bCs/>
          <w:sz w:val="24"/>
          <w:szCs w:val="24"/>
        </w:rPr>
        <w:t xml:space="preserve"> del</w:t>
      </w:r>
      <w:r w:rsidRPr="00731614">
        <w:rPr>
          <w:rFonts w:ascii="Tahoma" w:eastAsia="Calibri" w:hAnsi="Tahoma" w:cs="Tahoma"/>
          <w:sz w:val="24"/>
          <w:szCs w:val="24"/>
        </w:rPr>
        <w:br/>
      </w:r>
      <w:r w:rsidRPr="00731614">
        <w:rPr>
          <w:rFonts w:ascii="Tahoma" w:eastAsia="Calibri" w:hAnsi="Tahoma" w:cs="Tahoma"/>
          <w:b/>
          <w:bCs/>
          <w:sz w:val="24"/>
          <w:szCs w:val="24"/>
        </w:rPr>
        <w:t>Honorable Concejo Deliberante</w:t>
      </w:r>
      <w:r w:rsidRPr="00731614">
        <w:rPr>
          <w:rFonts w:ascii="Tahoma" w:eastAsia="Calibri" w:hAnsi="Tahoma" w:cs="Tahoma"/>
          <w:sz w:val="24"/>
          <w:szCs w:val="24"/>
        </w:rPr>
        <w:br/>
      </w:r>
      <w:r w:rsidRPr="00731614">
        <w:rPr>
          <w:rFonts w:ascii="Tahoma" w:eastAsia="Calibri" w:hAnsi="Tahoma" w:cs="Tahoma"/>
          <w:b/>
          <w:bCs/>
          <w:sz w:val="24"/>
          <w:szCs w:val="24"/>
        </w:rPr>
        <w:t>ANDRÉS SANUCCI</w:t>
      </w:r>
      <w:r w:rsidRPr="00731614">
        <w:rPr>
          <w:rFonts w:ascii="Tahoma" w:eastAsia="Calibri" w:hAnsi="Tahoma" w:cs="Tahoma"/>
          <w:sz w:val="24"/>
          <w:szCs w:val="24"/>
        </w:rPr>
        <w:br/>
      </w:r>
      <w:r w:rsidRPr="00731614">
        <w:rPr>
          <w:rFonts w:ascii="Tahoma" w:eastAsia="Calibri" w:hAnsi="Tahoma" w:cs="Tahoma"/>
          <w:b/>
          <w:bCs/>
          <w:sz w:val="24"/>
          <w:szCs w:val="24"/>
        </w:rPr>
        <w:t>S / D:</w:t>
      </w:r>
    </w:p>
    <w:p w14:paraId="13AAF52A" w14:textId="77777777" w:rsidR="00731614" w:rsidRPr="00731614" w:rsidRDefault="00731614" w:rsidP="00731614">
      <w:pPr>
        <w:rPr>
          <w:rFonts w:ascii="Tahoma" w:eastAsia="Calibri" w:hAnsi="Tahoma" w:cs="Tahoma"/>
          <w:sz w:val="24"/>
          <w:szCs w:val="24"/>
        </w:rPr>
      </w:pPr>
      <w:r w:rsidRPr="00731614">
        <w:rPr>
          <w:rFonts w:ascii="Tahoma" w:eastAsia="Calibri" w:hAnsi="Tahoma" w:cs="Tahoma"/>
          <w:sz w:val="24"/>
          <w:szCs w:val="24"/>
        </w:rPr>
        <w:t>De nuestra consideración:</w:t>
      </w:r>
    </w:p>
    <w:p w14:paraId="208BFBFD" w14:textId="77777777" w:rsidR="00731614" w:rsidRPr="00731614" w:rsidRDefault="00731614" w:rsidP="00731614">
      <w:pPr>
        <w:rPr>
          <w:rFonts w:ascii="Tahoma" w:eastAsia="Calibri" w:hAnsi="Tahoma" w:cs="Tahoma"/>
          <w:sz w:val="24"/>
          <w:szCs w:val="24"/>
        </w:rPr>
      </w:pPr>
      <w:r w:rsidRPr="00731614">
        <w:rPr>
          <w:rFonts w:ascii="Tahoma" w:eastAsia="Calibri" w:hAnsi="Tahoma" w:cs="Tahoma"/>
          <w:sz w:val="24"/>
          <w:szCs w:val="24"/>
        </w:rPr>
        <w:t>Remitimos copia del presente proyecto para ser incluido en el orden del día de la próxima sesión.</w:t>
      </w:r>
    </w:p>
    <w:p w14:paraId="354EE770" w14:textId="77777777" w:rsidR="00731614" w:rsidRPr="00731614" w:rsidRDefault="00731614" w:rsidP="00731614">
      <w:pPr>
        <w:jc w:val="center"/>
        <w:rPr>
          <w:rFonts w:ascii="Tahoma" w:eastAsia="Calibri" w:hAnsi="Tahoma" w:cs="Tahoma"/>
          <w:b/>
          <w:bCs/>
          <w:sz w:val="24"/>
          <w:szCs w:val="24"/>
        </w:rPr>
      </w:pPr>
      <w:r w:rsidRPr="00731614">
        <w:rPr>
          <w:rFonts w:ascii="Tahoma" w:eastAsia="Calibri" w:hAnsi="Tahoma" w:cs="Tahoma"/>
          <w:b/>
          <w:bCs/>
          <w:sz w:val="24"/>
          <w:szCs w:val="24"/>
        </w:rPr>
        <w:t>PROYECTO DE ORDENANZA</w:t>
      </w:r>
    </w:p>
    <w:p w14:paraId="2F1174F4" w14:textId="19AAF8B1" w:rsidR="00731614" w:rsidRPr="00731614" w:rsidRDefault="00731614" w:rsidP="009817C6">
      <w:pPr>
        <w:spacing w:line="360" w:lineRule="auto"/>
        <w:jc w:val="both"/>
        <w:rPr>
          <w:rFonts w:ascii="Tahoma" w:eastAsia="Calibri" w:hAnsi="Tahoma" w:cs="Tahoma"/>
          <w:b/>
          <w:bCs/>
          <w:sz w:val="24"/>
          <w:szCs w:val="24"/>
        </w:rPr>
      </w:pPr>
      <w:r w:rsidRPr="00731614">
        <w:rPr>
          <w:rFonts w:ascii="Tahoma" w:eastAsia="Calibri" w:hAnsi="Tahoma" w:cs="Tahoma"/>
          <w:b/>
          <w:bCs/>
          <w:sz w:val="24"/>
          <w:szCs w:val="24"/>
        </w:rPr>
        <w:t xml:space="preserve">DESÍGNASE </w:t>
      </w:r>
      <w:bookmarkStart w:id="0" w:name="_Hlk238038939"/>
      <w:r w:rsidRPr="00731614">
        <w:rPr>
          <w:rFonts w:ascii="Tahoma" w:eastAsia="Calibri" w:hAnsi="Tahoma" w:cs="Tahoma"/>
          <w:b/>
          <w:bCs/>
          <w:sz w:val="24"/>
          <w:szCs w:val="24"/>
        </w:rPr>
        <w:t>“PASEO</w:t>
      </w:r>
      <w:r w:rsidR="007E0AF9">
        <w:rPr>
          <w:rFonts w:ascii="Tahoma" w:eastAsia="Calibri" w:hAnsi="Tahoma" w:cs="Tahoma"/>
          <w:b/>
          <w:bCs/>
          <w:sz w:val="24"/>
          <w:szCs w:val="24"/>
        </w:rPr>
        <w:t xml:space="preserve"> CAMINO DE CIRCUNVALACIÓN INTENDENTE </w:t>
      </w:r>
      <w:r w:rsidRPr="00731614">
        <w:rPr>
          <w:rFonts w:ascii="Tahoma" w:eastAsia="Calibri" w:hAnsi="Tahoma" w:cs="Tahoma"/>
          <w:b/>
          <w:bCs/>
          <w:sz w:val="24"/>
          <w:szCs w:val="24"/>
        </w:rPr>
        <w:t xml:space="preserve"> DARDO J</w:t>
      </w:r>
      <w:r w:rsidR="007E0AF9">
        <w:rPr>
          <w:rFonts w:ascii="Tahoma" w:eastAsia="Calibri" w:hAnsi="Tahoma" w:cs="Tahoma"/>
          <w:b/>
          <w:bCs/>
          <w:sz w:val="24"/>
          <w:szCs w:val="24"/>
        </w:rPr>
        <w:t>.</w:t>
      </w:r>
      <w:r w:rsidRPr="00731614">
        <w:rPr>
          <w:rFonts w:ascii="Tahoma" w:eastAsia="Calibri" w:hAnsi="Tahoma" w:cs="Tahoma"/>
          <w:b/>
          <w:bCs/>
          <w:sz w:val="24"/>
          <w:szCs w:val="24"/>
        </w:rPr>
        <w:t xml:space="preserve"> QUIROGA” </w:t>
      </w:r>
      <w:bookmarkEnd w:id="0"/>
      <w:r w:rsidRPr="00731614">
        <w:rPr>
          <w:rFonts w:ascii="Tahoma" w:eastAsia="Calibri" w:hAnsi="Tahoma" w:cs="Tahoma"/>
          <w:b/>
          <w:bCs/>
          <w:sz w:val="24"/>
          <w:szCs w:val="24"/>
        </w:rPr>
        <w:t>AL CAMINO DE CIRCUNVALACIÓN DE LA LAGUNA DE CHASCOMÚS</w:t>
      </w:r>
      <w:r w:rsidR="007E0AF9">
        <w:rPr>
          <w:rFonts w:ascii="Tahoma" w:eastAsia="Calibri" w:hAnsi="Tahoma" w:cs="Tahoma"/>
          <w:b/>
          <w:bCs/>
          <w:sz w:val="24"/>
          <w:szCs w:val="24"/>
        </w:rPr>
        <w:t xml:space="preserve">. </w:t>
      </w:r>
    </w:p>
    <w:p w14:paraId="4BC07022" w14:textId="77777777" w:rsidR="00731614" w:rsidRPr="00731614" w:rsidRDefault="00731614" w:rsidP="009817C6">
      <w:pPr>
        <w:spacing w:line="360" w:lineRule="auto"/>
        <w:ind w:firstLine="567"/>
        <w:jc w:val="both"/>
        <w:rPr>
          <w:rFonts w:ascii="Tahoma" w:eastAsia="Calibri" w:hAnsi="Tahoma" w:cs="Tahoma"/>
          <w:b/>
          <w:bCs/>
          <w:sz w:val="24"/>
          <w:szCs w:val="24"/>
        </w:rPr>
      </w:pPr>
      <w:r w:rsidRPr="00731614">
        <w:rPr>
          <w:rFonts w:ascii="Tahoma" w:eastAsia="Calibri" w:hAnsi="Tahoma" w:cs="Tahoma"/>
          <w:b/>
          <w:bCs/>
          <w:sz w:val="24"/>
          <w:szCs w:val="24"/>
        </w:rPr>
        <w:t>VISTO:</w:t>
      </w:r>
    </w:p>
    <w:p w14:paraId="3BE639E2" w14:textId="004C573C"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La importancia histórica, urbanística, turística, social y cultural que posee el Camino de Circunvalación de la Laguna de Chascomús para nuestra comunidad</w:t>
      </w:r>
      <w:r>
        <w:rPr>
          <w:rFonts w:ascii="Tahoma" w:eastAsia="Calibri" w:hAnsi="Tahoma" w:cs="Tahoma"/>
          <w:sz w:val="24"/>
          <w:szCs w:val="24"/>
        </w:rPr>
        <w:t xml:space="preserve"> y l</w:t>
      </w:r>
      <w:r w:rsidRPr="00731614">
        <w:rPr>
          <w:rFonts w:ascii="Tahoma" w:eastAsia="Calibri" w:hAnsi="Tahoma" w:cs="Tahoma"/>
          <w:sz w:val="24"/>
          <w:szCs w:val="24"/>
        </w:rPr>
        <w:t xml:space="preserve">a participación decisiva </w:t>
      </w:r>
      <w:r>
        <w:rPr>
          <w:rFonts w:ascii="Tahoma" w:eastAsia="Calibri" w:hAnsi="Tahoma" w:cs="Tahoma"/>
          <w:sz w:val="24"/>
          <w:szCs w:val="24"/>
        </w:rPr>
        <w:t xml:space="preserve">del </w:t>
      </w:r>
      <w:r w:rsidRPr="00731614">
        <w:rPr>
          <w:rFonts w:ascii="Tahoma" w:eastAsia="Calibri" w:hAnsi="Tahoma" w:cs="Tahoma"/>
          <w:sz w:val="24"/>
          <w:szCs w:val="24"/>
        </w:rPr>
        <w:t>Intendente Municipal Dardo Joaquín Quiroga en la concepción, impulso y concreción del primer tramo de dicha obra</w:t>
      </w:r>
      <w:r w:rsidR="00826067">
        <w:rPr>
          <w:rFonts w:ascii="Tahoma" w:eastAsia="Calibri" w:hAnsi="Tahoma" w:cs="Tahoma"/>
          <w:sz w:val="24"/>
          <w:szCs w:val="24"/>
        </w:rPr>
        <w:t>, así como</w:t>
      </w:r>
      <w:r w:rsidRPr="00731614">
        <w:rPr>
          <w:rFonts w:ascii="Tahoma" w:eastAsia="Calibri" w:hAnsi="Tahoma" w:cs="Tahoma"/>
          <w:sz w:val="24"/>
          <w:szCs w:val="24"/>
        </w:rPr>
        <w:t xml:space="preserve"> la necesidad de reconocer y preservar la memoria de quienes, desde la función pública, contribuyeron al crecimiento y desarrollo de </w:t>
      </w:r>
      <w:r w:rsidR="009817C6">
        <w:rPr>
          <w:rFonts w:ascii="Tahoma" w:eastAsia="Calibri" w:hAnsi="Tahoma" w:cs="Tahoma"/>
          <w:sz w:val="24"/>
          <w:szCs w:val="24"/>
        </w:rPr>
        <w:t>Chascomús</w:t>
      </w:r>
      <w:r w:rsidRPr="00731614">
        <w:rPr>
          <w:rFonts w:ascii="Tahoma" w:eastAsia="Calibri" w:hAnsi="Tahoma" w:cs="Tahoma"/>
          <w:sz w:val="24"/>
          <w:szCs w:val="24"/>
        </w:rPr>
        <w:t>;</w:t>
      </w:r>
    </w:p>
    <w:p w14:paraId="0A4765AD" w14:textId="77777777" w:rsidR="00731614" w:rsidRPr="00731614" w:rsidRDefault="00731614" w:rsidP="009817C6">
      <w:pPr>
        <w:spacing w:line="360" w:lineRule="auto"/>
        <w:ind w:firstLine="567"/>
        <w:rPr>
          <w:rFonts w:ascii="Tahoma" w:eastAsia="Calibri" w:hAnsi="Tahoma" w:cs="Tahoma"/>
          <w:b/>
          <w:bCs/>
          <w:sz w:val="24"/>
          <w:szCs w:val="24"/>
        </w:rPr>
      </w:pPr>
      <w:r w:rsidRPr="00731614">
        <w:rPr>
          <w:rFonts w:ascii="Tahoma" w:eastAsia="Calibri" w:hAnsi="Tahoma" w:cs="Tahoma"/>
          <w:b/>
          <w:bCs/>
          <w:sz w:val="24"/>
          <w:szCs w:val="24"/>
        </w:rPr>
        <w:t>CONSIDERANDO:</w:t>
      </w:r>
    </w:p>
    <w:p w14:paraId="5777E3B3" w14:textId="3A31F304"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Pr>
          <w:rFonts w:ascii="Tahoma" w:eastAsia="Calibri" w:hAnsi="Tahoma" w:cs="Tahoma"/>
          <w:sz w:val="24"/>
          <w:szCs w:val="24"/>
        </w:rPr>
        <w:t>,</w:t>
      </w:r>
      <w:r w:rsidRPr="00731614">
        <w:rPr>
          <w:rFonts w:ascii="Tahoma" w:eastAsia="Calibri" w:hAnsi="Tahoma" w:cs="Tahoma"/>
          <w:sz w:val="24"/>
          <w:szCs w:val="24"/>
        </w:rPr>
        <w:t xml:space="preserve"> Dardo Joaquín Quiroga, conocido </w:t>
      </w:r>
      <w:r w:rsidR="00826067">
        <w:rPr>
          <w:rFonts w:ascii="Tahoma" w:eastAsia="Calibri" w:hAnsi="Tahoma" w:cs="Tahoma"/>
          <w:sz w:val="24"/>
          <w:szCs w:val="24"/>
        </w:rPr>
        <w:t>por su apodo</w:t>
      </w:r>
      <w:r w:rsidRPr="00731614">
        <w:rPr>
          <w:rFonts w:ascii="Tahoma" w:eastAsia="Calibri" w:hAnsi="Tahoma" w:cs="Tahoma"/>
          <w:sz w:val="24"/>
          <w:szCs w:val="24"/>
        </w:rPr>
        <w:t xml:space="preserve"> “Gogo”, nació en Chascomús en el año 1924 formó su familia junto a María Elena </w:t>
      </w:r>
      <w:proofErr w:type="spellStart"/>
      <w:r w:rsidRPr="00731614">
        <w:rPr>
          <w:rFonts w:ascii="Tahoma" w:eastAsia="Calibri" w:hAnsi="Tahoma" w:cs="Tahoma"/>
          <w:sz w:val="24"/>
          <w:szCs w:val="24"/>
        </w:rPr>
        <w:t>Molinuevo</w:t>
      </w:r>
      <w:proofErr w:type="spellEnd"/>
      <w:r w:rsidRPr="00731614">
        <w:rPr>
          <w:rFonts w:ascii="Tahoma" w:eastAsia="Calibri" w:hAnsi="Tahoma" w:cs="Tahoma"/>
          <w:sz w:val="24"/>
          <w:szCs w:val="24"/>
        </w:rPr>
        <w:t>, con quien tuvo cuatro hijos, y que su conducta honesta, afable, dialoguista y comprometida con el bien común lo convirtió en un referente</w:t>
      </w:r>
      <w:r w:rsidR="00826067">
        <w:rPr>
          <w:rFonts w:ascii="Tahoma" w:eastAsia="Calibri" w:hAnsi="Tahoma" w:cs="Tahoma"/>
          <w:sz w:val="24"/>
          <w:szCs w:val="24"/>
        </w:rPr>
        <w:t xml:space="preserve"> político</w:t>
      </w:r>
      <w:r w:rsidRPr="00731614">
        <w:rPr>
          <w:rFonts w:ascii="Tahoma" w:eastAsia="Calibri" w:hAnsi="Tahoma" w:cs="Tahoma"/>
          <w:sz w:val="24"/>
          <w:szCs w:val="24"/>
        </w:rPr>
        <w:t xml:space="preserve"> respetado por amplios sectores de nuestra comunidad;</w:t>
      </w:r>
    </w:p>
    <w:p w14:paraId="2D6740A4" w14:textId="2944B4C0"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lastRenderedPageBreak/>
        <w:t>Que</w:t>
      </w:r>
      <w:r w:rsidR="00826067">
        <w:rPr>
          <w:rFonts w:ascii="Tahoma" w:eastAsia="Calibri" w:hAnsi="Tahoma" w:cs="Tahoma"/>
          <w:sz w:val="24"/>
          <w:szCs w:val="24"/>
        </w:rPr>
        <w:t>,</w:t>
      </w:r>
      <w:r w:rsidRPr="00731614">
        <w:rPr>
          <w:rFonts w:ascii="Tahoma" w:eastAsia="Calibri" w:hAnsi="Tahoma" w:cs="Tahoma"/>
          <w:sz w:val="24"/>
          <w:szCs w:val="24"/>
        </w:rPr>
        <w:t xml:space="preserve"> su trayectoria pública estuvo caracterizada por el respeto institucional, la vocación de servicio, la capacidad de diálogo y la búsqueda permanente de consensos, procurando anteponer los intereses de Chascomús a las diferencias políticas;</w:t>
      </w:r>
    </w:p>
    <w:p w14:paraId="6D279BA8" w14:textId="203B3938"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sidRPr="00826067">
        <w:rPr>
          <w:rFonts w:ascii="Tahoma" w:eastAsia="Calibri" w:hAnsi="Tahoma" w:cs="Tahoma"/>
          <w:sz w:val="24"/>
          <w:szCs w:val="24"/>
        </w:rPr>
        <w:t>,</w:t>
      </w:r>
      <w:r w:rsidRPr="00731614">
        <w:rPr>
          <w:rFonts w:ascii="Tahoma" w:eastAsia="Calibri" w:hAnsi="Tahoma" w:cs="Tahoma"/>
          <w:sz w:val="24"/>
          <w:szCs w:val="24"/>
        </w:rPr>
        <w:t xml:space="preserve"> integró la Unión Cívica Radical y asumió como Intendente Municipal de Chascomús el 12 de octubre de 1963, desarrollando una gestión que tuvo como premisa el conocimiento profundo de las necesidades y posibilidades de </w:t>
      </w:r>
      <w:r w:rsidR="00826067">
        <w:rPr>
          <w:rFonts w:ascii="Tahoma" w:eastAsia="Calibri" w:hAnsi="Tahoma" w:cs="Tahoma"/>
          <w:sz w:val="24"/>
          <w:szCs w:val="24"/>
        </w:rPr>
        <w:t>Chascomús</w:t>
      </w:r>
      <w:r w:rsidRPr="00731614">
        <w:rPr>
          <w:rFonts w:ascii="Tahoma" w:eastAsia="Calibri" w:hAnsi="Tahoma" w:cs="Tahoma"/>
          <w:sz w:val="24"/>
          <w:szCs w:val="24"/>
        </w:rPr>
        <w:t>;</w:t>
      </w:r>
    </w:p>
    <w:p w14:paraId="238B7232" w14:textId="1B0EDE6E"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Pr>
          <w:rFonts w:ascii="Tahoma" w:eastAsia="Calibri" w:hAnsi="Tahoma" w:cs="Tahoma"/>
          <w:sz w:val="24"/>
          <w:szCs w:val="24"/>
        </w:rPr>
        <w:t>,</w:t>
      </w:r>
      <w:r w:rsidRPr="00731614">
        <w:rPr>
          <w:rFonts w:ascii="Tahoma" w:eastAsia="Calibri" w:hAnsi="Tahoma" w:cs="Tahoma"/>
          <w:sz w:val="24"/>
          <w:szCs w:val="24"/>
        </w:rPr>
        <w:t xml:space="preserve"> desde su asunción manifestó una particular preocupación por la valorización del paisaje costero y por el desarrollo turístico de la Laguna de Chascomús, entendiendo que sus características naturales constituían una oportunidad fundamental para el crecimiento de nuestra comunidad;</w:t>
      </w:r>
    </w:p>
    <w:p w14:paraId="37A8ACE0" w14:textId="77777777"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 en ese marco, promovió la creación de la Comisión Municipal de Turismo y otorgó carácter prioritario a la concreción del Camino de Circunvalación de la Laguna, concibiéndolo como una obra destinada no solamente a mejorar la circulación, sino también a poner en valor el paisaje, favorecer el acceso a la costa y generar un espacio de encuentro, recreación y disfrute para vecinos y visitantes;</w:t>
      </w:r>
    </w:p>
    <w:p w14:paraId="5CFCD681" w14:textId="2477E792"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Pr>
          <w:rFonts w:ascii="Tahoma" w:eastAsia="Calibri" w:hAnsi="Tahoma" w:cs="Tahoma"/>
          <w:sz w:val="24"/>
          <w:szCs w:val="24"/>
        </w:rPr>
        <w:t>,</w:t>
      </w:r>
      <w:r w:rsidRPr="00731614">
        <w:rPr>
          <w:rFonts w:ascii="Tahoma" w:eastAsia="Calibri" w:hAnsi="Tahoma" w:cs="Tahoma"/>
          <w:sz w:val="24"/>
          <w:szCs w:val="24"/>
        </w:rPr>
        <w:t xml:space="preserve"> el proyecto de circunvalar la laguna representaba para aquella época una verdadera visión de futuro, al comprender que el desarrollo turístico de Chascomús debía encontrarse estrechamente vinculado con la preservación y puesta en valor de su principal patrimonio natural;</w:t>
      </w:r>
    </w:p>
    <w:p w14:paraId="6ABDF77D" w14:textId="26FB9C10"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Pr>
          <w:rFonts w:ascii="Tahoma" w:eastAsia="Calibri" w:hAnsi="Tahoma" w:cs="Tahoma"/>
          <w:sz w:val="24"/>
          <w:szCs w:val="24"/>
        </w:rPr>
        <w:t>,</w:t>
      </w:r>
      <w:r w:rsidRPr="00731614">
        <w:rPr>
          <w:rFonts w:ascii="Tahoma" w:eastAsia="Calibri" w:hAnsi="Tahoma" w:cs="Tahoma"/>
          <w:sz w:val="24"/>
          <w:szCs w:val="24"/>
        </w:rPr>
        <w:t xml:space="preserve"> el 6 de marzo de 1965, durante su gestión al frente del Departamento Ejecutivo Municipal, Dardo Joaquín Quiroga inauguró el primer tramo efectivo de </w:t>
      </w:r>
      <w:r w:rsidRPr="00731614">
        <w:rPr>
          <w:rFonts w:ascii="Tahoma" w:eastAsia="Calibri" w:hAnsi="Tahoma" w:cs="Tahoma"/>
          <w:sz w:val="24"/>
          <w:szCs w:val="24"/>
        </w:rPr>
        <w:lastRenderedPageBreak/>
        <w:t>la avenida de circunvalación, comprendido entre el Monte Brown y el Club San Huberto, en la zona conocida como Campo de la Marina o Doña Liberata;</w:t>
      </w:r>
    </w:p>
    <w:p w14:paraId="14CC7471" w14:textId="1D9EEB5B"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Pr>
          <w:rFonts w:ascii="Tahoma" w:eastAsia="Calibri" w:hAnsi="Tahoma" w:cs="Tahoma"/>
          <w:sz w:val="24"/>
          <w:szCs w:val="24"/>
        </w:rPr>
        <w:t>,</w:t>
      </w:r>
      <w:r w:rsidRPr="00731614">
        <w:rPr>
          <w:rFonts w:ascii="Tahoma" w:eastAsia="Calibri" w:hAnsi="Tahoma" w:cs="Tahoma"/>
          <w:sz w:val="24"/>
          <w:szCs w:val="24"/>
        </w:rPr>
        <w:t xml:space="preserve"> dicho acontecimiento constituyó el punto de partida concreto de una obra que, con el transcurso de las décadas, continuó desarrollándose mediante el aporte y la gestión de distintas administraciones municipales, provinciales y nacionales;</w:t>
      </w:r>
    </w:p>
    <w:p w14:paraId="029BDA76" w14:textId="74B7B7DB"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sidRPr="00826067">
        <w:rPr>
          <w:rFonts w:ascii="Tahoma" w:eastAsia="Calibri" w:hAnsi="Tahoma" w:cs="Tahoma"/>
          <w:sz w:val="24"/>
          <w:szCs w:val="24"/>
        </w:rPr>
        <w:t>,</w:t>
      </w:r>
      <w:r w:rsidRPr="00731614">
        <w:rPr>
          <w:rFonts w:ascii="Tahoma" w:eastAsia="Calibri" w:hAnsi="Tahoma" w:cs="Tahoma"/>
          <w:sz w:val="24"/>
          <w:szCs w:val="24"/>
        </w:rPr>
        <w:t xml:space="preserve"> para concretar aquella primera etapa fue necesario gestionar la cesión de terrenos ribereños, coordinar acciones con la Dirección de Vialidad de la Provincia de Buenos Aires, superar dificultades legales, administrativas y económicas y articular voluntades de propietarios, autoridades e instituciones;</w:t>
      </w:r>
    </w:p>
    <w:p w14:paraId="30189851" w14:textId="4715366F"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sidRPr="00826067">
        <w:rPr>
          <w:rFonts w:ascii="Tahoma" w:eastAsia="Calibri" w:hAnsi="Tahoma" w:cs="Tahoma"/>
          <w:sz w:val="24"/>
          <w:szCs w:val="24"/>
        </w:rPr>
        <w:t>,</w:t>
      </w:r>
      <w:r w:rsidRPr="00731614">
        <w:rPr>
          <w:rFonts w:ascii="Tahoma" w:eastAsia="Calibri" w:hAnsi="Tahoma" w:cs="Tahoma"/>
          <w:sz w:val="24"/>
          <w:szCs w:val="24"/>
        </w:rPr>
        <w:t xml:space="preserve"> el propio Dardo Joaquín Quiroga definió la concreción de la obra como una “conjunción de voluntades”, destacando la decisión de las autoridades municipales, la colaboración de los propietarios de los campos ribereños que cedieron las tierras necesarias, la intervención de la Dirección de Vialidad y el aporte de recursos provinciales;</w:t>
      </w:r>
    </w:p>
    <w:p w14:paraId="3A981ECA" w14:textId="13D60D21"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sidRPr="00826067">
        <w:rPr>
          <w:rFonts w:ascii="Tahoma" w:eastAsia="Calibri" w:hAnsi="Tahoma" w:cs="Tahoma"/>
          <w:sz w:val="24"/>
          <w:szCs w:val="24"/>
        </w:rPr>
        <w:t>,</w:t>
      </w:r>
      <w:r w:rsidRPr="00731614">
        <w:rPr>
          <w:rFonts w:ascii="Tahoma" w:eastAsia="Calibri" w:hAnsi="Tahoma" w:cs="Tahoma"/>
          <w:sz w:val="24"/>
          <w:szCs w:val="24"/>
        </w:rPr>
        <w:t xml:space="preserve"> al producirse el golpe de Estado del 28 de junio de 1966, la obra se encontraba en plena ejecución, con la traza del camino íntegramente abierta, el perímetro alambrado, formalizada la cesión de tierras, iniciada la construcción del puente sobre el Arroyo </w:t>
      </w:r>
      <w:proofErr w:type="spellStart"/>
      <w:r w:rsidRPr="00731614">
        <w:rPr>
          <w:rFonts w:ascii="Tahoma" w:eastAsia="Calibri" w:hAnsi="Tahoma" w:cs="Tahoma"/>
          <w:sz w:val="24"/>
          <w:szCs w:val="24"/>
        </w:rPr>
        <w:t>Vitel</w:t>
      </w:r>
      <w:proofErr w:type="spellEnd"/>
      <w:r w:rsidRPr="00731614">
        <w:rPr>
          <w:rFonts w:ascii="Tahoma" w:eastAsia="Calibri" w:hAnsi="Tahoma" w:cs="Tahoma"/>
          <w:sz w:val="24"/>
          <w:szCs w:val="24"/>
        </w:rPr>
        <w:t>, en construcción la muralla que une el Monolito con el Monte Corti y llamado a licitación el puente sobre el Arroyo Girado;</w:t>
      </w:r>
    </w:p>
    <w:p w14:paraId="78E2012C" w14:textId="15C2656F"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826067">
        <w:rPr>
          <w:rFonts w:ascii="Tahoma" w:eastAsia="Calibri" w:hAnsi="Tahoma" w:cs="Tahoma"/>
          <w:sz w:val="24"/>
          <w:szCs w:val="24"/>
        </w:rPr>
        <w:t>,</w:t>
      </w:r>
      <w:r w:rsidRPr="00731614">
        <w:rPr>
          <w:rFonts w:ascii="Tahoma" w:eastAsia="Calibri" w:hAnsi="Tahoma" w:cs="Tahoma"/>
          <w:sz w:val="24"/>
          <w:szCs w:val="24"/>
        </w:rPr>
        <w:t xml:space="preserve"> las etapas posteriores de construcción, ampliación y pavimentación permitieron completar progresivamente el recorrido, incluyendo importantes avances registrados durante las décadas siguientes, hasta conformar el circuito que actualmente rodea la Laguna de Chascomús;</w:t>
      </w:r>
    </w:p>
    <w:p w14:paraId="1153F45E" w14:textId="77777777" w:rsidR="00731614" w:rsidRPr="00731614" w:rsidRDefault="00731614" w:rsidP="009817C6">
      <w:pPr>
        <w:spacing w:line="360" w:lineRule="auto"/>
        <w:ind w:firstLine="567"/>
        <w:jc w:val="both"/>
        <w:rPr>
          <w:rFonts w:ascii="Tahoma" w:eastAsia="Calibri" w:hAnsi="Tahoma" w:cs="Tahoma"/>
          <w:b/>
          <w:bCs/>
          <w:sz w:val="24"/>
          <w:szCs w:val="24"/>
        </w:rPr>
      </w:pPr>
      <w:r w:rsidRPr="00731614">
        <w:rPr>
          <w:rFonts w:ascii="Tahoma" w:eastAsia="Calibri" w:hAnsi="Tahoma" w:cs="Tahoma"/>
          <w:b/>
          <w:bCs/>
          <w:sz w:val="24"/>
          <w:szCs w:val="24"/>
        </w:rPr>
        <w:lastRenderedPageBreak/>
        <w:t>Que, por ello, corresponde reconocer que el actual Camino de Circunvalación es el resultado de un proceso histórico de varias décadas y del trabajo de numerosas gestiones, instituciones, organismos y vecinos, sin que la presente iniciativa pretenda desconocer ni atribuir exclusivamente a una persona la totalidad de la obra;</w:t>
      </w:r>
    </w:p>
    <w:p w14:paraId="5CD26588" w14:textId="2A437CFB"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 xml:space="preserve">Que, sin perjuicio de ello, resulta indiscutible la relevancia de Dardo Joaquín Quiroga como impulsor y protagonista de la etapa fundacional, quien durante su gestión no solamente proyectó la idea, sino que logró materializar el primer tramo de un camino que posteriormente se transformaría en uno de los principales espacios urbanos y turísticos de </w:t>
      </w:r>
      <w:r w:rsidR="000E445A">
        <w:rPr>
          <w:rFonts w:ascii="Tahoma" w:eastAsia="Calibri" w:hAnsi="Tahoma" w:cs="Tahoma"/>
          <w:sz w:val="24"/>
          <w:szCs w:val="24"/>
        </w:rPr>
        <w:t>Chascomús</w:t>
      </w:r>
      <w:r w:rsidRPr="00731614">
        <w:rPr>
          <w:rFonts w:ascii="Tahoma" w:eastAsia="Calibri" w:hAnsi="Tahoma" w:cs="Tahoma"/>
          <w:sz w:val="24"/>
          <w:szCs w:val="24"/>
        </w:rPr>
        <w:t>;</w:t>
      </w:r>
    </w:p>
    <w:p w14:paraId="0E8DF2C4" w14:textId="6A192488"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el Camino de Circunvalación constituye actualmente uno de los principales circuitos </w:t>
      </w:r>
      <w:r w:rsidR="000E445A">
        <w:rPr>
          <w:rFonts w:ascii="Tahoma" w:eastAsia="Calibri" w:hAnsi="Tahoma" w:cs="Tahoma"/>
          <w:sz w:val="24"/>
          <w:szCs w:val="24"/>
        </w:rPr>
        <w:t>chascomunenses</w:t>
      </w:r>
      <w:r w:rsidRPr="00731614">
        <w:rPr>
          <w:rFonts w:ascii="Tahoma" w:eastAsia="Calibri" w:hAnsi="Tahoma" w:cs="Tahoma"/>
          <w:sz w:val="24"/>
          <w:szCs w:val="24"/>
        </w:rPr>
        <w:t>, permitiendo recorrer el entorno de la Laguna de Chascomús, disfrutar de su paisaje y vincular distintos sectores residenciales, recreativos, turísticos, educativos y productivos;</w:t>
      </w:r>
    </w:p>
    <w:p w14:paraId="76A7134E" w14:textId="45D207F4"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la Laguna de Chascomús constituye uno de los principales símbolos de nuestra identidad local y uno de los recursos naturales y turísticos más significativos, siendo el Camino de Circunvalación un elemento fundamental para su acceso, disfrute y puesta en valor;</w:t>
      </w:r>
    </w:p>
    <w:p w14:paraId="029C89D5" w14:textId="3E485B06"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en la actualidad los distintos tramos que conforman este recorrido poseen denominaciones particulares, entre ellas Avenida Costanera España, Manuel A. Fresco </w:t>
      </w:r>
      <w:r w:rsidR="000E445A" w:rsidRPr="009817C6">
        <w:rPr>
          <w:rFonts w:ascii="Tahoma" w:eastAsia="Calibri" w:hAnsi="Tahoma" w:cs="Tahoma"/>
          <w:sz w:val="24"/>
          <w:szCs w:val="24"/>
        </w:rPr>
        <w:t>(</w:t>
      </w:r>
      <w:r w:rsidRPr="00731614">
        <w:rPr>
          <w:rFonts w:ascii="Tahoma" w:eastAsia="Calibri" w:hAnsi="Tahoma" w:cs="Tahoma"/>
          <w:sz w:val="24"/>
          <w:szCs w:val="24"/>
        </w:rPr>
        <w:t>Paseo de la Bajadita</w:t>
      </w:r>
      <w:r w:rsidR="000E445A" w:rsidRPr="009817C6">
        <w:rPr>
          <w:rFonts w:ascii="Tahoma" w:eastAsia="Calibri" w:hAnsi="Tahoma" w:cs="Tahoma"/>
          <w:sz w:val="24"/>
          <w:szCs w:val="24"/>
        </w:rPr>
        <w:t>)</w:t>
      </w:r>
      <w:r w:rsidRPr="00731614">
        <w:rPr>
          <w:rFonts w:ascii="Tahoma" w:eastAsia="Calibri" w:hAnsi="Tahoma" w:cs="Tahoma"/>
          <w:sz w:val="24"/>
          <w:szCs w:val="24"/>
        </w:rPr>
        <w:t>, Mario López Osornio, Pedro D. Gastón, Horacio Marino, Martín M. de Güemes, Pedro Urruty y Leandro N. Alem;</w:t>
      </w:r>
    </w:p>
    <w:p w14:paraId="4A605279" w14:textId="78D8BAEF"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lastRenderedPageBreak/>
        <w:t>Que</w:t>
      </w:r>
      <w:r w:rsidR="000E445A">
        <w:rPr>
          <w:rFonts w:ascii="Tahoma" w:eastAsia="Calibri" w:hAnsi="Tahoma" w:cs="Tahoma"/>
          <w:sz w:val="24"/>
          <w:szCs w:val="24"/>
        </w:rPr>
        <w:t>,</w:t>
      </w:r>
      <w:r w:rsidRPr="00731614">
        <w:rPr>
          <w:rFonts w:ascii="Tahoma" w:eastAsia="Calibri" w:hAnsi="Tahoma" w:cs="Tahoma"/>
          <w:sz w:val="24"/>
          <w:szCs w:val="24"/>
        </w:rPr>
        <w:t xml:space="preserve"> dichas denominaciones constituyen homenajes que forman parte de la identidad y memoria de nuestra comunidad y que la presente iniciativa no pretende modificar, sustituir ni dejar sin efecto;</w:t>
      </w:r>
    </w:p>
    <w:p w14:paraId="6C48B83C" w14:textId="75B5EE5A" w:rsidR="00731614" w:rsidRPr="007E0AF9" w:rsidRDefault="00731614" w:rsidP="007E0AF9">
      <w:pPr>
        <w:spacing w:line="360" w:lineRule="auto"/>
        <w:ind w:firstLine="567"/>
        <w:jc w:val="both"/>
        <w:rPr>
          <w:rFonts w:ascii="Tahoma" w:eastAsia="Calibri" w:hAnsi="Tahoma" w:cs="Tahoma"/>
          <w:b/>
          <w:bCs/>
          <w:sz w:val="24"/>
          <w:szCs w:val="24"/>
        </w:rPr>
      </w:pPr>
      <w:r w:rsidRPr="00731614">
        <w:rPr>
          <w:rFonts w:ascii="Tahoma" w:eastAsia="Calibri" w:hAnsi="Tahoma" w:cs="Tahoma"/>
          <w:sz w:val="24"/>
          <w:szCs w:val="24"/>
        </w:rPr>
        <w:t xml:space="preserve">Que, por el contrario, la denominación </w:t>
      </w:r>
      <w:r w:rsidR="007E0AF9" w:rsidRPr="007E0AF9">
        <w:rPr>
          <w:rFonts w:ascii="Tahoma" w:eastAsia="Calibri" w:hAnsi="Tahoma" w:cs="Tahoma"/>
          <w:sz w:val="24"/>
          <w:szCs w:val="24"/>
        </w:rPr>
        <w:t>“PASEO CAMINO DE CIRCUNVALACIÓN INTENDENTE DARDO J. QUIROGA”</w:t>
      </w:r>
      <w:r w:rsidR="007E0AF9" w:rsidRPr="007E0AF9">
        <w:rPr>
          <w:rFonts w:ascii="Tahoma" w:eastAsia="Calibri" w:hAnsi="Tahoma" w:cs="Tahoma"/>
          <w:b/>
          <w:bCs/>
          <w:sz w:val="24"/>
          <w:szCs w:val="24"/>
        </w:rPr>
        <w:t xml:space="preserve"> </w:t>
      </w:r>
      <w:r w:rsidRPr="00731614">
        <w:rPr>
          <w:rFonts w:ascii="Tahoma" w:eastAsia="Calibri" w:hAnsi="Tahoma" w:cs="Tahoma"/>
          <w:sz w:val="24"/>
          <w:szCs w:val="24"/>
        </w:rPr>
        <w:t>se propone como reconocimiento general al Camino de Circunvalación entendido como recorrido integral y como homenaje a quien impulsó y concretó su primer tramo;</w:t>
      </w:r>
    </w:p>
    <w:p w14:paraId="3CD0C331" w14:textId="2D886726"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la denominación propuesta permite, asimismo, preservar la memoria de una obra que trascendió distintas administraciones y que fue creciendo con el esfuerzo conjunto de generaciones de chascomunenses;</w:t>
      </w:r>
    </w:p>
    <w:p w14:paraId="2FDD1022" w14:textId="72048E8B"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la trayectoria de Quiroga no se limitó a la concreción del Camino de Circunvalación, sino que durante su gestión se promovieron y concretaron importantes </w:t>
      </w:r>
      <w:r w:rsidR="000E445A">
        <w:rPr>
          <w:rFonts w:ascii="Tahoma" w:eastAsia="Calibri" w:hAnsi="Tahoma" w:cs="Tahoma"/>
          <w:sz w:val="24"/>
          <w:szCs w:val="24"/>
        </w:rPr>
        <w:t xml:space="preserve">otras </w:t>
      </w:r>
      <w:r w:rsidRPr="00731614">
        <w:rPr>
          <w:rFonts w:ascii="Tahoma" w:eastAsia="Calibri" w:hAnsi="Tahoma" w:cs="Tahoma"/>
          <w:sz w:val="24"/>
          <w:szCs w:val="24"/>
        </w:rPr>
        <w:t xml:space="preserve">iniciativas para </w:t>
      </w:r>
      <w:r w:rsidR="000E445A">
        <w:rPr>
          <w:rFonts w:ascii="Tahoma" w:eastAsia="Calibri" w:hAnsi="Tahoma" w:cs="Tahoma"/>
          <w:sz w:val="24"/>
          <w:szCs w:val="24"/>
        </w:rPr>
        <w:t>Chascomus</w:t>
      </w:r>
      <w:r w:rsidRPr="00731614">
        <w:rPr>
          <w:rFonts w:ascii="Tahoma" w:eastAsia="Calibri" w:hAnsi="Tahoma" w:cs="Tahoma"/>
          <w:sz w:val="24"/>
          <w:szCs w:val="24"/>
        </w:rPr>
        <w:t xml:space="preserve">, entre ellas la creación de una guardería municipal </w:t>
      </w:r>
      <w:r w:rsidR="000E445A">
        <w:rPr>
          <w:rFonts w:ascii="Tahoma" w:eastAsia="Calibri" w:hAnsi="Tahoma" w:cs="Tahoma"/>
          <w:sz w:val="24"/>
          <w:szCs w:val="24"/>
        </w:rPr>
        <w:t>(</w:t>
      </w:r>
      <w:r w:rsidRPr="00731614">
        <w:rPr>
          <w:rFonts w:ascii="Tahoma" w:eastAsia="Calibri" w:hAnsi="Tahoma" w:cs="Tahoma"/>
          <w:sz w:val="24"/>
          <w:szCs w:val="24"/>
        </w:rPr>
        <w:t xml:space="preserve">actual Jardín Maternal y de Infantes </w:t>
      </w:r>
      <w:r w:rsidR="000E445A">
        <w:rPr>
          <w:rFonts w:ascii="Tahoma" w:eastAsia="Calibri" w:hAnsi="Tahoma" w:cs="Tahoma"/>
          <w:sz w:val="24"/>
          <w:szCs w:val="24"/>
        </w:rPr>
        <w:t>“</w:t>
      </w:r>
      <w:r w:rsidRPr="00731614">
        <w:rPr>
          <w:rFonts w:ascii="Tahoma" w:eastAsia="Calibri" w:hAnsi="Tahoma" w:cs="Tahoma"/>
          <w:sz w:val="24"/>
          <w:szCs w:val="24"/>
        </w:rPr>
        <w:t>Clarisa Amezaga</w:t>
      </w:r>
      <w:r w:rsidR="000E445A">
        <w:rPr>
          <w:rFonts w:ascii="Tahoma" w:eastAsia="Calibri" w:hAnsi="Tahoma" w:cs="Tahoma"/>
          <w:sz w:val="24"/>
          <w:szCs w:val="24"/>
        </w:rPr>
        <w:t>”)</w:t>
      </w:r>
      <w:r w:rsidRPr="00731614">
        <w:rPr>
          <w:rFonts w:ascii="Tahoma" w:eastAsia="Calibri" w:hAnsi="Tahoma" w:cs="Tahoma"/>
          <w:sz w:val="24"/>
          <w:szCs w:val="24"/>
        </w:rPr>
        <w:t xml:space="preserve">, la adquisición del Teatro </w:t>
      </w:r>
      <w:proofErr w:type="spellStart"/>
      <w:r w:rsidRPr="00731614">
        <w:rPr>
          <w:rFonts w:ascii="Tahoma" w:eastAsia="Calibri" w:hAnsi="Tahoma" w:cs="Tahoma"/>
          <w:sz w:val="24"/>
          <w:szCs w:val="24"/>
        </w:rPr>
        <w:t>Brazzola</w:t>
      </w:r>
      <w:proofErr w:type="spellEnd"/>
      <w:r w:rsidRPr="00731614">
        <w:rPr>
          <w:rFonts w:ascii="Tahoma" w:eastAsia="Calibri" w:hAnsi="Tahoma" w:cs="Tahoma"/>
          <w:sz w:val="24"/>
          <w:szCs w:val="24"/>
        </w:rPr>
        <w:t>, la primera red cloacal y planta depuradora, gestiones ante organismos provinciales y nacionales para la construcción de once escuelas rurales y del actual edificio de la Escuela Normal, la finalización del muelle de pescadores, entre otras obras y gestiones;</w:t>
      </w:r>
    </w:p>
    <w:p w14:paraId="4EC0C051" w14:textId="33DD6514"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estos antecedentes permiten comprender que el reconocimiento que se propone no se sustenta únicamente en una obra pública, sino también en una trayectoria de servicio a la comunidad y en una concepción de la función pública basada en la honestidad, la perseverancia, el diálogo y la búsqueda del desarrollo colectivo;</w:t>
      </w:r>
    </w:p>
    <w:p w14:paraId="539EC6B4" w14:textId="40EB3416"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lastRenderedPageBreak/>
        <w:t>Que</w:t>
      </w:r>
      <w:r w:rsidR="000E445A">
        <w:rPr>
          <w:rFonts w:ascii="Tahoma" w:eastAsia="Calibri" w:hAnsi="Tahoma" w:cs="Tahoma"/>
          <w:sz w:val="24"/>
          <w:szCs w:val="24"/>
        </w:rPr>
        <w:t>,</w:t>
      </w:r>
      <w:r w:rsidRPr="00731614">
        <w:rPr>
          <w:rFonts w:ascii="Tahoma" w:eastAsia="Calibri" w:hAnsi="Tahoma" w:cs="Tahoma"/>
          <w:sz w:val="24"/>
          <w:szCs w:val="24"/>
        </w:rPr>
        <w:t xml:space="preserve"> resulta especialmente valioso transmitir a las nuevas generaciones la historia de quienes imaginaron y trabajaron por un</w:t>
      </w:r>
      <w:r w:rsidR="000E445A">
        <w:rPr>
          <w:rFonts w:ascii="Tahoma" w:eastAsia="Calibri" w:hAnsi="Tahoma" w:cs="Tahoma"/>
          <w:sz w:val="24"/>
          <w:szCs w:val="24"/>
        </w:rPr>
        <w:t xml:space="preserve"> Chascomús</w:t>
      </w:r>
      <w:r w:rsidRPr="00731614">
        <w:rPr>
          <w:rFonts w:ascii="Tahoma" w:eastAsia="Calibri" w:hAnsi="Tahoma" w:cs="Tahoma"/>
          <w:sz w:val="24"/>
          <w:szCs w:val="24"/>
        </w:rPr>
        <w:t xml:space="preserve"> con mayor infraestructura, mejores servicios y mayores posibilidades de desarrollo;</w:t>
      </w:r>
    </w:p>
    <w:p w14:paraId="0D39DB15" w14:textId="6846CE8C"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denominar este recorrido </w:t>
      </w:r>
      <w:r w:rsidR="007E0AF9" w:rsidRPr="007E0AF9">
        <w:rPr>
          <w:rFonts w:ascii="Tahoma" w:eastAsia="Calibri" w:hAnsi="Tahoma" w:cs="Tahoma"/>
          <w:sz w:val="24"/>
          <w:szCs w:val="24"/>
          <w:u w:val="single"/>
        </w:rPr>
        <w:t>“PASEO CAMINO DE CIRCUNVALACIÓN INTENDENTE  DARDO J. QUIROGA”</w:t>
      </w:r>
      <w:r w:rsidR="007E0AF9" w:rsidRPr="007E0AF9">
        <w:rPr>
          <w:rFonts w:ascii="Tahoma" w:eastAsia="Calibri" w:hAnsi="Tahoma" w:cs="Tahoma"/>
          <w:sz w:val="24"/>
          <w:szCs w:val="24"/>
        </w:rPr>
        <w:t xml:space="preserve"> </w:t>
      </w:r>
      <w:r w:rsidRPr="00731614">
        <w:rPr>
          <w:rFonts w:ascii="Tahoma" w:eastAsia="Calibri" w:hAnsi="Tahoma" w:cs="Tahoma"/>
          <w:sz w:val="24"/>
          <w:szCs w:val="24"/>
        </w:rPr>
        <w:t>constituye, un reconocimiento a quien supo visualizar tempranamente el potencial turístico y urbanístico de nuestra laguna y trabajó para convertir esa visión en una realidad;</w:t>
      </w:r>
    </w:p>
    <w:p w14:paraId="7F96797C" w14:textId="14950546"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e</w:t>
      </w:r>
      <w:r w:rsidR="000E445A">
        <w:rPr>
          <w:rFonts w:ascii="Tahoma" w:eastAsia="Calibri" w:hAnsi="Tahoma" w:cs="Tahoma"/>
          <w:sz w:val="24"/>
          <w:szCs w:val="24"/>
        </w:rPr>
        <w:t>ste</w:t>
      </w:r>
      <w:r w:rsidRPr="00731614">
        <w:rPr>
          <w:rFonts w:ascii="Tahoma" w:eastAsia="Calibri" w:hAnsi="Tahoma" w:cs="Tahoma"/>
          <w:sz w:val="24"/>
          <w:szCs w:val="24"/>
        </w:rPr>
        <w:t xml:space="preserve"> homenaje adquiere un significado particular al vincular el nombre de Quiroga con el espacio que representa una de sus principales iniciativas de gobierno, permitiendo que cada vecino y visitante que transite, camine o disfrute del paseo pueda conocer parte de la historia de </w:t>
      </w:r>
      <w:r w:rsidR="000E445A">
        <w:rPr>
          <w:rFonts w:ascii="Tahoma" w:eastAsia="Calibri" w:hAnsi="Tahoma" w:cs="Tahoma"/>
          <w:sz w:val="24"/>
          <w:szCs w:val="24"/>
        </w:rPr>
        <w:t>Chascomus</w:t>
      </w:r>
      <w:r w:rsidRPr="00731614">
        <w:rPr>
          <w:rFonts w:ascii="Tahoma" w:eastAsia="Calibri" w:hAnsi="Tahoma" w:cs="Tahoma"/>
          <w:sz w:val="24"/>
          <w:szCs w:val="24"/>
        </w:rPr>
        <w:t>;</w:t>
      </w:r>
    </w:p>
    <w:p w14:paraId="4ABF877A" w14:textId="6B53BA9F"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honrar su memoria implica también poner en valor los principios que caracterizaron su actuación pública: la honestidad, la perseverancia, el diálogo, la unión de voluntades y el compromiso con el bien común;</w:t>
      </w:r>
    </w:p>
    <w:p w14:paraId="30BD2FDC" w14:textId="3A0B2E1B" w:rsidR="00731614" w:rsidRPr="00731614" w:rsidRDefault="00731614" w:rsidP="009817C6">
      <w:pPr>
        <w:spacing w:line="360" w:lineRule="auto"/>
        <w:ind w:firstLine="567"/>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el reconocimiento propuesto pretende destacar a quien, desde la función pública, tuvo la visión y la decisión de dar el primer paso para hacerla realidad;</w:t>
      </w:r>
    </w:p>
    <w:p w14:paraId="64E1CAE9" w14:textId="59F484B8"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w:t>
      </w:r>
      <w:r w:rsidR="000E445A">
        <w:rPr>
          <w:rFonts w:ascii="Tahoma" w:eastAsia="Calibri" w:hAnsi="Tahoma" w:cs="Tahoma"/>
          <w:sz w:val="24"/>
          <w:szCs w:val="24"/>
        </w:rPr>
        <w:t>,</w:t>
      </w:r>
      <w:r w:rsidRPr="00731614">
        <w:rPr>
          <w:rFonts w:ascii="Tahoma" w:eastAsia="Calibri" w:hAnsi="Tahoma" w:cs="Tahoma"/>
          <w:sz w:val="24"/>
          <w:szCs w:val="24"/>
        </w:rPr>
        <w:t xml:space="preserve"> el Camino de Circunvalación es hoy un patrimonio urbano y turístico construido a lo largo de distintas generaciones, y que reconocer su origen constituye una manera de preservar la memoria colectiva y fortalecer la identidad </w:t>
      </w:r>
      <w:proofErr w:type="spellStart"/>
      <w:r w:rsidRPr="00731614">
        <w:rPr>
          <w:rFonts w:ascii="Tahoma" w:eastAsia="Calibri" w:hAnsi="Tahoma" w:cs="Tahoma"/>
          <w:sz w:val="24"/>
          <w:szCs w:val="24"/>
        </w:rPr>
        <w:t>chascomunense</w:t>
      </w:r>
      <w:proofErr w:type="spellEnd"/>
      <w:r w:rsidRPr="00731614">
        <w:rPr>
          <w:rFonts w:ascii="Tahoma" w:eastAsia="Calibri" w:hAnsi="Tahoma" w:cs="Tahoma"/>
          <w:sz w:val="24"/>
          <w:szCs w:val="24"/>
        </w:rPr>
        <w:t>;</w:t>
      </w:r>
    </w:p>
    <w:p w14:paraId="45322B21" w14:textId="3A5DC6B8"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sz w:val="24"/>
          <w:szCs w:val="24"/>
        </w:rPr>
        <w:t>Que, denominarlo “</w:t>
      </w:r>
      <w:r w:rsidR="007E0AF9" w:rsidRPr="007E0AF9">
        <w:rPr>
          <w:rFonts w:ascii="Tahoma" w:eastAsia="Calibri" w:hAnsi="Tahoma" w:cs="Tahoma"/>
          <w:sz w:val="24"/>
          <w:szCs w:val="24"/>
        </w:rPr>
        <w:t>PASEO CAMINO DE CIRCUNVALACIÓN INTENDENTE  DARDO J. QUIROGA</w:t>
      </w:r>
      <w:r w:rsidRPr="00731614">
        <w:rPr>
          <w:rFonts w:ascii="Tahoma" w:eastAsia="Calibri" w:hAnsi="Tahoma" w:cs="Tahoma"/>
          <w:sz w:val="24"/>
          <w:szCs w:val="24"/>
        </w:rPr>
        <w:t xml:space="preserve">” significa unir historia, paisaje, identidad y memoria viva, reconociendo que las grandes obras públicas son fruto de la continuidad </w:t>
      </w:r>
      <w:r w:rsidRPr="00731614">
        <w:rPr>
          <w:rFonts w:ascii="Tahoma" w:eastAsia="Calibri" w:hAnsi="Tahoma" w:cs="Tahoma"/>
          <w:sz w:val="24"/>
          <w:szCs w:val="24"/>
        </w:rPr>
        <w:lastRenderedPageBreak/>
        <w:t>institucional y de la capacidad de una comunidad para sostener en el tiempo aquellas ideas que contribuyen a su progreso;</w:t>
      </w:r>
    </w:p>
    <w:p w14:paraId="69CFAFAF" w14:textId="2C4812EE" w:rsidR="009817C6" w:rsidRPr="009817C6" w:rsidRDefault="009817C6" w:rsidP="009817C6">
      <w:pPr>
        <w:spacing w:line="360" w:lineRule="auto"/>
        <w:ind w:firstLine="567"/>
        <w:jc w:val="both"/>
        <w:rPr>
          <w:rFonts w:ascii="Tahoma" w:eastAsia="Calibri" w:hAnsi="Tahoma" w:cs="Tahoma"/>
          <w:sz w:val="24"/>
          <w:szCs w:val="24"/>
        </w:rPr>
      </w:pPr>
      <w:r w:rsidRPr="009817C6">
        <w:rPr>
          <w:rFonts w:ascii="Tahoma" w:eastAsia="Calibri" w:hAnsi="Tahoma" w:cs="Tahoma"/>
          <w:sz w:val="24"/>
          <w:szCs w:val="24"/>
        </w:rPr>
        <w:t>Es por ello</w:t>
      </w:r>
      <w:r>
        <w:rPr>
          <w:rFonts w:ascii="Tahoma" w:eastAsia="Calibri" w:hAnsi="Tahoma" w:cs="Tahoma"/>
          <w:sz w:val="24"/>
          <w:szCs w:val="24"/>
        </w:rPr>
        <w:t xml:space="preserve"> </w:t>
      </w:r>
      <w:r w:rsidRPr="009817C6">
        <w:rPr>
          <w:rFonts w:ascii="Tahoma" w:eastAsia="Calibri" w:hAnsi="Tahoma" w:cs="Tahoma"/>
          <w:sz w:val="24"/>
          <w:szCs w:val="24"/>
        </w:rPr>
        <w:t>que, de acuerdo a Ley Orgánica de las Municipalidades, corresponde que el presente Cuerpo Deliberativo analice lo solicitado, en los términos del artículo 77 inc. del citado cuerpo legal.</w:t>
      </w:r>
    </w:p>
    <w:p w14:paraId="5F93BD1D" w14:textId="77777777" w:rsidR="009817C6" w:rsidRPr="009817C6" w:rsidRDefault="009817C6" w:rsidP="009817C6">
      <w:pPr>
        <w:spacing w:line="360" w:lineRule="auto"/>
        <w:ind w:firstLine="567"/>
        <w:jc w:val="both"/>
        <w:rPr>
          <w:rFonts w:ascii="Tahoma" w:eastAsia="Calibri" w:hAnsi="Tahoma" w:cs="Tahoma"/>
          <w:sz w:val="24"/>
          <w:szCs w:val="24"/>
        </w:rPr>
      </w:pPr>
      <w:r w:rsidRPr="009817C6">
        <w:rPr>
          <w:rFonts w:ascii="Tahoma" w:eastAsia="Calibri" w:hAnsi="Tahoma" w:cs="Tahoma"/>
          <w:sz w:val="24"/>
          <w:szCs w:val="24"/>
        </w:rPr>
        <w:t>Por ello, el bloque Cambiemos Chascomús propone el siguiente:</w:t>
      </w:r>
    </w:p>
    <w:p w14:paraId="32E84898" w14:textId="77777777" w:rsidR="00731614" w:rsidRPr="00731614" w:rsidRDefault="00731614" w:rsidP="009817C6">
      <w:pPr>
        <w:spacing w:line="360" w:lineRule="auto"/>
        <w:ind w:firstLine="567"/>
        <w:jc w:val="center"/>
        <w:rPr>
          <w:rFonts w:ascii="Tahoma" w:eastAsia="Calibri" w:hAnsi="Tahoma" w:cs="Tahoma"/>
          <w:b/>
          <w:bCs/>
          <w:sz w:val="24"/>
          <w:szCs w:val="24"/>
        </w:rPr>
      </w:pPr>
      <w:r w:rsidRPr="00731614">
        <w:rPr>
          <w:rFonts w:ascii="Tahoma" w:eastAsia="Calibri" w:hAnsi="Tahoma" w:cs="Tahoma"/>
          <w:b/>
          <w:bCs/>
          <w:sz w:val="24"/>
          <w:szCs w:val="24"/>
        </w:rPr>
        <w:t>PROYECTO DE ORDENANZA</w:t>
      </w:r>
    </w:p>
    <w:p w14:paraId="1435C6D0" w14:textId="1191B1DC" w:rsidR="00731614" w:rsidRPr="007E0AF9" w:rsidRDefault="00731614" w:rsidP="007E0AF9">
      <w:pPr>
        <w:spacing w:line="360" w:lineRule="auto"/>
        <w:ind w:firstLine="567"/>
        <w:jc w:val="both"/>
        <w:rPr>
          <w:rFonts w:ascii="Tahoma" w:eastAsia="Calibri" w:hAnsi="Tahoma" w:cs="Tahoma"/>
          <w:b/>
          <w:bCs/>
          <w:sz w:val="24"/>
          <w:szCs w:val="24"/>
        </w:rPr>
      </w:pPr>
      <w:r w:rsidRPr="00731614">
        <w:rPr>
          <w:rFonts w:ascii="Tahoma" w:eastAsia="Calibri" w:hAnsi="Tahoma" w:cs="Tahoma"/>
          <w:b/>
          <w:bCs/>
          <w:sz w:val="24"/>
          <w:szCs w:val="24"/>
        </w:rPr>
        <w:t>Artículo 1º:</w:t>
      </w:r>
      <w:r w:rsidRPr="00731614">
        <w:rPr>
          <w:rFonts w:ascii="Tahoma" w:eastAsia="Calibri" w:hAnsi="Tahoma" w:cs="Tahoma"/>
          <w:sz w:val="24"/>
          <w:szCs w:val="24"/>
        </w:rPr>
        <w:t xml:space="preserve"> Denomínese </w:t>
      </w:r>
      <w:r w:rsidRPr="00731614">
        <w:rPr>
          <w:rFonts w:ascii="Tahoma" w:eastAsia="Calibri" w:hAnsi="Tahoma" w:cs="Tahoma"/>
          <w:b/>
          <w:bCs/>
          <w:sz w:val="24"/>
          <w:szCs w:val="24"/>
        </w:rPr>
        <w:t>“</w:t>
      </w:r>
      <w:r w:rsidR="007E0AF9" w:rsidRPr="007E0AF9">
        <w:rPr>
          <w:rFonts w:ascii="Tahoma" w:eastAsia="Calibri" w:hAnsi="Tahoma" w:cs="Tahoma"/>
          <w:b/>
          <w:bCs/>
          <w:sz w:val="24"/>
          <w:szCs w:val="24"/>
        </w:rPr>
        <w:t>PASEO CAMINO DE CIRCUNVALACIÓN INTENDENTE  DARDO J. QUIROGA</w:t>
      </w:r>
      <w:r w:rsidRPr="00731614">
        <w:rPr>
          <w:rFonts w:ascii="Tahoma" w:eastAsia="Calibri" w:hAnsi="Tahoma" w:cs="Tahoma"/>
          <w:b/>
          <w:bCs/>
          <w:sz w:val="24"/>
          <w:szCs w:val="24"/>
        </w:rPr>
        <w:t>”</w:t>
      </w:r>
      <w:r w:rsidRPr="00731614">
        <w:rPr>
          <w:rFonts w:ascii="Tahoma" w:eastAsia="Calibri" w:hAnsi="Tahoma" w:cs="Tahoma"/>
          <w:sz w:val="24"/>
          <w:szCs w:val="24"/>
        </w:rPr>
        <w:t xml:space="preserve"> al Camino de Circunvalación de la Laguna de Chascomús, entendido como recorrido integral en todo su desarrollo, manteniéndose vigentes las denominaciones particulares correspondientes a los distintos tramos que actualmente lo integran.</w:t>
      </w:r>
    </w:p>
    <w:p w14:paraId="6E18DA00" w14:textId="77777777"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b/>
          <w:bCs/>
          <w:sz w:val="24"/>
          <w:szCs w:val="24"/>
        </w:rPr>
        <w:t>Artículo 2º:</w:t>
      </w:r>
      <w:r w:rsidRPr="00731614">
        <w:rPr>
          <w:rFonts w:ascii="Tahoma" w:eastAsia="Calibri" w:hAnsi="Tahoma" w:cs="Tahoma"/>
          <w:sz w:val="24"/>
          <w:szCs w:val="24"/>
        </w:rPr>
        <w:t xml:space="preserve"> La denominación establecida en el artículo precedente tendrá carácter de reconocimiento general e institucional del Camino de Circunvalación, sin modificar, sustituir ni dejar sin efecto las denominaciones existentes correspondientes a sus distintos tramos.</w:t>
      </w:r>
    </w:p>
    <w:p w14:paraId="4A7013EE" w14:textId="15D76CC3"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b/>
          <w:bCs/>
          <w:sz w:val="24"/>
          <w:szCs w:val="24"/>
        </w:rPr>
        <w:t>Artículo 3º:</w:t>
      </w:r>
      <w:r w:rsidRPr="00731614">
        <w:rPr>
          <w:rFonts w:ascii="Tahoma" w:eastAsia="Calibri" w:hAnsi="Tahoma" w:cs="Tahoma"/>
          <w:sz w:val="24"/>
          <w:szCs w:val="24"/>
        </w:rPr>
        <w:t xml:space="preserve"> Dispóngase la colocación de cartelería identificatoria con la denominación </w:t>
      </w:r>
      <w:r w:rsidRPr="00731614">
        <w:rPr>
          <w:rFonts w:ascii="Tahoma" w:eastAsia="Calibri" w:hAnsi="Tahoma" w:cs="Tahoma"/>
          <w:b/>
          <w:bCs/>
          <w:sz w:val="24"/>
          <w:szCs w:val="24"/>
        </w:rPr>
        <w:t>“</w:t>
      </w:r>
      <w:r w:rsidR="007E0AF9" w:rsidRPr="007E0AF9">
        <w:rPr>
          <w:rFonts w:ascii="Tahoma" w:eastAsia="Calibri" w:hAnsi="Tahoma" w:cs="Tahoma"/>
          <w:b/>
          <w:bCs/>
          <w:sz w:val="24"/>
          <w:szCs w:val="24"/>
        </w:rPr>
        <w:t>PASEO CAMINO DE CIRCUNVALACIÓN INTENDENTE DARDO J. QUIROGA</w:t>
      </w:r>
      <w:r w:rsidRPr="00731614">
        <w:rPr>
          <w:rFonts w:ascii="Tahoma" w:eastAsia="Calibri" w:hAnsi="Tahoma" w:cs="Tahoma"/>
          <w:b/>
          <w:bCs/>
          <w:sz w:val="24"/>
          <w:szCs w:val="24"/>
        </w:rPr>
        <w:t>”</w:t>
      </w:r>
      <w:r w:rsidRPr="00731614">
        <w:rPr>
          <w:rFonts w:ascii="Tahoma" w:eastAsia="Calibri" w:hAnsi="Tahoma" w:cs="Tahoma"/>
          <w:sz w:val="24"/>
          <w:szCs w:val="24"/>
        </w:rPr>
        <w:t xml:space="preserve"> en puntos estratégicos del recorrido, procurando que la misma permita reconocer la unidad del circuito y su carácter de paseo integral, sin afectar la señalización correspondiente a las denominaciones particulares vigentes.</w:t>
      </w:r>
    </w:p>
    <w:p w14:paraId="48B97AE3" w14:textId="640AF87E" w:rsidR="00731614" w:rsidRPr="00731614" w:rsidRDefault="00731614" w:rsidP="009817C6">
      <w:pPr>
        <w:spacing w:line="360" w:lineRule="auto"/>
        <w:ind w:firstLine="567"/>
        <w:jc w:val="both"/>
        <w:rPr>
          <w:rFonts w:ascii="Tahoma" w:eastAsia="Calibri" w:hAnsi="Tahoma" w:cs="Tahoma"/>
          <w:sz w:val="24"/>
          <w:szCs w:val="24"/>
        </w:rPr>
      </w:pPr>
      <w:r w:rsidRPr="00731614">
        <w:rPr>
          <w:rFonts w:ascii="Tahoma" w:eastAsia="Calibri" w:hAnsi="Tahoma" w:cs="Tahoma"/>
          <w:b/>
          <w:bCs/>
          <w:sz w:val="24"/>
          <w:szCs w:val="24"/>
        </w:rPr>
        <w:t>Artículo 4º:</w:t>
      </w:r>
      <w:r w:rsidRPr="00731614">
        <w:rPr>
          <w:rFonts w:ascii="Tahoma" w:eastAsia="Calibri" w:hAnsi="Tahoma" w:cs="Tahoma"/>
          <w:sz w:val="24"/>
          <w:szCs w:val="24"/>
        </w:rPr>
        <w:t xml:space="preserve"> Encomiéndese a través de las áreas que correspondan, la implementación de la presente Ordenanza y la realización de las acciones necesarias para su adecuada difusión y puesta en conocimiento de la comunidad.</w:t>
      </w:r>
    </w:p>
    <w:p w14:paraId="0EAC1FC0" w14:textId="064B9046" w:rsidR="00731614" w:rsidRPr="00731614" w:rsidRDefault="00731614" w:rsidP="009817C6">
      <w:pPr>
        <w:spacing w:line="360" w:lineRule="auto"/>
        <w:ind w:firstLine="567"/>
        <w:rPr>
          <w:rFonts w:ascii="Tahoma" w:eastAsia="Calibri" w:hAnsi="Tahoma" w:cs="Tahoma"/>
          <w:sz w:val="24"/>
          <w:szCs w:val="24"/>
        </w:rPr>
      </w:pPr>
      <w:r w:rsidRPr="00731614">
        <w:rPr>
          <w:rFonts w:ascii="Tahoma" w:eastAsia="Calibri" w:hAnsi="Tahoma" w:cs="Tahoma"/>
          <w:b/>
          <w:bCs/>
          <w:sz w:val="24"/>
          <w:szCs w:val="24"/>
        </w:rPr>
        <w:lastRenderedPageBreak/>
        <w:t>Artículo 5º:</w:t>
      </w:r>
      <w:r w:rsidRPr="00731614">
        <w:rPr>
          <w:rFonts w:ascii="Tahoma" w:eastAsia="Calibri" w:hAnsi="Tahoma" w:cs="Tahoma"/>
          <w:sz w:val="24"/>
          <w:szCs w:val="24"/>
        </w:rPr>
        <w:t xml:space="preserve"> Remítase copia de la presente </w:t>
      </w:r>
      <w:r w:rsidR="009817C6">
        <w:rPr>
          <w:rFonts w:ascii="Tahoma" w:eastAsia="Calibri" w:hAnsi="Tahoma" w:cs="Tahoma"/>
          <w:sz w:val="24"/>
          <w:szCs w:val="24"/>
        </w:rPr>
        <w:t>o</w:t>
      </w:r>
      <w:r w:rsidRPr="00731614">
        <w:rPr>
          <w:rFonts w:ascii="Tahoma" w:eastAsia="Calibri" w:hAnsi="Tahoma" w:cs="Tahoma"/>
          <w:sz w:val="24"/>
          <w:szCs w:val="24"/>
        </w:rPr>
        <w:t>rdenanza a la familia de</w:t>
      </w:r>
      <w:r w:rsidR="00C012B6">
        <w:rPr>
          <w:rFonts w:ascii="Tahoma" w:eastAsia="Calibri" w:hAnsi="Tahoma" w:cs="Tahoma"/>
          <w:sz w:val="24"/>
          <w:szCs w:val="24"/>
        </w:rPr>
        <w:t xml:space="preserve"> </w:t>
      </w:r>
      <w:r w:rsidRPr="00731614">
        <w:rPr>
          <w:rFonts w:ascii="Tahoma" w:eastAsia="Calibri" w:hAnsi="Tahoma" w:cs="Tahoma"/>
          <w:sz w:val="24"/>
          <w:szCs w:val="24"/>
        </w:rPr>
        <w:t>Dardo Joaquín Quiroga, como expresión del reconocimiento institucional de la comunidad de Chascomús a su trayectoria y a su contribución al desarrollo de</w:t>
      </w:r>
      <w:r w:rsidR="009817C6">
        <w:rPr>
          <w:rFonts w:ascii="Tahoma" w:eastAsia="Calibri" w:hAnsi="Tahoma" w:cs="Tahoma"/>
          <w:sz w:val="24"/>
          <w:szCs w:val="24"/>
        </w:rPr>
        <w:t xml:space="preserve"> Chascomús</w:t>
      </w:r>
      <w:r w:rsidRPr="00731614">
        <w:rPr>
          <w:rFonts w:ascii="Tahoma" w:eastAsia="Calibri" w:hAnsi="Tahoma" w:cs="Tahoma"/>
          <w:sz w:val="24"/>
          <w:szCs w:val="24"/>
        </w:rPr>
        <w:t>.</w:t>
      </w:r>
    </w:p>
    <w:p w14:paraId="7C4AAE96" w14:textId="77777777" w:rsidR="00731614" w:rsidRPr="00731614" w:rsidRDefault="00731614" w:rsidP="009817C6">
      <w:pPr>
        <w:spacing w:line="360" w:lineRule="auto"/>
        <w:ind w:firstLine="567"/>
        <w:rPr>
          <w:rFonts w:ascii="Tahoma" w:eastAsia="Calibri" w:hAnsi="Tahoma" w:cs="Tahoma"/>
          <w:sz w:val="24"/>
          <w:szCs w:val="24"/>
        </w:rPr>
      </w:pPr>
      <w:r w:rsidRPr="00731614">
        <w:rPr>
          <w:rFonts w:ascii="Tahoma" w:eastAsia="Calibri" w:hAnsi="Tahoma" w:cs="Tahoma"/>
          <w:b/>
          <w:bCs/>
          <w:sz w:val="24"/>
          <w:szCs w:val="24"/>
        </w:rPr>
        <w:t>Artículo 6º:</w:t>
      </w:r>
      <w:r w:rsidRPr="00731614">
        <w:rPr>
          <w:rFonts w:ascii="Tahoma" w:eastAsia="Calibri" w:hAnsi="Tahoma" w:cs="Tahoma"/>
          <w:sz w:val="24"/>
          <w:szCs w:val="24"/>
        </w:rPr>
        <w:t xml:space="preserve"> De forma.</w:t>
      </w:r>
    </w:p>
    <w:p w14:paraId="45BB8A06" w14:textId="77777777" w:rsidR="000D1CF3" w:rsidRDefault="000D1CF3"/>
    <w:sectPr w:rsidR="000D1CF3" w:rsidSect="00186A10">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E3564" w14:textId="77777777" w:rsidR="004F5237" w:rsidRDefault="004F5237">
      <w:pPr>
        <w:spacing w:after="0" w:line="240" w:lineRule="auto"/>
      </w:pPr>
      <w:r>
        <w:separator/>
      </w:r>
    </w:p>
  </w:endnote>
  <w:endnote w:type="continuationSeparator" w:id="0">
    <w:p w14:paraId="735B6538" w14:textId="77777777" w:rsidR="004F5237" w:rsidRDefault="004F5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B687C" w14:textId="77777777" w:rsidR="004F5237" w:rsidRDefault="004F5237">
      <w:pPr>
        <w:spacing w:after="0" w:line="240" w:lineRule="auto"/>
      </w:pPr>
      <w:r>
        <w:separator/>
      </w:r>
    </w:p>
  </w:footnote>
  <w:footnote w:type="continuationSeparator" w:id="0">
    <w:p w14:paraId="42BBA8F5" w14:textId="77777777" w:rsidR="004F5237" w:rsidRDefault="004F52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51E4" w14:textId="77777777" w:rsidR="00CC08AD" w:rsidRPr="007D41BB" w:rsidRDefault="005D726C" w:rsidP="007D41BB">
    <w:pPr>
      <w:spacing w:after="0" w:line="240" w:lineRule="auto"/>
      <w:ind w:left="170"/>
      <w:jc w:val="center"/>
      <w:rPr>
        <w:rFonts w:ascii="Footlight MT Light" w:eastAsia="Times New Roman" w:hAnsi="Footlight MT Light" w:cs="Times New Roman"/>
        <w:color w:val="000000"/>
        <w:sz w:val="20"/>
        <w:szCs w:val="20"/>
        <w:lang w:eastAsia="es-ES"/>
      </w:rPr>
    </w:pPr>
    <w:r w:rsidRPr="007D41BB">
      <w:rPr>
        <w:rFonts w:ascii="Footlight MT Light" w:eastAsia="Times New Roman" w:hAnsi="Footlight MT Light" w:cs="Times New Roman"/>
        <w:noProof/>
        <w:color w:val="000000"/>
        <w:sz w:val="20"/>
        <w:szCs w:val="20"/>
        <w:lang w:val="en-US"/>
      </w:rPr>
      <w:drawing>
        <wp:inline distT="0" distB="0" distL="0" distR="0" wp14:anchorId="0D6124D2" wp14:editId="62CE3E1D">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535089DE" w14:textId="77777777" w:rsidR="00CC08AD" w:rsidRPr="007D41BB" w:rsidRDefault="005D726C" w:rsidP="007D41BB">
    <w:pPr>
      <w:keepNext/>
      <w:spacing w:after="0" w:line="240" w:lineRule="auto"/>
      <w:ind w:left="170"/>
      <w:jc w:val="center"/>
      <w:outlineLvl w:val="0"/>
      <w:rPr>
        <w:rFonts w:ascii="Times New Roman" w:eastAsia="Times New Roman" w:hAnsi="Times New Roman" w:cs="Times New Roman"/>
        <w:b/>
        <w:bCs/>
        <w:color w:val="000000"/>
        <w:lang w:eastAsia="es-ES"/>
      </w:rPr>
    </w:pPr>
    <w:r w:rsidRPr="007D41BB">
      <w:rPr>
        <w:rFonts w:ascii="Times New Roman" w:eastAsia="Times New Roman" w:hAnsi="Times New Roman" w:cs="Times New Roman"/>
        <w:b/>
        <w:bCs/>
        <w:color w:val="000000"/>
        <w:lang w:eastAsia="es-ES"/>
      </w:rPr>
      <w:t>Honorable Concejo Deliberante</w:t>
    </w:r>
  </w:p>
  <w:p w14:paraId="53C5F505" w14:textId="77777777" w:rsidR="00CC08AD" w:rsidRPr="007D41BB" w:rsidRDefault="005D726C" w:rsidP="007D41BB">
    <w:pPr>
      <w:spacing w:after="0" w:line="240" w:lineRule="auto"/>
      <w:ind w:left="170"/>
      <w:jc w:val="center"/>
      <w:rPr>
        <w:rFonts w:ascii="Times New Roman" w:eastAsia="Times New Roman" w:hAnsi="Times New Roman" w:cs="Times New Roman"/>
        <w:b/>
        <w:bCs/>
        <w:color w:val="000000"/>
        <w:lang w:eastAsia="es-ES"/>
      </w:rPr>
    </w:pPr>
    <w:r w:rsidRPr="007D41BB">
      <w:rPr>
        <w:rFonts w:ascii="Times New Roman" w:eastAsia="Times New Roman" w:hAnsi="Times New Roman" w:cs="Times New Roman"/>
        <w:b/>
        <w:bCs/>
        <w:color w:val="000000"/>
        <w:lang w:eastAsia="es-ES"/>
      </w:rPr>
      <w:t>Mitre 38   -    Chascomús</w:t>
    </w:r>
  </w:p>
  <w:p w14:paraId="6C55A5D1" w14:textId="77777777" w:rsidR="00CC08AD" w:rsidRPr="007D41BB" w:rsidRDefault="005D726C" w:rsidP="007D41BB">
    <w:pPr>
      <w:spacing w:after="0" w:line="240" w:lineRule="auto"/>
      <w:ind w:left="170"/>
      <w:jc w:val="center"/>
      <w:rPr>
        <w:rFonts w:ascii="Times New Roman" w:eastAsia="Times New Roman" w:hAnsi="Times New Roman" w:cs="Times New Roman"/>
        <w:b/>
        <w:bCs/>
        <w:color w:val="000000"/>
        <w:lang w:eastAsia="es-ES"/>
      </w:rPr>
    </w:pPr>
    <w:r w:rsidRPr="007D41BB">
      <w:rPr>
        <w:rFonts w:ascii="Times New Roman" w:eastAsia="Times New Roman" w:hAnsi="Times New Roman" w:cs="Times New Roman"/>
        <w:b/>
        <w:bCs/>
        <w:color w:val="000000"/>
        <w:lang w:eastAsia="es-ES"/>
      </w:rPr>
      <w:t>BLOQUE CAMBIEMOS CHASCOMÚS</w:t>
    </w:r>
  </w:p>
  <w:p w14:paraId="2CC73D6F" w14:textId="77777777" w:rsidR="00CC08AD" w:rsidRPr="007D41BB" w:rsidRDefault="005D726C" w:rsidP="007D41BB">
    <w:pPr>
      <w:spacing w:after="0" w:line="240" w:lineRule="auto"/>
      <w:ind w:left="170"/>
      <w:jc w:val="center"/>
      <w:rPr>
        <w:rFonts w:ascii="Times New Roman" w:eastAsia="Times New Roman" w:hAnsi="Times New Roman" w:cs="Times New Roman"/>
        <w:b/>
        <w:sz w:val="24"/>
        <w:szCs w:val="24"/>
        <w:lang w:val="es-ES_tradnl"/>
      </w:rPr>
    </w:pPr>
    <w:r w:rsidRPr="007D41BB">
      <w:rPr>
        <w:rFonts w:ascii="Times New Roman" w:eastAsia="Times New Roman" w:hAnsi="Times New Roman" w:cs="Times New Roman"/>
        <w:b/>
        <w:bCs/>
        <w:color w:val="000000"/>
        <w:lang w:eastAsia="es-ES"/>
      </w:rPr>
      <w:t>“</w:t>
    </w:r>
    <w:r w:rsidRPr="007D41BB">
      <w:rPr>
        <w:rFonts w:ascii="Times New Roman" w:eastAsia="Calibri" w:hAnsi="Times New Roman" w:cs="Times New Roman"/>
        <w:b/>
      </w:rPr>
      <w:t>2025: Año del 40° Aniversario del juicio a las Juntas Militares, hito de nuestra Democracia”</w:t>
    </w:r>
  </w:p>
  <w:p w14:paraId="728CA490" w14:textId="77777777" w:rsidR="00CC08AD" w:rsidRPr="007D41BB" w:rsidRDefault="005D726C" w:rsidP="007D41BB">
    <w:pPr>
      <w:spacing w:after="0" w:line="240" w:lineRule="auto"/>
      <w:ind w:left="170"/>
      <w:jc w:val="center"/>
      <w:rPr>
        <w:rFonts w:ascii="Cambria" w:eastAsia="Times New Roman" w:hAnsi="Cambria" w:cs="Times New Roman"/>
        <w:sz w:val="24"/>
        <w:szCs w:val="24"/>
        <w:lang w:val="es-ES_tradnl"/>
      </w:rPr>
    </w:pPr>
    <w:r w:rsidRPr="007D41BB">
      <w:rPr>
        <w:rFonts w:ascii="Times New Roman" w:eastAsia="Times New Roman" w:hAnsi="Times New Roman" w:cs="Times New Roman"/>
        <w:b/>
        <w:bCs/>
        <w:color w:val="000000"/>
        <w:lang w:eastAsia="es-ES"/>
      </w:rPr>
      <w:t xml:space="preserve"> </w:t>
    </w:r>
  </w:p>
  <w:p w14:paraId="18920EF8" w14:textId="77777777" w:rsidR="00CC08AD" w:rsidRDefault="00CC08A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A1C"/>
    <w:rsid w:val="000D1CF3"/>
    <w:rsid w:val="000E445A"/>
    <w:rsid w:val="000E5A1C"/>
    <w:rsid w:val="000E7C61"/>
    <w:rsid w:val="001C41D3"/>
    <w:rsid w:val="00275754"/>
    <w:rsid w:val="00401167"/>
    <w:rsid w:val="004F5237"/>
    <w:rsid w:val="005D726C"/>
    <w:rsid w:val="0061176E"/>
    <w:rsid w:val="006C6A96"/>
    <w:rsid w:val="006F69FD"/>
    <w:rsid w:val="00731614"/>
    <w:rsid w:val="007E0AF9"/>
    <w:rsid w:val="00826067"/>
    <w:rsid w:val="00953C9A"/>
    <w:rsid w:val="009817C6"/>
    <w:rsid w:val="009845D2"/>
    <w:rsid w:val="00A35732"/>
    <w:rsid w:val="00AB10CA"/>
    <w:rsid w:val="00C012B6"/>
    <w:rsid w:val="00CC08AD"/>
    <w:rsid w:val="00EA4A6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7382C"/>
  <w15:chartTrackingRefBased/>
  <w15:docId w15:val="{9028D047-F792-4C4B-AE8F-9C458D43B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E5A1C"/>
    <w:pPr>
      <w:tabs>
        <w:tab w:val="center" w:pos="4252"/>
        <w:tab w:val="right" w:pos="8504"/>
      </w:tabs>
      <w:spacing w:after="0" w:line="240" w:lineRule="auto"/>
      <w:jc w:val="both"/>
    </w:pPr>
    <w:rPr>
      <w:lang w:val="es-ES"/>
    </w:rPr>
  </w:style>
  <w:style w:type="character" w:customStyle="1" w:styleId="EncabezadoCar">
    <w:name w:val="Encabezado Car"/>
    <w:basedOn w:val="Fuentedeprrafopredeter"/>
    <w:link w:val="Encabezado"/>
    <w:uiPriority w:val="99"/>
    <w:rsid w:val="000E5A1C"/>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1701</Words>
  <Characters>9358</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Milagros Fusari - Chascomus</cp:lastModifiedBy>
  <cp:revision>6</cp:revision>
  <dcterms:created xsi:type="dcterms:W3CDTF">2025-04-22T16:55:00Z</dcterms:created>
  <dcterms:modified xsi:type="dcterms:W3CDTF">2026-08-19T16:37:00Z</dcterms:modified>
</cp:coreProperties>
</file>