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C97" w:rsidRDefault="00E71C97">
      <w:pPr>
        <w:keepNext/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E71C97" w:rsidRDefault="00E71C97">
      <w:pPr>
        <w:keepNext/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</w:p>
    <w:p w:rsidR="00E71C97" w:rsidRDefault="0094193B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Basic" w:eastAsia="Basic" w:hAnsi="Basic" w:cs="Basic"/>
          <w:noProof/>
          <w:sz w:val="20"/>
          <w:szCs w:val="20"/>
        </w:rPr>
        <w:drawing>
          <wp:inline distT="0" distB="0" distL="114300" distR="114300">
            <wp:extent cx="699770" cy="6007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1C97" w:rsidRDefault="00E71C97">
      <w:pPr>
        <w:keepNext/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</w:p>
    <w:p w:rsidR="00E71C97" w:rsidRPr="0094193B" w:rsidRDefault="0094193B">
      <w:pPr>
        <w:keepNext/>
        <w:spacing w:line="240" w:lineRule="auto"/>
        <w:ind w:left="170"/>
        <w:jc w:val="center"/>
        <w:rPr>
          <w:rFonts w:ascii="Times New Roman" w:eastAsia="Times New Roman" w:hAnsi="Times New Roman" w:cs="Times New Roman"/>
          <w:lang w:val="es-ES"/>
        </w:rPr>
      </w:pPr>
      <w:r w:rsidRPr="0094193B">
        <w:rPr>
          <w:rFonts w:ascii="Times New Roman" w:eastAsia="Times New Roman" w:hAnsi="Times New Roman" w:cs="Times New Roman"/>
          <w:b/>
          <w:lang w:val="es-ES"/>
        </w:rPr>
        <w:t>Honorable Concejo Deliberante</w:t>
      </w:r>
    </w:p>
    <w:p w:rsidR="00E71C97" w:rsidRPr="0094193B" w:rsidRDefault="0094193B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lang w:val="es-ES"/>
        </w:rPr>
      </w:pPr>
      <w:r w:rsidRPr="0094193B">
        <w:rPr>
          <w:rFonts w:ascii="Times New Roman" w:eastAsia="Times New Roman" w:hAnsi="Times New Roman" w:cs="Times New Roman"/>
          <w:b/>
          <w:lang w:val="es-ES"/>
        </w:rPr>
        <w:t>Sarmiento 56    -    Chascomús</w:t>
      </w:r>
    </w:p>
    <w:p w:rsidR="00E71C97" w:rsidRPr="0094193B" w:rsidRDefault="0094193B">
      <w:pPr>
        <w:spacing w:line="240" w:lineRule="auto"/>
        <w:ind w:left="170"/>
        <w:rPr>
          <w:rFonts w:ascii="Times New Roman" w:eastAsia="Times New Roman" w:hAnsi="Times New Roman" w:cs="Times New Roman"/>
          <w:lang w:val="es-ES"/>
        </w:rPr>
      </w:pPr>
      <w:bookmarkStart w:id="1" w:name="_gjdgxs" w:colFirst="0" w:colLast="0"/>
      <w:bookmarkEnd w:id="1"/>
      <w:r w:rsidRPr="0094193B">
        <w:rPr>
          <w:rFonts w:ascii="Times New Roman" w:eastAsia="Times New Roman" w:hAnsi="Times New Roman" w:cs="Times New Roman"/>
          <w:b/>
          <w:lang w:val="es-ES"/>
        </w:rPr>
        <w:t xml:space="preserve">                      Bloque Unión por la Patria -UXCH-/PJ/UXCH/UXCH-FDT</w:t>
      </w:r>
    </w:p>
    <w:p w:rsidR="00E71C97" w:rsidRPr="0094193B" w:rsidRDefault="0094193B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lang w:val="es-ES"/>
        </w:rPr>
      </w:pPr>
      <w:r w:rsidRPr="0094193B">
        <w:rPr>
          <w:rFonts w:ascii="Times New Roman" w:eastAsia="Times New Roman" w:hAnsi="Times New Roman" w:cs="Times New Roman"/>
          <w:b/>
          <w:lang w:val="es-ES"/>
        </w:rPr>
        <w:t>“2024: Año del 225° Aniversario del fallecimiento del fundador de Chascomús –</w:t>
      </w:r>
    </w:p>
    <w:p w:rsidR="00E71C97" w:rsidRPr="0094193B" w:rsidRDefault="0094193B">
      <w:pPr>
        <w:spacing w:line="240" w:lineRule="auto"/>
        <w:ind w:left="170"/>
        <w:jc w:val="center"/>
        <w:rPr>
          <w:rFonts w:ascii="Cambria" w:eastAsia="Cambria" w:hAnsi="Cambria" w:cs="Cambria"/>
          <w:sz w:val="24"/>
          <w:szCs w:val="24"/>
          <w:lang w:val="es-ES"/>
        </w:rPr>
      </w:pPr>
      <w:r w:rsidRPr="0094193B">
        <w:rPr>
          <w:rFonts w:ascii="Times New Roman" w:eastAsia="Times New Roman" w:hAnsi="Times New Roman" w:cs="Times New Roman"/>
          <w:b/>
          <w:lang w:val="es-ES"/>
        </w:rPr>
        <w:t>Pedro Nicolás Escribano”</w:t>
      </w:r>
    </w:p>
    <w:p w:rsidR="00E71C97" w:rsidRPr="0094193B" w:rsidRDefault="0094193B">
      <w:pPr>
        <w:spacing w:line="240" w:lineRule="auto"/>
        <w:ind w:left="170"/>
        <w:jc w:val="center"/>
        <w:rPr>
          <w:rFonts w:ascii="Cambria" w:eastAsia="Cambria" w:hAnsi="Cambria" w:cs="Cambria"/>
          <w:sz w:val="24"/>
          <w:szCs w:val="24"/>
          <w:lang w:val="es-ES"/>
        </w:rPr>
      </w:pPr>
      <w:r w:rsidRPr="0094193B">
        <w:rPr>
          <w:rFonts w:ascii="Times New Roman" w:eastAsia="Times New Roman" w:hAnsi="Times New Roman" w:cs="Times New Roman"/>
          <w:b/>
          <w:lang w:val="es-ES"/>
        </w:rPr>
        <w:t xml:space="preserve"> </w:t>
      </w:r>
    </w:p>
    <w:p w:rsidR="00E71C97" w:rsidRPr="0094193B" w:rsidRDefault="00E71C97">
      <w:pPr>
        <w:tabs>
          <w:tab w:val="center" w:pos="4419"/>
          <w:tab w:val="right" w:pos="8838"/>
        </w:tabs>
        <w:spacing w:line="240" w:lineRule="auto"/>
        <w:ind w:left="170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E71C97" w:rsidRPr="0094193B" w:rsidRDefault="0094193B">
      <w:pPr>
        <w:spacing w:line="240" w:lineRule="auto"/>
        <w:ind w:left="170"/>
        <w:jc w:val="center"/>
        <w:rPr>
          <w:lang w:val="es-ES"/>
        </w:rPr>
      </w:pPr>
      <w:r w:rsidRPr="0094193B">
        <w:rPr>
          <w:lang w:val="es-ES"/>
        </w:rPr>
        <w:t xml:space="preserve">                                                               </w:t>
      </w:r>
    </w:p>
    <w:p w:rsidR="00E71C97" w:rsidRPr="0094193B" w:rsidRDefault="00E71C97">
      <w:pPr>
        <w:spacing w:line="240" w:lineRule="auto"/>
        <w:ind w:left="170"/>
        <w:jc w:val="center"/>
        <w:rPr>
          <w:lang w:val="es-ES"/>
        </w:rPr>
      </w:pPr>
    </w:p>
    <w:p w:rsidR="00E71C97" w:rsidRPr="0094193B" w:rsidRDefault="0094193B">
      <w:pPr>
        <w:spacing w:line="240" w:lineRule="auto"/>
        <w:ind w:left="170"/>
        <w:jc w:val="center"/>
        <w:rPr>
          <w:lang w:val="es-ES"/>
        </w:rPr>
      </w:pPr>
      <w:r w:rsidRPr="0094193B">
        <w:rPr>
          <w:lang w:val="es-ES"/>
        </w:rPr>
        <w:t xml:space="preserve">                                                                                Chascomús 11 de noviembre de 2024</w:t>
      </w:r>
    </w:p>
    <w:p w:rsidR="00E71C97" w:rsidRPr="0094193B" w:rsidRDefault="00E71C97">
      <w:pPr>
        <w:spacing w:line="240" w:lineRule="auto"/>
        <w:ind w:left="170"/>
        <w:jc w:val="center"/>
        <w:rPr>
          <w:lang w:val="es-ES"/>
        </w:rPr>
      </w:pPr>
    </w:p>
    <w:p w:rsidR="00E71C97" w:rsidRPr="0094193B" w:rsidRDefault="00E71C97">
      <w:pPr>
        <w:spacing w:line="240" w:lineRule="auto"/>
        <w:ind w:left="170"/>
        <w:jc w:val="center"/>
        <w:rPr>
          <w:lang w:val="es-ES"/>
        </w:rPr>
      </w:pPr>
    </w:p>
    <w:p w:rsidR="00E71C97" w:rsidRPr="0094193B" w:rsidRDefault="00E71C97">
      <w:pPr>
        <w:spacing w:line="240" w:lineRule="auto"/>
        <w:ind w:left="170"/>
        <w:jc w:val="center"/>
        <w:rPr>
          <w:lang w:val="es-ES"/>
        </w:rPr>
      </w:pPr>
    </w:p>
    <w:p w:rsidR="00E71C97" w:rsidRPr="0094193B" w:rsidRDefault="0094193B">
      <w:pPr>
        <w:spacing w:line="240" w:lineRule="auto"/>
        <w:ind w:left="170"/>
        <w:rPr>
          <w:b/>
          <w:lang w:val="es-ES"/>
        </w:rPr>
      </w:pPr>
      <w:r w:rsidRPr="0094193B">
        <w:rPr>
          <w:b/>
          <w:lang w:val="es-ES"/>
        </w:rPr>
        <w:t>Sr. Presidente del</w:t>
      </w:r>
    </w:p>
    <w:p w:rsidR="00E71C97" w:rsidRPr="0094193B" w:rsidRDefault="0094193B">
      <w:pPr>
        <w:spacing w:line="240" w:lineRule="auto"/>
        <w:ind w:left="170"/>
        <w:rPr>
          <w:b/>
          <w:lang w:val="es-ES"/>
        </w:rPr>
      </w:pPr>
      <w:r w:rsidRPr="0094193B">
        <w:rPr>
          <w:b/>
          <w:lang w:val="es-ES"/>
        </w:rPr>
        <w:t>Honorable Concejo Deliberante</w:t>
      </w:r>
    </w:p>
    <w:p w:rsidR="00E71C97" w:rsidRPr="0094193B" w:rsidRDefault="0094193B">
      <w:pPr>
        <w:spacing w:line="240" w:lineRule="auto"/>
        <w:ind w:left="170"/>
        <w:rPr>
          <w:b/>
          <w:lang w:val="es-ES"/>
        </w:rPr>
      </w:pPr>
      <w:r w:rsidRPr="0094193B">
        <w:rPr>
          <w:b/>
          <w:lang w:val="es-ES"/>
        </w:rPr>
        <w:t>ANDRÉS SANUCCI</w:t>
      </w:r>
    </w:p>
    <w:p w:rsidR="00E71C97" w:rsidRPr="0094193B" w:rsidRDefault="00E71C97">
      <w:pPr>
        <w:spacing w:line="240" w:lineRule="auto"/>
        <w:ind w:left="170"/>
        <w:jc w:val="center"/>
        <w:rPr>
          <w:lang w:val="es-ES"/>
        </w:rPr>
      </w:pPr>
    </w:p>
    <w:p w:rsidR="00E71C97" w:rsidRPr="0094193B" w:rsidRDefault="00E71C97">
      <w:pPr>
        <w:spacing w:line="240" w:lineRule="auto"/>
        <w:ind w:left="170"/>
        <w:jc w:val="center"/>
        <w:rPr>
          <w:lang w:val="es-ES"/>
        </w:rPr>
      </w:pPr>
    </w:p>
    <w:p w:rsidR="00E71C97" w:rsidRPr="0094193B" w:rsidRDefault="00E71C97">
      <w:pPr>
        <w:spacing w:after="160" w:line="259" w:lineRule="auto"/>
        <w:rPr>
          <w:lang w:val="es-ES"/>
        </w:rPr>
      </w:pPr>
    </w:p>
    <w:p w:rsidR="00E71C97" w:rsidRPr="0094193B" w:rsidRDefault="0094193B">
      <w:pPr>
        <w:spacing w:line="240" w:lineRule="auto"/>
        <w:jc w:val="both"/>
        <w:rPr>
          <w:b/>
          <w:lang w:val="es-ES"/>
        </w:rPr>
      </w:pPr>
      <w:r w:rsidRPr="0094193B">
        <w:rPr>
          <w:b/>
          <w:lang w:val="es-ES"/>
        </w:rPr>
        <w:t>TÍTULO:</w:t>
      </w:r>
    </w:p>
    <w:p w:rsidR="00E71C97" w:rsidRPr="0094193B" w:rsidRDefault="00E71C97">
      <w:pPr>
        <w:spacing w:line="240" w:lineRule="auto"/>
        <w:jc w:val="both"/>
        <w:rPr>
          <w:b/>
          <w:lang w:val="es-ES"/>
        </w:rPr>
      </w:pPr>
      <w:bookmarkStart w:id="2" w:name="_ryzcnrqif0vy" w:colFirst="0" w:colLast="0"/>
      <w:bookmarkEnd w:id="2"/>
    </w:p>
    <w:p w:rsidR="00E71C97" w:rsidRPr="0094193B" w:rsidRDefault="0094193B">
      <w:pPr>
        <w:spacing w:line="240" w:lineRule="auto"/>
        <w:jc w:val="both"/>
        <w:rPr>
          <w:b/>
          <w:lang w:val="es-ES"/>
        </w:rPr>
      </w:pPr>
      <w:bookmarkStart w:id="3" w:name="_30j0zll" w:colFirst="0" w:colLast="0"/>
      <w:bookmarkEnd w:id="3"/>
      <w:r w:rsidRPr="0094193B">
        <w:rPr>
          <w:b/>
          <w:lang w:val="es-ES"/>
        </w:rPr>
        <w:t xml:space="preserve">PREOCUPACIÓN POR LA SITUACIÓN EDILICIA DE LA ESCUELA PRIMARIA N°1 </w:t>
      </w:r>
    </w:p>
    <w:p w:rsidR="00E71C97" w:rsidRPr="0094193B" w:rsidRDefault="00E71C97">
      <w:pPr>
        <w:spacing w:line="240" w:lineRule="auto"/>
        <w:jc w:val="both"/>
        <w:rPr>
          <w:lang w:val="es-ES"/>
        </w:rPr>
      </w:pPr>
      <w:bookmarkStart w:id="4" w:name="_lg2em61nu6bi" w:colFirst="0" w:colLast="0"/>
      <w:bookmarkEnd w:id="4"/>
    </w:p>
    <w:p w:rsidR="00E71C97" w:rsidRPr="0094193B" w:rsidRDefault="00E71C97">
      <w:pPr>
        <w:spacing w:line="360" w:lineRule="auto"/>
        <w:jc w:val="both"/>
        <w:rPr>
          <w:b/>
          <w:lang w:val="es-ES"/>
        </w:rPr>
      </w:pPr>
    </w:p>
    <w:p w:rsidR="00E71C97" w:rsidRPr="0094193B" w:rsidRDefault="0094193B">
      <w:pPr>
        <w:spacing w:line="360" w:lineRule="auto"/>
        <w:jc w:val="both"/>
        <w:rPr>
          <w:lang w:val="es-ES"/>
        </w:rPr>
      </w:pPr>
      <w:r w:rsidRPr="0094193B">
        <w:rPr>
          <w:b/>
          <w:lang w:val="es-ES"/>
        </w:rPr>
        <w:t>VISTO:</w:t>
      </w:r>
      <w:r>
        <w:rPr>
          <w:lang w:val="es-ES"/>
        </w:rPr>
        <w:t xml:space="preserve"> La situación edilicia </w:t>
      </w:r>
      <w:r w:rsidRPr="0094193B">
        <w:rPr>
          <w:lang w:val="es-ES"/>
        </w:rPr>
        <w:t>que atraviesa El Palacio “Bernardino Rivadavia”.</w:t>
      </w:r>
    </w:p>
    <w:p w:rsidR="00E71C97" w:rsidRPr="0094193B" w:rsidRDefault="00E71C97">
      <w:pPr>
        <w:spacing w:line="360" w:lineRule="auto"/>
        <w:jc w:val="both"/>
        <w:rPr>
          <w:lang w:val="es-ES"/>
        </w:rPr>
      </w:pPr>
    </w:p>
    <w:p w:rsidR="00E71C97" w:rsidRPr="0094193B" w:rsidRDefault="0094193B">
      <w:pPr>
        <w:spacing w:line="360" w:lineRule="auto"/>
        <w:jc w:val="both"/>
        <w:rPr>
          <w:b/>
          <w:lang w:val="es-ES"/>
        </w:rPr>
      </w:pPr>
      <w:r w:rsidRPr="0094193B">
        <w:rPr>
          <w:b/>
          <w:lang w:val="es-ES"/>
        </w:rPr>
        <w:t>CONSIDERANDO:</w:t>
      </w:r>
    </w:p>
    <w:p w:rsidR="00E71C97" w:rsidRPr="0094193B" w:rsidRDefault="00E71C97">
      <w:pPr>
        <w:spacing w:line="360" w:lineRule="auto"/>
        <w:jc w:val="both"/>
        <w:rPr>
          <w:lang w:val="es-ES"/>
        </w:rPr>
      </w:pPr>
    </w:p>
    <w:p w:rsidR="00E71C97" w:rsidRPr="0094193B" w:rsidRDefault="0094193B" w:rsidP="0094193B">
      <w:pPr>
        <w:spacing w:line="360" w:lineRule="auto"/>
        <w:ind w:firstLine="720"/>
        <w:jc w:val="both"/>
        <w:rPr>
          <w:sz w:val="24"/>
          <w:szCs w:val="24"/>
          <w:highlight w:val="white"/>
          <w:lang w:val="es-ES"/>
        </w:rPr>
      </w:pPr>
      <w:r>
        <w:rPr>
          <w:sz w:val="24"/>
          <w:szCs w:val="24"/>
          <w:highlight w:val="white"/>
          <w:lang w:val="es-ES"/>
        </w:rPr>
        <w:t xml:space="preserve">Que el día lunes </w:t>
      </w:r>
      <w:r w:rsidRPr="0094193B">
        <w:rPr>
          <w:sz w:val="24"/>
          <w:szCs w:val="24"/>
          <w:highlight w:val="white"/>
          <w:lang w:val="es-ES"/>
        </w:rPr>
        <w:t>21 de octubre del corriente año, se desprendió parte de la mampostería frontal externa de la institución.</w:t>
      </w:r>
    </w:p>
    <w:p w:rsidR="00E71C97" w:rsidRPr="0094193B" w:rsidRDefault="00E71C97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</w:p>
    <w:p w:rsidR="00E71C97" w:rsidRPr="0094193B" w:rsidRDefault="0094193B" w:rsidP="0094193B">
      <w:pPr>
        <w:spacing w:line="360" w:lineRule="auto"/>
        <w:ind w:firstLine="720"/>
        <w:jc w:val="both"/>
        <w:rPr>
          <w:sz w:val="24"/>
          <w:szCs w:val="24"/>
          <w:highlight w:val="white"/>
          <w:lang w:val="es-ES"/>
        </w:rPr>
      </w:pPr>
      <w:r w:rsidRPr="0094193B">
        <w:rPr>
          <w:sz w:val="24"/>
          <w:szCs w:val="24"/>
          <w:highlight w:val="white"/>
          <w:lang w:val="es-ES"/>
        </w:rPr>
        <w:t>Que el Consejo Escolar al tomar conocimiento de la situación, solicita a través Defensa Civil, del</w:t>
      </w:r>
      <w:r>
        <w:rPr>
          <w:sz w:val="24"/>
          <w:szCs w:val="24"/>
          <w:highlight w:val="white"/>
          <w:lang w:val="es-ES"/>
        </w:rPr>
        <w:t>imitar con vallas y cintas la “</w:t>
      </w:r>
      <w:r w:rsidRPr="0094193B">
        <w:rPr>
          <w:sz w:val="24"/>
          <w:szCs w:val="24"/>
          <w:highlight w:val="white"/>
          <w:lang w:val="es-ES"/>
        </w:rPr>
        <w:t>zona de riesgo”.</w:t>
      </w:r>
    </w:p>
    <w:p w:rsidR="00E71C97" w:rsidRPr="0094193B" w:rsidRDefault="00E71C97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</w:p>
    <w:p w:rsidR="00E71C97" w:rsidRPr="0094193B" w:rsidRDefault="0094193B" w:rsidP="0094193B">
      <w:pPr>
        <w:spacing w:line="360" w:lineRule="auto"/>
        <w:ind w:firstLine="720"/>
        <w:jc w:val="both"/>
        <w:rPr>
          <w:sz w:val="24"/>
          <w:szCs w:val="24"/>
          <w:highlight w:val="white"/>
          <w:lang w:val="es-ES"/>
        </w:rPr>
      </w:pPr>
      <w:r>
        <w:rPr>
          <w:sz w:val="24"/>
          <w:szCs w:val="24"/>
          <w:highlight w:val="white"/>
          <w:lang w:val="es-ES"/>
        </w:rPr>
        <w:t>Que dicha</w:t>
      </w:r>
      <w:r w:rsidRPr="0094193B">
        <w:rPr>
          <w:sz w:val="24"/>
          <w:szCs w:val="24"/>
          <w:highlight w:val="white"/>
          <w:lang w:val="es-ES"/>
        </w:rPr>
        <w:t xml:space="preserve"> área Municipal interviene y realiza la demarcación el mismo día.</w:t>
      </w:r>
    </w:p>
    <w:p w:rsidR="00E71C97" w:rsidRPr="0094193B" w:rsidRDefault="00E71C97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</w:p>
    <w:p w:rsidR="00E71C97" w:rsidRPr="0094193B" w:rsidRDefault="0094193B" w:rsidP="0094193B">
      <w:pPr>
        <w:spacing w:line="360" w:lineRule="auto"/>
        <w:ind w:firstLine="720"/>
        <w:jc w:val="both"/>
        <w:rPr>
          <w:sz w:val="24"/>
          <w:szCs w:val="24"/>
          <w:highlight w:val="white"/>
          <w:lang w:val="es-ES"/>
        </w:rPr>
      </w:pPr>
      <w:r w:rsidRPr="0094193B">
        <w:rPr>
          <w:sz w:val="24"/>
          <w:szCs w:val="24"/>
          <w:highlight w:val="white"/>
          <w:lang w:val="es-ES"/>
        </w:rPr>
        <w:t xml:space="preserve">Que intervino Jefatura Distrital y gremios para resguardar la integridad física de los niños/as que concurren al establecimiento como del personal docente y auxiliar, </w:t>
      </w:r>
      <w:r w:rsidRPr="0094193B">
        <w:rPr>
          <w:sz w:val="24"/>
          <w:szCs w:val="24"/>
          <w:highlight w:val="white"/>
          <w:lang w:val="es-ES"/>
        </w:rPr>
        <w:lastRenderedPageBreak/>
        <w:t>indicando el cambio de ámbito laboral a la Escuela primaria N°17 hasta resolver la situación edilicia.</w:t>
      </w:r>
    </w:p>
    <w:p w:rsidR="00E71C97" w:rsidRPr="0094193B" w:rsidRDefault="00E71C97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</w:p>
    <w:p w:rsidR="00E71C97" w:rsidRPr="0094193B" w:rsidRDefault="0094193B" w:rsidP="0094193B">
      <w:pPr>
        <w:spacing w:line="360" w:lineRule="auto"/>
        <w:ind w:firstLine="720"/>
        <w:jc w:val="both"/>
        <w:rPr>
          <w:sz w:val="24"/>
          <w:szCs w:val="24"/>
          <w:highlight w:val="white"/>
          <w:lang w:val="es-ES"/>
        </w:rPr>
      </w:pPr>
      <w:r>
        <w:rPr>
          <w:sz w:val="24"/>
          <w:szCs w:val="24"/>
          <w:highlight w:val="white"/>
          <w:lang w:val="es-ES"/>
        </w:rPr>
        <w:t xml:space="preserve">Que </w:t>
      </w:r>
      <w:r w:rsidRPr="0094193B">
        <w:rPr>
          <w:sz w:val="24"/>
          <w:szCs w:val="24"/>
          <w:highlight w:val="white"/>
          <w:lang w:val="es-ES"/>
        </w:rPr>
        <w:t xml:space="preserve">los Consejos </w:t>
      </w:r>
      <w:proofErr w:type="gramStart"/>
      <w:r w:rsidRPr="0094193B">
        <w:rPr>
          <w:sz w:val="24"/>
          <w:szCs w:val="24"/>
          <w:highlight w:val="white"/>
          <w:lang w:val="es-ES"/>
        </w:rPr>
        <w:t>Escolares  como</w:t>
      </w:r>
      <w:proofErr w:type="gramEnd"/>
      <w:r w:rsidRPr="0094193B">
        <w:rPr>
          <w:sz w:val="24"/>
          <w:szCs w:val="24"/>
          <w:highlight w:val="white"/>
          <w:lang w:val="es-ES"/>
        </w:rPr>
        <w:t xml:space="preserve"> órgano colegiado de cada jurisdicción territorial de la Provincia Bs. As. deben velar  por el funcionamiento del sistema educativo bonaerense.</w:t>
      </w:r>
    </w:p>
    <w:p w:rsidR="00E71C97" w:rsidRPr="0094193B" w:rsidRDefault="0094193B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  <w:r w:rsidRPr="0094193B">
        <w:rPr>
          <w:sz w:val="24"/>
          <w:szCs w:val="24"/>
          <w:highlight w:val="white"/>
          <w:lang w:val="es-ES"/>
        </w:rPr>
        <w:t xml:space="preserve"> </w:t>
      </w:r>
    </w:p>
    <w:p w:rsidR="00E71C97" w:rsidRPr="0094193B" w:rsidRDefault="0094193B" w:rsidP="0094193B">
      <w:pPr>
        <w:spacing w:line="360" w:lineRule="auto"/>
        <w:ind w:firstLine="720"/>
        <w:jc w:val="both"/>
        <w:rPr>
          <w:sz w:val="23"/>
          <w:szCs w:val="23"/>
          <w:highlight w:val="white"/>
          <w:lang w:val="es-ES"/>
        </w:rPr>
      </w:pPr>
      <w:r w:rsidRPr="0094193B">
        <w:rPr>
          <w:sz w:val="24"/>
          <w:szCs w:val="24"/>
          <w:highlight w:val="white"/>
          <w:lang w:val="es-ES"/>
        </w:rPr>
        <w:t xml:space="preserve">Que dentro de sus competencias del Consejo Escolar se encuentran, Gestionar </w:t>
      </w:r>
      <w:proofErr w:type="gramStart"/>
      <w:r w:rsidRPr="0094193B">
        <w:rPr>
          <w:sz w:val="24"/>
          <w:szCs w:val="24"/>
          <w:highlight w:val="white"/>
          <w:lang w:val="es-ES"/>
        </w:rPr>
        <w:t xml:space="preserve">la </w:t>
      </w:r>
      <w:r w:rsidRPr="0094193B">
        <w:rPr>
          <w:sz w:val="23"/>
          <w:szCs w:val="23"/>
          <w:highlight w:val="white"/>
          <w:lang w:val="es-ES"/>
        </w:rPr>
        <w:t xml:space="preserve"> Administración</w:t>
      </w:r>
      <w:proofErr w:type="gramEnd"/>
      <w:r w:rsidRPr="0094193B">
        <w:rPr>
          <w:sz w:val="23"/>
          <w:szCs w:val="23"/>
          <w:highlight w:val="white"/>
          <w:lang w:val="es-ES"/>
        </w:rPr>
        <w:t xml:space="preserve"> de  los recursos que por cualquier concepto, le asigne bajo su responsabilidad la </w:t>
      </w:r>
      <w:proofErr w:type="spellStart"/>
      <w:r w:rsidRPr="0094193B">
        <w:rPr>
          <w:sz w:val="23"/>
          <w:szCs w:val="23"/>
          <w:highlight w:val="white"/>
          <w:lang w:val="es-ES"/>
        </w:rPr>
        <w:t>DGCyE</w:t>
      </w:r>
      <w:proofErr w:type="spellEnd"/>
      <w:r w:rsidRPr="0094193B">
        <w:rPr>
          <w:sz w:val="23"/>
          <w:szCs w:val="23"/>
          <w:highlight w:val="white"/>
          <w:lang w:val="es-ES"/>
        </w:rPr>
        <w:t>,  como también llevar a cabo las tareas necesarias en los establecimientos educativos en materia de infraestructura y seguridad escolar.</w:t>
      </w:r>
    </w:p>
    <w:p w:rsidR="00E71C97" w:rsidRPr="0094193B" w:rsidRDefault="00E71C97">
      <w:pPr>
        <w:spacing w:line="360" w:lineRule="auto"/>
        <w:jc w:val="both"/>
        <w:rPr>
          <w:sz w:val="23"/>
          <w:szCs w:val="23"/>
          <w:highlight w:val="white"/>
          <w:lang w:val="es-ES"/>
        </w:rPr>
      </w:pPr>
    </w:p>
    <w:p w:rsidR="00E71C97" w:rsidRPr="0094193B" w:rsidRDefault="0094193B" w:rsidP="0094193B">
      <w:pPr>
        <w:spacing w:line="360" w:lineRule="auto"/>
        <w:ind w:firstLine="720"/>
        <w:jc w:val="both"/>
        <w:rPr>
          <w:sz w:val="23"/>
          <w:szCs w:val="23"/>
          <w:highlight w:val="white"/>
          <w:lang w:val="es-ES"/>
        </w:rPr>
      </w:pPr>
      <w:r w:rsidRPr="0094193B">
        <w:rPr>
          <w:sz w:val="23"/>
          <w:szCs w:val="23"/>
          <w:highlight w:val="white"/>
          <w:lang w:val="es-ES"/>
        </w:rPr>
        <w:t xml:space="preserve">Que es necesaria la información respecto a cuáles fueron las autorizaciones por parte del departamento de infraestructura escolar para intervenir en la estructura edilicia de la institución. </w:t>
      </w:r>
    </w:p>
    <w:p w:rsidR="00E71C97" w:rsidRPr="0094193B" w:rsidRDefault="00E71C97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</w:p>
    <w:p w:rsidR="00E71C97" w:rsidRPr="0094193B" w:rsidRDefault="0094193B" w:rsidP="0094193B">
      <w:pPr>
        <w:shd w:val="clear" w:color="auto" w:fill="FFFFFF"/>
        <w:spacing w:after="540" w:line="384" w:lineRule="auto"/>
        <w:jc w:val="center"/>
        <w:rPr>
          <w:b/>
          <w:lang w:val="es-ES"/>
        </w:rPr>
      </w:pPr>
      <w:r w:rsidRPr="0094193B">
        <w:rPr>
          <w:b/>
          <w:i/>
          <w:highlight w:val="white"/>
          <w:lang w:val="es-ES"/>
        </w:rPr>
        <w:t>Por ello, el Bloque de Concejales y Concejalas</w:t>
      </w:r>
      <w:r w:rsidRPr="0094193B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Pr="0094193B">
        <w:rPr>
          <w:b/>
          <w:lang w:val="es-ES"/>
        </w:rPr>
        <w:t>de</w:t>
      </w:r>
      <w:r w:rsidRPr="0094193B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Pr="0094193B">
        <w:rPr>
          <w:b/>
          <w:lang w:val="es-ES"/>
        </w:rPr>
        <w:t>Unión por la Patria -UXCH-/PJ/UXCH/UXCH-FDT presentan el siguiente:</w:t>
      </w:r>
    </w:p>
    <w:p w:rsidR="00E71C97" w:rsidRPr="0094193B" w:rsidRDefault="0094193B">
      <w:pPr>
        <w:shd w:val="clear" w:color="auto" w:fill="FFFFFF"/>
        <w:spacing w:after="540" w:line="384" w:lineRule="auto"/>
        <w:rPr>
          <w:b/>
          <w:lang w:val="es-ES"/>
        </w:rPr>
      </w:pPr>
      <w:r w:rsidRPr="0094193B">
        <w:rPr>
          <w:color w:val="58585A"/>
          <w:sz w:val="23"/>
          <w:szCs w:val="23"/>
          <w:highlight w:val="white"/>
          <w:lang w:val="es-ES"/>
        </w:rPr>
        <w:t xml:space="preserve">                                     </w:t>
      </w:r>
      <w:r w:rsidRPr="0094193B">
        <w:rPr>
          <w:b/>
          <w:lang w:val="es-ES"/>
        </w:rPr>
        <w:t>PROYECTO DE RESOLUCIÓN</w:t>
      </w:r>
    </w:p>
    <w:p w:rsidR="00E71C97" w:rsidRPr="0094193B" w:rsidRDefault="0094193B">
      <w:pPr>
        <w:spacing w:line="360" w:lineRule="auto"/>
        <w:jc w:val="both"/>
        <w:rPr>
          <w:lang w:val="es-ES"/>
        </w:rPr>
      </w:pPr>
      <w:bookmarkStart w:id="5" w:name="_3znysh7" w:colFirst="0" w:colLast="0"/>
      <w:bookmarkEnd w:id="5"/>
      <w:r w:rsidRPr="0094193B">
        <w:rPr>
          <w:b/>
          <w:lang w:val="es-ES"/>
        </w:rPr>
        <w:t>Artículo 1°:</w:t>
      </w:r>
      <w:r w:rsidRPr="0094193B">
        <w:rPr>
          <w:lang w:val="es-ES"/>
        </w:rPr>
        <w:t xml:space="preserve"> El Honorable Concejo Deliberante de Chascomús expresa su preocupación acerca de la situación edilicia de la Escuela Primaria N°1 “Bernardino Rivadavia”.</w:t>
      </w:r>
    </w:p>
    <w:p w:rsidR="00E71C97" w:rsidRPr="0094193B" w:rsidRDefault="00E71C97">
      <w:pPr>
        <w:spacing w:line="360" w:lineRule="auto"/>
        <w:jc w:val="both"/>
        <w:rPr>
          <w:lang w:val="es-ES"/>
        </w:rPr>
      </w:pPr>
    </w:p>
    <w:p w:rsidR="00E71C97" w:rsidRPr="0094193B" w:rsidRDefault="0094193B">
      <w:pPr>
        <w:spacing w:line="360" w:lineRule="auto"/>
        <w:jc w:val="both"/>
        <w:rPr>
          <w:lang w:val="es-ES"/>
        </w:rPr>
      </w:pPr>
      <w:r w:rsidRPr="0094193B">
        <w:rPr>
          <w:b/>
          <w:lang w:val="es-ES"/>
        </w:rPr>
        <w:t>Artículo 2</w:t>
      </w:r>
      <w:r w:rsidRPr="0094193B">
        <w:rPr>
          <w:lang w:val="es-ES"/>
        </w:rPr>
        <w:t xml:space="preserve">°: El Honorable Concejo Deliberante de Chascomús vería con </w:t>
      </w:r>
      <w:proofErr w:type="gramStart"/>
      <w:r w:rsidRPr="0094193B">
        <w:rPr>
          <w:lang w:val="es-ES"/>
        </w:rPr>
        <w:t>agrado  acompañar</w:t>
      </w:r>
      <w:proofErr w:type="gramEnd"/>
      <w:r w:rsidRPr="0094193B">
        <w:rPr>
          <w:lang w:val="es-ES"/>
        </w:rPr>
        <w:t xml:space="preserve"> las gestiones necesarias  ante el Departamento de Infraestructura Escolar de la Provincia de Buenos Aires por parte del Consejo Escolar de Chascomús a los efectos de darle una  pronta solución a la comunidad educativa.</w:t>
      </w:r>
    </w:p>
    <w:p w:rsidR="00E71C97" w:rsidRPr="0094193B" w:rsidRDefault="00E71C97">
      <w:pPr>
        <w:spacing w:line="360" w:lineRule="auto"/>
        <w:jc w:val="both"/>
        <w:rPr>
          <w:lang w:val="es-ES"/>
        </w:rPr>
      </w:pPr>
    </w:p>
    <w:p w:rsidR="00E71C97" w:rsidRPr="0094193B" w:rsidRDefault="0094193B">
      <w:pPr>
        <w:spacing w:line="360" w:lineRule="auto"/>
        <w:jc w:val="both"/>
        <w:rPr>
          <w:lang w:val="es-ES"/>
        </w:rPr>
      </w:pPr>
      <w:r w:rsidRPr="0094193B">
        <w:rPr>
          <w:b/>
          <w:lang w:val="es-ES"/>
        </w:rPr>
        <w:t xml:space="preserve">Artículo 3º: </w:t>
      </w:r>
      <w:r w:rsidRPr="0094193B">
        <w:rPr>
          <w:lang w:val="es-ES"/>
        </w:rPr>
        <w:t xml:space="preserve">Remítase copia </w:t>
      </w:r>
      <w:proofErr w:type="gramStart"/>
      <w:r w:rsidRPr="0094193B">
        <w:rPr>
          <w:lang w:val="es-ES"/>
        </w:rPr>
        <w:t>al  Departamento</w:t>
      </w:r>
      <w:proofErr w:type="gramEnd"/>
      <w:r w:rsidRPr="0094193B">
        <w:rPr>
          <w:lang w:val="es-ES"/>
        </w:rPr>
        <w:t xml:space="preserve"> de Infraestructura Escolar de la Provincia de Buenos Aires y Consejo Escolar de Chascomús.</w:t>
      </w:r>
    </w:p>
    <w:p w:rsidR="00E71C97" w:rsidRPr="0094193B" w:rsidRDefault="00E71C97">
      <w:pPr>
        <w:spacing w:line="360" w:lineRule="auto"/>
        <w:jc w:val="both"/>
        <w:rPr>
          <w:lang w:val="es-ES"/>
        </w:rPr>
      </w:pPr>
    </w:p>
    <w:p w:rsidR="00E71C97" w:rsidRPr="0094193B" w:rsidRDefault="00E71C97">
      <w:pPr>
        <w:spacing w:line="360" w:lineRule="auto"/>
        <w:jc w:val="both"/>
        <w:rPr>
          <w:lang w:val="es-ES"/>
        </w:rPr>
      </w:pPr>
    </w:p>
    <w:p w:rsidR="00E71C97" w:rsidRDefault="0094193B">
      <w:pPr>
        <w:spacing w:line="360" w:lineRule="auto"/>
        <w:jc w:val="both"/>
      </w:pPr>
      <w:proofErr w:type="spellStart"/>
      <w:r>
        <w:rPr>
          <w:b/>
        </w:rPr>
        <w:t>Artículo</w:t>
      </w:r>
      <w:proofErr w:type="spellEnd"/>
      <w:r>
        <w:rPr>
          <w:b/>
        </w:rPr>
        <w:t xml:space="preserve"> 4º:</w:t>
      </w:r>
      <w:r>
        <w:t xml:space="preserve"> De forma. -</w:t>
      </w:r>
    </w:p>
    <w:p w:rsidR="00E71C97" w:rsidRDefault="00E71C97">
      <w:pPr>
        <w:spacing w:line="360" w:lineRule="auto"/>
        <w:jc w:val="both"/>
      </w:pPr>
    </w:p>
    <w:p w:rsidR="00E71C97" w:rsidRDefault="00E71C97">
      <w:pPr>
        <w:spacing w:line="360" w:lineRule="auto"/>
        <w:jc w:val="both"/>
      </w:pPr>
    </w:p>
    <w:p w:rsidR="00E71C97" w:rsidRDefault="00E71C97"/>
    <w:sectPr w:rsidR="00E71C9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97"/>
    <w:rsid w:val="0094193B"/>
    <w:rsid w:val="00980B4A"/>
    <w:rsid w:val="00E7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469F60-C233-41C6-8C55-6E087FD5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19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HCD Chascomús</dc:creator>
  <cp:lastModifiedBy>SIMM</cp:lastModifiedBy>
  <cp:revision>2</cp:revision>
  <cp:lastPrinted>2024-11-12T14:48:00Z</cp:lastPrinted>
  <dcterms:created xsi:type="dcterms:W3CDTF">2024-11-12T17:26:00Z</dcterms:created>
  <dcterms:modified xsi:type="dcterms:W3CDTF">2024-11-12T17:26:00Z</dcterms:modified>
</cp:coreProperties>
</file>