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491" w:rsidRDefault="00326491">
      <w:pPr>
        <w:ind w:left="0" w:right="-856" w:hanging="2"/>
        <w:jc w:val="right"/>
        <w:rPr>
          <w:rFonts w:ascii="Arial" w:eastAsia="Arial" w:hAnsi="Arial" w:cs="Arial"/>
          <w:sz w:val="24"/>
          <w:szCs w:val="24"/>
        </w:rPr>
      </w:pPr>
      <w:bookmarkStart w:id="0" w:name="_GoBack"/>
      <w:bookmarkEnd w:id="0"/>
    </w:p>
    <w:p w:rsidR="00326491" w:rsidRDefault="00326491">
      <w:pPr>
        <w:ind w:left="0" w:right="-856" w:hanging="2"/>
        <w:jc w:val="both"/>
        <w:rPr>
          <w:rFonts w:ascii="Arial" w:eastAsia="Arial" w:hAnsi="Arial" w:cs="Arial"/>
          <w:sz w:val="24"/>
          <w:szCs w:val="24"/>
        </w:rPr>
      </w:pPr>
    </w:p>
    <w:p w:rsidR="00326491" w:rsidRDefault="00326491">
      <w:pPr>
        <w:ind w:left="0" w:right="-856" w:hanging="2"/>
        <w:jc w:val="both"/>
        <w:rPr>
          <w:rFonts w:ascii="Arial" w:eastAsia="Arial" w:hAnsi="Arial" w:cs="Arial"/>
          <w:sz w:val="24"/>
          <w:szCs w:val="24"/>
        </w:rPr>
      </w:pPr>
    </w:p>
    <w:p w:rsidR="00326491" w:rsidRDefault="00020D9F">
      <w:pPr>
        <w:ind w:left="0" w:right="-856" w:hanging="2"/>
        <w:jc w:val="right"/>
        <w:rPr>
          <w:rFonts w:ascii="Arial" w:eastAsia="Arial" w:hAnsi="Arial" w:cs="Arial"/>
          <w:sz w:val="24"/>
          <w:szCs w:val="24"/>
        </w:rPr>
      </w:pPr>
      <w:r>
        <w:rPr>
          <w:rFonts w:ascii="Arial" w:eastAsia="Arial" w:hAnsi="Arial" w:cs="Arial"/>
          <w:sz w:val="24"/>
          <w:szCs w:val="24"/>
        </w:rPr>
        <w:t xml:space="preserve">Chascomús, </w:t>
      </w:r>
      <w:r>
        <w:rPr>
          <w:rFonts w:ascii="Arial" w:eastAsia="Arial" w:hAnsi="Arial" w:cs="Arial"/>
          <w:sz w:val="24"/>
          <w:szCs w:val="24"/>
        </w:rPr>
        <w:t>05 de febrero</w:t>
      </w:r>
      <w:r>
        <w:rPr>
          <w:rFonts w:ascii="Arial" w:eastAsia="Arial" w:hAnsi="Arial" w:cs="Arial"/>
          <w:sz w:val="24"/>
          <w:szCs w:val="24"/>
        </w:rPr>
        <w:t xml:space="preserve"> de 2025.-</w:t>
      </w:r>
    </w:p>
    <w:p w:rsidR="00326491" w:rsidRDefault="00326491">
      <w:pPr>
        <w:ind w:left="0" w:right="-856" w:hanging="2"/>
        <w:rPr>
          <w:rFonts w:ascii="Arial" w:eastAsia="Arial" w:hAnsi="Arial" w:cs="Arial"/>
          <w:sz w:val="24"/>
          <w:szCs w:val="24"/>
        </w:rPr>
      </w:pPr>
    </w:p>
    <w:p w:rsidR="00326491" w:rsidRDefault="00326491">
      <w:pPr>
        <w:ind w:left="0" w:right="-856" w:hanging="2"/>
        <w:rPr>
          <w:rFonts w:ascii="Arial" w:eastAsia="Arial" w:hAnsi="Arial" w:cs="Arial"/>
          <w:b/>
          <w:sz w:val="24"/>
          <w:szCs w:val="24"/>
        </w:rPr>
      </w:pPr>
    </w:p>
    <w:p w:rsidR="00326491" w:rsidRDefault="00326491">
      <w:pPr>
        <w:ind w:left="0" w:right="-856" w:hanging="2"/>
        <w:rPr>
          <w:rFonts w:ascii="Arial" w:eastAsia="Arial" w:hAnsi="Arial" w:cs="Arial"/>
          <w:b/>
          <w:sz w:val="24"/>
          <w:szCs w:val="24"/>
        </w:rPr>
      </w:pPr>
    </w:p>
    <w:p w:rsidR="00326491" w:rsidRDefault="00326491">
      <w:pPr>
        <w:ind w:left="0" w:right="-856" w:hanging="2"/>
        <w:rPr>
          <w:rFonts w:ascii="Arial" w:eastAsia="Arial" w:hAnsi="Arial" w:cs="Arial"/>
          <w:b/>
          <w:sz w:val="24"/>
          <w:szCs w:val="24"/>
        </w:rPr>
      </w:pPr>
    </w:p>
    <w:p w:rsidR="00326491" w:rsidRDefault="00326491">
      <w:pPr>
        <w:ind w:left="0" w:right="-856" w:hanging="2"/>
        <w:rPr>
          <w:rFonts w:ascii="Arial" w:eastAsia="Arial" w:hAnsi="Arial" w:cs="Arial"/>
          <w:b/>
          <w:sz w:val="24"/>
          <w:szCs w:val="24"/>
        </w:rPr>
      </w:pPr>
    </w:p>
    <w:p w:rsidR="00326491" w:rsidRDefault="00020D9F">
      <w:pPr>
        <w:ind w:left="0" w:right="-856" w:hanging="2"/>
        <w:rPr>
          <w:rFonts w:ascii="Arial" w:eastAsia="Arial" w:hAnsi="Arial" w:cs="Arial"/>
          <w:sz w:val="24"/>
          <w:szCs w:val="24"/>
        </w:rPr>
      </w:pPr>
      <w:r>
        <w:rPr>
          <w:rFonts w:ascii="Arial" w:eastAsia="Arial" w:hAnsi="Arial" w:cs="Arial"/>
          <w:b/>
          <w:sz w:val="24"/>
          <w:szCs w:val="24"/>
        </w:rPr>
        <w:t>TÍTULO</w:t>
      </w:r>
      <w:r>
        <w:rPr>
          <w:rFonts w:ascii="Arial" w:eastAsia="Arial" w:hAnsi="Arial" w:cs="Arial"/>
          <w:b/>
          <w:sz w:val="24"/>
          <w:szCs w:val="24"/>
        </w:rPr>
        <w:t xml:space="preserve">: REPUDIO A LAS DECLARACIONES DEL PRESIDENTE EN DAVOS. </w:t>
      </w:r>
    </w:p>
    <w:p w:rsidR="00326491" w:rsidRDefault="00326491">
      <w:pPr>
        <w:ind w:left="0" w:right="-856" w:hanging="2"/>
        <w:jc w:val="right"/>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b/>
          <w:sz w:val="24"/>
          <w:szCs w:val="24"/>
        </w:rPr>
        <w:t xml:space="preserve">VISTO: </w:t>
      </w:r>
      <w:r>
        <w:rPr>
          <w:rFonts w:ascii="Arial" w:eastAsia="Arial" w:hAnsi="Arial" w:cs="Arial"/>
          <w:sz w:val="24"/>
          <w:szCs w:val="24"/>
        </w:rPr>
        <w:t>El reciente discurso pronunciado por el Presidente de la Nación, Javier Milei, durante el Foro Económico Mundial en Davos, en el que realizó declaraciones contrarias a las políticas de género, los derechos de las personas LGTBI, el derecho al aborto y la f</w:t>
      </w:r>
      <w:r>
        <w:rPr>
          <w:rFonts w:ascii="Arial" w:eastAsia="Arial" w:hAnsi="Arial" w:cs="Arial"/>
          <w:sz w:val="24"/>
          <w:szCs w:val="24"/>
        </w:rPr>
        <w:t>igura del femicidio, y</w:t>
      </w:r>
    </w:p>
    <w:p w:rsidR="00326491" w:rsidRDefault="00326491">
      <w:pPr>
        <w:ind w:left="0" w:right="-856" w:hanging="2"/>
        <w:jc w:val="both"/>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b/>
          <w:sz w:val="24"/>
          <w:szCs w:val="24"/>
        </w:rPr>
        <w:t>CONSIDERANDO:</w:t>
      </w:r>
    </w:p>
    <w:p w:rsidR="00326491" w:rsidRDefault="00326491">
      <w:pPr>
        <w:ind w:left="0" w:right="-856" w:hanging="2"/>
        <w:jc w:val="both"/>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sz w:val="24"/>
          <w:szCs w:val="24"/>
        </w:rPr>
        <w:t>Que el mencionado discurso desacredita las políticas públicas orientadas a garantizar la igualdad de género y los derechos de las mujeres, calificándolas de "ridículas" y "antinaturales".</w:t>
      </w:r>
    </w:p>
    <w:p w:rsidR="00326491" w:rsidRDefault="00326491">
      <w:pPr>
        <w:ind w:left="0" w:right="-856" w:hanging="2"/>
        <w:jc w:val="both"/>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sz w:val="24"/>
          <w:szCs w:val="24"/>
        </w:rPr>
        <w:t xml:space="preserve">Que se ataca la perspectiva </w:t>
      </w:r>
      <w:r>
        <w:rPr>
          <w:rFonts w:ascii="Arial" w:eastAsia="Arial" w:hAnsi="Arial" w:cs="Arial"/>
          <w:sz w:val="24"/>
          <w:szCs w:val="24"/>
        </w:rPr>
        <w:t>de género y los avances logrados en la lucha por los derechos de las mujeres y disidencias, promoviendo una narrativa que desconoce los contextos de violencia estructural que afectan a estos grupos.</w:t>
      </w:r>
    </w:p>
    <w:p w:rsidR="00326491" w:rsidRDefault="00326491">
      <w:pPr>
        <w:ind w:left="0" w:right="-856" w:hanging="2"/>
        <w:jc w:val="both"/>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sz w:val="24"/>
          <w:szCs w:val="24"/>
        </w:rPr>
        <w:t>Que se desconoce la importancia de la figura del femicid</w:t>
      </w:r>
      <w:r>
        <w:rPr>
          <w:rFonts w:ascii="Arial" w:eastAsia="Arial" w:hAnsi="Arial" w:cs="Arial"/>
          <w:sz w:val="24"/>
          <w:szCs w:val="24"/>
        </w:rPr>
        <w:t>io como categoría jurídica, la cual ha sido clave para visibilizar y sancionar la forma más extrema de violencia hacia las mujeres en Argentina, donde ocurre un femicidio cada 30 horas, según datos de 2024.</w:t>
      </w:r>
    </w:p>
    <w:p w:rsidR="00326491" w:rsidRDefault="00326491">
      <w:pPr>
        <w:ind w:left="0" w:right="-856" w:hanging="2"/>
        <w:jc w:val="both"/>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sz w:val="24"/>
          <w:szCs w:val="24"/>
        </w:rPr>
        <w:t>Que el discurso cuestiona el derecho al aborto legal y seguro, desconociendo que desde su legalización en 2020 las muertes maternas por abortos inseguros disminuyeron en un 53%.</w:t>
      </w:r>
    </w:p>
    <w:p w:rsidR="00326491" w:rsidRDefault="00326491">
      <w:pPr>
        <w:ind w:left="0" w:right="-856" w:hanging="2"/>
        <w:jc w:val="both"/>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sz w:val="24"/>
          <w:szCs w:val="24"/>
        </w:rPr>
        <w:t>Que se promueve una visión que estigmatiza las políticas de diversidad y de p</w:t>
      </w:r>
      <w:r>
        <w:rPr>
          <w:rFonts w:ascii="Arial" w:eastAsia="Arial" w:hAnsi="Arial" w:cs="Arial"/>
          <w:sz w:val="24"/>
          <w:szCs w:val="24"/>
        </w:rPr>
        <w:t>revención de violencias hacia las personas LGTBI, negando la necesidad de su protección legal e institucional.</w:t>
      </w:r>
    </w:p>
    <w:p w:rsidR="00326491" w:rsidRDefault="00326491">
      <w:pPr>
        <w:ind w:left="0" w:right="-856" w:hanging="2"/>
        <w:jc w:val="both"/>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sz w:val="24"/>
          <w:szCs w:val="24"/>
        </w:rPr>
        <w:t>Que se critica el avance de la Educación Sexual Integral (ESI), una herramienta fundamental para prevenir abusos sexuales en la infancia y promo</w:t>
      </w:r>
      <w:r>
        <w:rPr>
          <w:rFonts w:ascii="Arial" w:eastAsia="Arial" w:hAnsi="Arial" w:cs="Arial"/>
          <w:sz w:val="24"/>
          <w:szCs w:val="24"/>
        </w:rPr>
        <w:t xml:space="preserve">ver relaciones igualitarias, desconociendo </w:t>
      </w:r>
      <w:r>
        <w:rPr>
          <w:sz w:val="24"/>
          <w:szCs w:val="24"/>
        </w:rPr>
        <w:t xml:space="preserve">                                                                                                   </w:t>
      </w:r>
      <w:r>
        <w:rPr>
          <w:rFonts w:ascii="Arial" w:eastAsia="Arial" w:hAnsi="Arial" w:cs="Arial"/>
          <w:sz w:val="24"/>
          <w:szCs w:val="24"/>
        </w:rPr>
        <w:t>su impacto positivo en la detección temprana de abusos, reportado por el 80% de los niños, niñas y adolescentes qu</w:t>
      </w:r>
      <w:r>
        <w:rPr>
          <w:rFonts w:ascii="Arial" w:eastAsia="Arial" w:hAnsi="Arial" w:cs="Arial"/>
          <w:sz w:val="24"/>
          <w:szCs w:val="24"/>
        </w:rPr>
        <w:t>e denunciaron abusos tras recibir clases de ESI.</w:t>
      </w:r>
    </w:p>
    <w:p w:rsidR="00326491" w:rsidRDefault="00020D9F">
      <w:pPr>
        <w:ind w:left="0" w:right="-856" w:hanging="2"/>
        <w:jc w:val="both"/>
        <w:rPr>
          <w:rFonts w:ascii="Arial" w:eastAsia="Arial" w:hAnsi="Arial" w:cs="Arial"/>
          <w:sz w:val="24"/>
          <w:szCs w:val="24"/>
        </w:rPr>
      </w:pPr>
      <w:r>
        <w:rPr>
          <w:sz w:val="24"/>
          <w:szCs w:val="24"/>
        </w:rPr>
        <w:lastRenderedPageBreak/>
        <w:tab/>
        <w:t xml:space="preserve">                                       </w:t>
      </w:r>
    </w:p>
    <w:p w:rsidR="00326491" w:rsidRDefault="00020D9F">
      <w:pPr>
        <w:ind w:left="0" w:right="-856" w:hanging="2"/>
        <w:jc w:val="both"/>
        <w:rPr>
          <w:rFonts w:ascii="Arial" w:eastAsia="Arial" w:hAnsi="Arial" w:cs="Arial"/>
          <w:sz w:val="24"/>
          <w:szCs w:val="24"/>
        </w:rPr>
      </w:pPr>
      <w:r>
        <w:rPr>
          <w:rFonts w:ascii="Arial" w:eastAsia="Arial" w:hAnsi="Arial" w:cs="Arial"/>
          <w:sz w:val="24"/>
          <w:szCs w:val="24"/>
        </w:rPr>
        <w:t>Que estas declaraciones retroceden en los compromisos asumidos por Argentina para garantizar una sociedad más justa, equitativa y libre de violencias, poniendo en rie</w:t>
      </w:r>
      <w:r>
        <w:rPr>
          <w:rFonts w:ascii="Arial" w:eastAsia="Arial" w:hAnsi="Arial" w:cs="Arial"/>
          <w:sz w:val="24"/>
          <w:szCs w:val="24"/>
        </w:rPr>
        <w:t>sgo derechos adquiridos y profundizando las desigualdades existentes.</w:t>
      </w:r>
    </w:p>
    <w:p w:rsidR="00326491" w:rsidRDefault="00326491">
      <w:pPr>
        <w:ind w:left="0" w:right="-856" w:hanging="2"/>
        <w:jc w:val="both"/>
        <w:rPr>
          <w:rFonts w:ascii="Arial" w:eastAsia="Arial" w:hAnsi="Arial" w:cs="Arial"/>
          <w:sz w:val="24"/>
          <w:szCs w:val="24"/>
        </w:rPr>
      </w:pPr>
    </w:p>
    <w:p w:rsidR="00326491" w:rsidRDefault="00326491">
      <w:pPr>
        <w:ind w:left="0" w:right="-856" w:hanging="2"/>
        <w:jc w:val="both"/>
        <w:rPr>
          <w:rFonts w:ascii="Arial" w:eastAsia="Arial" w:hAnsi="Arial" w:cs="Arial"/>
          <w:sz w:val="24"/>
          <w:szCs w:val="24"/>
        </w:rPr>
      </w:pPr>
    </w:p>
    <w:p w:rsidR="00326491" w:rsidRDefault="00326491">
      <w:pPr>
        <w:ind w:left="0" w:right="-856" w:hanging="2"/>
        <w:jc w:val="both"/>
        <w:rPr>
          <w:rFonts w:ascii="Arial" w:eastAsia="Arial" w:hAnsi="Arial" w:cs="Arial"/>
          <w:sz w:val="24"/>
          <w:szCs w:val="24"/>
        </w:rPr>
      </w:pPr>
    </w:p>
    <w:p w:rsidR="00326491" w:rsidRDefault="00326491">
      <w:pPr>
        <w:ind w:left="0" w:right="-856" w:hanging="2"/>
        <w:jc w:val="both"/>
        <w:rPr>
          <w:rFonts w:ascii="Arial" w:eastAsia="Arial" w:hAnsi="Arial" w:cs="Arial"/>
          <w:sz w:val="24"/>
          <w:szCs w:val="24"/>
        </w:rPr>
      </w:pPr>
    </w:p>
    <w:p w:rsidR="00326491" w:rsidRDefault="00020D9F">
      <w:pPr>
        <w:ind w:left="0" w:right="-856" w:hanging="2"/>
        <w:jc w:val="both"/>
        <w:rPr>
          <w:rFonts w:ascii="Arial" w:eastAsia="Arial" w:hAnsi="Arial" w:cs="Arial"/>
          <w:sz w:val="24"/>
          <w:szCs w:val="24"/>
        </w:rPr>
      </w:pPr>
      <w:r>
        <w:rPr>
          <w:rFonts w:ascii="Arial" w:eastAsia="Arial" w:hAnsi="Arial" w:cs="Arial"/>
          <w:sz w:val="24"/>
          <w:szCs w:val="24"/>
        </w:rPr>
        <w:t xml:space="preserve">Por todo ello, el </w:t>
      </w:r>
      <w:r>
        <w:rPr>
          <w:rFonts w:ascii="Arial" w:eastAsia="Arial" w:hAnsi="Arial" w:cs="Arial"/>
          <w:b/>
          <w:sz w:val="24"/>
          <w:szCs w:val="24"/>
        </w:rPr>
        <w:t xml:space="preserve">HONORABLE CONCEJO DELIBERANTE DE </w:t>
      </w:r>
      <w:r>
        <w:rPr>
          <w:rFonts w:ascii="Arial" w:eastAsia="Arial" w:hAnsi="Arial" w:cs="Arial"/>
          <w:b/>
          <w:sz w:val="24"/>
          <w:szCs w:val="24"/>
        </w:rPr>
        <w:t>CHASCOMÚS</w:t>
      </w:r>
      <w:r>
        <w:rPr>
          <w:rFonts w:ascii="Arial" w:eastAsia="Arial" w:hAnsi="Arial" w:cs="Arial"/>
          <w:sz w:val="24"/>
          <w:szCs w:val="24"/>
        </w:rPr>
        <w:t>, sanciona el siguiente:</w:t>
      </w:r>
    </w:p>
    <w:p w:rsidR="00326491" w:rsidRDefault="00326491">
      <w:pPr>
        <w:widowControl w:val="0"/>
        <w:ind w:left="0" w:right="-856" w:hanging="2"/>
        <w:rPr>
          <w:rFonts w:ascii="Arial" w:eastAsia="Arial" w:hAnsi="Arial" w:cs="Arial"/>
          <w:sz w:val="24"/>
          <w:szCs w:val="24"/>
        </w:rPr>
      </w:pPr>
    </w:p>
    <w:p w:rsidR="00326491" w:rsidRDefault="00326491">
      <w:pPr>
        <w:widowControl w:val="0"/>
        <w:ind w:left="0" w:right="-856" w:hanging="2"/>
        <w:rPr>
          <w:rFonts w:ascii="Arial" w:eastAsia="Arial" w:hAnsi="Arial" w:cs="Arial"/>
          <w:sz w:val="24"/>
          <w:szCs w:val="24"/>
        </w:rPr>
      </w:pPr>
    </w:p>
    <w:p w:rsidR="00326491" w:rsidRDefault="00326491">
      <w:pPr>
        <w:widowControl w:val="0"/>
        <w:ind w:left="1" w:right="-856" w:hanging="3"/>
        <w:rPr>
          <w:rFonts w:ascii="Arial" w:eastAsia="Arial" w:hAnsi="Arial" w:cs="Arial"/>
          <w:sz w:val="28"/>
          <w:szCs w:val="28"/>
        </w:rPr>
      </w:pPr>
    </w:p>
    <w:p w:rsidR="00326491" w:rsidRDefault="00020D9F">
      <w:pPr>
        <w:widowControl w:val="0"/>
        <w:ind w:left="1" w:right="-856" w:hanging="3"/>
        <w:jc w:val="center"/>
        <w:rPr>
          <w:rFonts w:ascii="Arial" w:eastAsia="Arial" w:hAnsi="Arial" w:cs="Arial"/>
          <w:sz w:val="28"/>
          <w:szCs w:val="28"/>
        </w:rPr>
      </w:pPr>
      <w:r>
        <w:rPr>
          <w:rFonts w:ascii="Arial" w:eastAsia="Arial" w:hAnsi="Arial" w:cs="Arial"/>
          <w:b/>
          <w:sz w:val="28"/>
          <w:szCs w:val="28"/>
        </w:rPr>
        <w:t xml:space="preserve">PROYECTO DE </w:t>
      </w:r>
      <w:r>
        <w:rPr>
          <w:rFonts w:ascii="Arial" w:eastAsia="Arial" w:hAnsi="Arial" w:cs="Arial"/>
          <w:b/>
          <w:sz w:val="28"/>
          <w:szCs w:val="28"/>
        </w:rPr>
        <w:t xml:space="preserve">RESOLUCIÓN </w:t>
      </w:r>
    </w:p>
    <w:p w:rsidR="00326491" w:rsidRDefault="00326491">
      <w:pPr>
        <w:widowControl w:val="0"/>
        <w:ind w:left="1" w:right="-856" w:hanging="3"/>
        <w:jc w:val="center"/>
        <w:rPr>
          <w:rFonts w:ascii="Arial" w:eastAsia="Arial" w:hAnsi="Arial" w:cs="Arial"/>
          <w:sz w:val="28"/>
          <w:szCs w:val="28"/>
        </w:rPr>
      </w:pPr>
    </w:p>
    <w:p w:rsidR="00326491" w:rsidRDefault="00326491">
      <w:pPr>
        <w:widowControl w:val="0"/>
        <w:ind w:left="1" w:right="-856" w:hanging="3"/>
        <w:jc w:val="center"/>
        <w:rPr>
          <w:rFonts w:ascii="Arial" w:eastAsia="Arial" w:hAnsi="Arial" w:cs="Arial"/>
          <w:sz w:val="28"/>
          <w:szCs w:val="28"/>
        </w:rPr>
      </w:pPr>
    </w:p>
    <w:p w:rsidR="00326491" w:rsidRDefault="00020D9F">
      <w:pPr>
        <w:widowControl w:val="0"/>
        <w:ind w:left="0" w:right="-856" w:hanging="2"/>
        <w:jc w:val="both"/>
        <w:rPr>
          <w:rFonts w:ascii="Arial" w:eastAsia="Arial" w:hAnsi="Arial" w:cs="Arial"/>
          <w:sz w:val="24"/>
          <w:szCs w:val="24"/>
        </w:rPr>
      </w:pPr>
      <w:r>
        <w:rPr>
          <w:rFonts w:ascii="Arial" w:eastAsia="Arial" w:hAnsi="Arial" w:cs="Arial"/>
          <w:b/>
          <w:sz w:val="24"/>
          <w:szCs w:val="24"/>
          <w:u w:val="single"/>
        </w:rPr>
        <w:t>Artículo 1°:</w:t>
      </w:r>
      <w:r>
        <w:rPr>
          <w:rFonts w:ascii="Arial" w:eastAsia="Arial" w:hAnsi="Arial" w:cs="Arial"/>
          <w:sz w:val="24"/>
          <w:szCs w:val="24"/>
        </w:rPr>
        <w:t xml:space="preserve">  El Honorable Concejo Deliberante de Chascomús expresa su más enérgico repudio al contenido del discurso pronunciado por el Presidente Javier Milei en el Foro Económico Mundial en Davos, en el entendimiento de que sus afirmaciones contrarían los valores f</w:t>
      </w:r>
      <w:r>
        <w:rPr>
          <w:rFonts w:ascii="Arial" w:eastAsia="Arial" w:hAnsi="Arial" w:cs="Arial"/>
          <w:sz w:val="24"/>
          <w:szCs w:val="24"/>
        </w:rPr>
        <w:t>undamentales que deben guiar las políticas públicas en nuestro país.</w:t>
      </w:r>
    </w:p>
    <w:p w:rsidR="00326491" w:rsidRDefault="00326491">
      <w:pPr>
        <w:widowControl w:val="0"/>
        <w:ind w:left="0" w:right="-856" w:hanging="2"/>
        <w:jc w:val="both"/>
        <w:rPr>
          <w:rFonts w:ascii="Arial" w:eastAsia="Arial" w:hAnsi="Arial" w:cs="Arial"/>
          <w:b/>
          <w:sz w:val="24"/>
          <w:szCs w:val="24"/>
          <w:u w:val="single"/>
        </w:rPr>
      </w:pPr>
    </w:p>
    <w:p w:rsidR="00326491" w:rsidRDefault="00020D9F">
      <w:pPr>
        <w:widowControl w:val="0"/>
        <w:ind w:left="0" w:right="-856" w:hanging="2"/>
        <w:jc w:val="both"/>
        <w:rPr>
          <w:rFonts w:ascii="Arial" w:eastAsia="Arial" w:hAnsi="Arial" w:cs="Arial"/>
          <w:sz w:val="24"/>
          <w:szCs w:val="24"/>
        </w:rPr>
      </w:pPr>
      <w:r>
        <w:rPr>
          <w:rFonts w:ascii="Arial" w:eastAsia="Arial" w:hAnsi="Arial" w:cs="Arial"/>
          <w:b/>
          <w:sz w:val="24"/>
          <w:szCs w:val="24"/>
          <w:u w:val="single"/>
        </w:rPr>
        <w:t>Artículo 2°</w:t>
      </w:r>
      <w:r>
        <w:rPr>
          <w:rFonts w:ascii="Arial" w:eastAsia="Arial" w:hAnsi="Arial" w:cs="Arial"/>
          <w:sz w:val="24"/>
          <w:szCs w:val="24"/>
        </w:rPr>
        <w:t xml:space="preserve">: </w:t>
      </w:r>
      <w:r>
        <w:rPr>
          <w:rFonts w:ascii="Arial" w:eastAsia="Arial" w:hAnsi="Arial" w:cs="Arial"/>
          <w:sz w:val="24"/>
          <w:szCs w:val="24"/>
        </w:rPr>
        <w:t>Reafirmar el compromiso de este Municipio con los principios de justicia social, igualdad de género y derechos humanos como ejes centrales del desarrollo comunitario.</w:t>
      </w:r>
    </w:p>
    <w:p w:rsidR="00326491" w:rsidRDefault="00326491">
      <w:pPr>
        <w:widowControl w:val="0"/>
        <w:ind w:left="0" w:right="-856" w:hanging="2"/>
        <w:jc w:val="both"/>
        <w:rPr>
          <w:rFonts w:ascii="Arial" w:eastAsia="Arial" w:hAnsi="Arial" w:cs="Arial"/>
          <w:sz w:val="24"/>
          <w:szCs w:val="24"/>
        </w:rPr>
      </w:pPr>
    </w:p>
    <w:p w:rsidR="00326491" w:rsidRDefault="00020D9F">
      <w:pPr>
        <w:widowControl w:val="0"/>
        <w:ind w:left="0" w:right="-856" w:hanging="2"/>
        <w:jc w:val="both"/>
        <w:rPr>
          <w:rFonts w:ascii="Arial" w:eastAsia="Arial" w:hAnsi="Arial" w:cs="Arial"/>
          <w:sz w:val="24"/>
          <w:szCs w:val="24"/>
        </w:rPr>
      </w:pPr>
      <w:r>
        <w:rPr>
          <w:rFonts w:ascii="Arial" w:eastAsia="Arial" w:hAnsi="Arial" w:cs="Arial"/>
          <w:b/>
          <w:sz w:val="24"/>
          <w:szCs w:val="24"/>
          <w:u w:val="single"/>
        </w:rPr>
        <w:t>Artículo 3°</w:t>
      </w:r>
      <w:r>
        <w:rPr>
          <w:rFonts w:ascii="Arial" w:eastAsia="Arial" w:hAnsi="Arial" w:cs="Arial"/>
          <w:sz w:val="24"/>
          <w:szCs w:val="24"/>
        </w:rPr>
        <w:t>: De forma.</w:t>
      </w:r>
    </w:p>
    <w:p w:rsidR="00326491" w:rsidRDefault="00326491">
      <w:pPr>
        <w:widowControl w:val="0"/>
        <w:ind w:left="0" w:right="-856" w:hanging="2"/>
        <w:jc w:val="both"/>
        <w:rPr>
          <w:rFonts w:ascii="Arial" w:eastAsia="Arial" w:hAnsi="Arial" w:cs="Arial"/>
          <w:sz w:val="24"/>
          <w:szCs w:val="24"/>
        </w:rPr>
      </w:pPr>
    </w:p>
    <w:p w:rsidR="00326491" w:rsidRDefault="00326491">
      <w:pPr>
        <w:widowControl w:val="0"/>
        <w:ind w:left="1" w:right="-856" w:hanging="3"/>
        <w:jc w:val="center"/>
        <w:rPr>
          <w:rFonts w:ascii="Arial" w:eastAsia="Arial" w:hAnsi="Arial" w:cs="Arial"/>
          <w:sz w:val="28"/>
          <w:szCs w:val="28"/>
        </w:rPr>
      </w:pPr>
    </w:p>
    <w:p w:rsidR="00326491" w:rsidRDefault="00326491">
      <w:pPr>
        <w:widowControl w:val="0"/>
        <w:ind w:left="1" w:right="-856" w:hanging="3"/>
        <w:jc w:val="center"/>
        <w:rPr>
          <w:rFonts w:ascii="Arial" w:eastAsia="Arial" w:hAnsi="Arial" w:cs="Arial"/>
          <w:sz w:val="28"/>
          <w:szCs w:val="28"/>
        </w:rPr>
      </w:pPr>
    </w:p>
    <w:p w:rsidR="00326491" w:rsidRDefault="00326491">
      <w:pPr>
        <w:widowControl w:val="0"/>
        <w:ind w:left="1" w:right="-856" w:hanging="3"/>
        <w:jc w:val="center"/>
        <w:rPr>
          <w:rFonts w:ascii="Arial" w:eastAsia="Arial" w:hAnsi="Arial" w:cs="Arial"/>
          <w:sz w:val="28"/>
          <w:szCs w:val="28"/>
        </w:rPr>
      </w:pPr>
    </w:p>
    <w:p w:rsidR="00326491" w:rsidRDefault="00326491">
      <w:pPr>
        <w:keepNext/>
        <w:ind w:left="0" w:hanging="2"/>
        <w:rPr>
          <w:sz w:val="24"/>
          <w:szCs w:val="24"/>
        </w:rPr>
      </w:pPr>
    </w:p>
    <w:p w:rsidR="00326491" w:rsidRDefault="00326491">
      <w:pPr>
        <w:keepNext/>
        <w:ind w:left="0" w:hanging="2"/>
        <w:jc w:val="center"/>
        <w:rPr>
          <w:sz w:val="24"/>
          <w:szCs w:val="24"/>
        </w:rPr>
      </w:pPr>
    </w:p>
    <w:p w:rsidR="00326491" w:rsidRDefault="00326491">
      <w:pPr>
        <w:keepNext/>
        <w:ind w:left="0" w:hanging="2"/>
        <w:jc w:val="center"/>
        <w:rPr>
          <w:sz w:val="24"/>
          <w:szCs w:val="24"/>
        </w:rPr>
      </w:pPr>
    </w:p>
    <w:p w:rsidR="00326491" w:rsidRDefault="00020D9F">
      <w:pPr>
        <w:keepNext/>
        <w:ind w:left="0" w:hanging="2"/>
        <w:jc w:val="center"/>
        <w:rPr>
          <w:sz w:val="24"/>
          <w:szCs w:val="24"/>
        </w:rPr>
      </w:pPr>
      <w:r>
        <w:rPr>
          <w:sz w:val="24"/>
          <w:szCs w:val="24"/>
        </w:rPr>
        <w:t xml:space="preserve">                                                                                                   </w:t>
      </w:r>
    </w:p>
    <w:p w:rsidR="00326491" w:rsidRDefault="00020D9F">
      <w:pPr>
        <w:widowControl w:val="0"/>
        <w:ind w:left="0" w:right="-856" w:hanging="2"/>
        <w:rPr>
          <w:rFonts w:ascii="Arial" w:eastAsia="Arial" w:hAnsi="Arial" w:cs="Arial"/>
          <w:sz w:val="24"/>
          <w:szCs w:val="24"/>
        </w:rPr>
      </w:pPr>
      <w:r>
        <w:rPr>
          <w:sz w:val="24"/>
          <w:szCs w:val="24"/>
        </w:rPr>
        <w:tab/>
        <w:t xml:space="preserve">                                                        </w:t>
      </w:r>
    </w:p>
    <w:p w:rsidR="00326491" w:rsidRDefault="00326491">
      <w:pPr>
        <w:widowControl w:val="0"/>
        <w:ind w:left="0" w:right="-856" w:hanging="2"/>
        <w:rPr>
          <w:rFonts w:ascii="Arial" w:eastAsia="Arial" w:hAnsi="Arial" w:cs="Arial"/>
          <w:sz w:val="24"/>
          <w:szCs w:val="24"/>
        </w:rPr>
      </w:pPr>
    </w:p>
    <w:p w:rsidR="00326491" w:rsidRDefault="00326491">
      <w:pPr>
        <w:widowControl w:val="0"/>
        <w:ind w:left="0" w:right="-856" w:hanging="2"/>
        <w:rPr>
          <w:rFonts w:ascii="Arial" w:eastAsia="Arial" w:hAnsi="Arial" w:cs="Arial"/>
          <w:sz w:val="24"/>
          <w:szCs w:val="24"/>
        </w:rPr>
      </w:pPr>
    </w:p>
    <w:p w:rsidR="00326491" w:rsidRDefault="00326491">
      <w:pPr>
        <w:widowControl w:val="0"/>
        <w:ind w:left="0" w:right="-856" w:hanging="2"/>
        <w:rPr>
          <w:rFonts w:ascii="Arial" w:eastAsia="Arial" w:hAnsi="Arial" w:cs="Arial"/>
          <w:sz w:val="24"/>
          <w:szCs w:val="24"/>
        </w:rPr>
      </w:pPr>
    </w:p>
    <w:p w:rsidR="00326491" w:rsidRDefault="00326491">
      <w:pPr>
        <w:ind w:left="0" w:right="-856" w:hanging="2"/>
        <w:jc w:val="both"/>
        <w:rPr>
          <w:rFonts w:ascii="Arial" w:eastAsia="Arial" w:hAnsi="Arial" w:cs="Arial"/>
          <w:sz w:val="24"/>
          <w:szCs w:val="24"/>
        </w:rPr>
      </w:pPr>
    </w:p>
    <w:p w:rsidR="00326491" w:rsidRDefault="00326491">
      <w:pPr>
        <w:ind w:left="5" w:hanging="7"/>
        <w:jc w:val="center"/>
        <w:rPr>
          <w:rFonts w:ascii="Arial" w:eastAsia="Arial" w:hAnsi="Arial" w:cs="Arial"/>
          <w:sz w:val="72"/>
          <w:szCs w:val="72"/>
        </w:rPr>
      </w:pPr>
    </w:p>
    <w:sectPr w:rsidR="00326491">
      <w:headerReference w:type="even" r:id="rId8"/>
      <w:headerReference w:type="default" r:id="rId9"/>
      <w:headerReference w:type="first" r:id="rId10"/>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D9F" w:rsidRDefault="00020D9F">
      <w:pPr>
        <w:spacing w:line="240" w:lineRule="auto"/>
        <w:ind w:left="0" w:hanging="2"/>
      </w:pPr>
      <w:r>
        <w:separator/>
      </w:r>
    </w:p>
  </w:endnote>
  <w:endnote w:type="continuationSeparator" w:id="0">
    <w:p w:rsidR="00020D9F" w:rsidRDefault="00020D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D9F" w:rsidRDefault="00020D9F">
      <w:pPr>
        <w:spacing w:line="240" w:lineRule="auto"/>
        <w:ind w:left="0" w:hanging="2"/>
      </w:pPr>
      <w:r>
        <w:separator/>
      </w:r>
    </w:p>
  </w:footnote>
  <w:footnote w:type="continuationSeparator" w:id="0">
    <w:p w:rsidR="00020D9F" w:rsidRDefault="00020D9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491" w:rsidRDefault="00020D9F">
    <w:pPr>
      <w:pBdr>
        <w:top w:val="nil"/>
        <w:left w:val="nil"/>
        <w:bottom w:val="nil"/>
        <w:right w:val="nil"/>
        <w:between w:val="nil"/>
      </w:pBdr>
      <w:tabs>
        <w:tab w:val="center" w:pos="4419"/>
        <w:tab w:val="right" w:pos="88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326491" w:rsidRDefault="00326491">
    <w:pPr>
      <w:pBdr>
        <w:top w:val="nil"/>
        <w:left w:val="nil"/>
        <w:bottom w:val="nil"/>
        <w:right w:val="nil"/>
        <w:between w:val="nil"/>
      </w:pBdr>
      <w:tabs>
        <w:tab w:val="center" w:pos="4419"/>
        <w:tab w:val="right" w:pos="8838"/>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491" w:rsidRDefault="00020D9F">
    <w:pPr>
      <w:pBdr>
        <w:top w:val="nil"/>
        <w:left w:val="nil"/>
        <w:bottom w:val="nil"/>
        <w:right w:val="nil"/>
        <w:between w:val="nil"/>
      </w:pBdr>
      <w:tabs>
        <w:tab w:val="center" w:pos="4419"/>
        <w:tab w:val="right" w:pos="8838"/>
      </w:tabs>
      <w:spacing w:line="240" w:lineRule="auto"/>
      <w:ind w:left="0" w:hanging="2"/>
      <w:jc w:val="right"/>
      <w:rPr>
        <w:color w:val="000000"/>
      </w:rPr>
    </w:pPr>
    <w:r>
      <w:rPr>
        <w:color w:val="000000"/>
      </w:rPr>
      <w:fldChar w:fldCharType="begin"/>
    </w:r>
    <w:r>
      <w:rPr>
        <w:color w:val="000000"/>
      </w:rPr>
      <w:instrText>PAGE</w:instrText>
    </w:r>
    <w:r w:rsidR="00E2761E">
      <w:rPr>
        <w:color w:val="000000"/>
      </w:rPr>
      <w:fldChar w:fldCharType="separate"/>
    </w:r>
    <w:r w:rsidR="00E2761E">
      <w:rPr>
        <w:noProof/>
        <w:color w:val="000000"/>
      </w:rPr>
      <w:t>2</w:t>
    </w:r>
    <w:r>
      <w:rPr>
        <w:color w:val="000000"/>
      </w:rPr>
      <w:fldChar w:fldCharType="end"/>
    </w:r>
  </w:p>
  <w:p w:rsidR="00326491" w:rsidRDefault="00020D9F">
    <w:pPr>
      <w:ind w:left="0" w:hanging="2"/>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extent cx="699770" cy="60071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rsidR="00326491" w:rsidRDefault="00020D9F">
    <w:pPr>
      <w:keepNext/>
      <w:ind w:left="0" w:hanging="2"/>
      <w:jc w:val="center"/>
      <w:rPr>
        <w:color w:val="000000"/>
        <w:sz w:val="22"/>
        <w:szCs w:val="22"/>
      </w:rPr>
    </w:pPr>
    <w:r>
      <w:rPr>
        <w:b/>
        <w:color w:val="000000"/>
        <w:sz w:val="22"/>
        <w:szCs w:val="22"/>
      </w:rPr>
      <w:t>Honorable Concejo Deliberante</w:t>
    </w:r>
  </w:p>
  <w:p w:rsidR="00326491" w:rsidRDefault="00020D9F">
    <w:pPr>
      <w:ind w:left="0" w:hanging="2"/>
      <w:jc w:val="center"/>
      <w:rPr>
        <w:color w:val="000000"/>
        <w:sz w:val="22"/>
        <w:szCs w:val="22"/>
      </w:rPr>
    </w:pPr>
    <w:r>
      <w:rPr>
        <w:b/>
        <w:color w:val="000000"/>
        <w:sz w:val="22"/>
        <w:szCs w:val="22"/>
      </w:rPr>
      <w:t>Sarmiento 56    -    Chascomús</w:t>
    </w:r>
  </w:p>
  <w:p w:rsidR="00326491" w:rsidRDefault="00020D9F">
    <w:pPr>
      <w:ind w:left="0" w:hanging="2"/>
      <w:jc w:val="center"/>
      <w:rPr>
        <w:rFonts w:ascii="Cambria" w:eastAsia="Cambria" w:hAnsi="Cambria" w:cs="Cambria"/>
        <w:sz w:val="24"/>
        <w:szCs w:val="24"/>
      </w:rPr>
    </w:pPr>
    <w:r>
      <w:rPr>
        <w:b/>
        <w:color w:val="000000"/>
        <w:sz w:val="22"/>
        <w:szCs w:val="22"/>
      </w:rPr>
      <w:t>“2023: Año del 40° Aniversario de la recuperación de la Democracia”</w:t>
    </w:r>
  </w:p>
  <w:p w:rsidR="00326491" w:rsidRDefault="00326491">
    <w:pPr>
      <w:tabs>
        <w:tab w:val="left" w:pos="4200"/>
        <w:tab w:val="center" w:pos="4408"/>
      </w:tabs>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491" w:rsidRDefault="00020D9F">
    <w:pPr>
      <w:ind w:left="0" w:hanging="2"/>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extent cx="699770" cy="60071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rsidR="00326491" w:rsidRDefault="00020D9F">
    <w:pPr>
      <w:keepNext/>
      <w:ind w:left="0" w:hanging="2"/>
      <w:jc w:val="center"/>
      <w:rPr>
        <w:color w:val="000000"/>
        <w:sz w:val="22"/>
        <w:szCs w:val="22"/>
      </w:rPr>
    </w:pPr>
    <w:r>
      <w:rPr>
        <w:b/>
        <w:color w:val="000000"/>
        <w:sz w:val="22"/>
        <w:szCs w:val="22"/>
      </w:rPr>
      <w:t>Honorable Concejo Deliberante</w:t>
    </w:r>
  </w:p>
  <w:p w:rsidR="00326491" w:rsidRDefault="00020D9F">
    <w:pPr>
      <w:ind w:left="0" w:hanging="2"/>
      <w:jc w:val="center"/>
      <w:rPr>
        <w:color w:val="000000"/>
        <w:sz w:val="22"/>
        <w:szCs w:val="22"/>
      </w:rPr>
    </w:pPr>
    <w:r>
      <w:rPr>
        <w:b/>
        <w:color w:val="000000"/>
        <w:sz w:val="22"/>
        <w:szCs w:val="22"/>
      </w:rPr>
      <w:t>Sarmiento 56    -    Chascomús</w:t>
    </w:r>
  </w:p>
  <w:p w:rsidR="00326491" w:rsidRDefault="00020D9F">
    <w:pPr>
      <w:ind w:left="0" w:hanging="2"/>
      <w:jc w:val="center"/>
      <w:rPr>
        <w:sz w:val="24"/>
        <w:szCs w:val="24"/>
      </w:rPr>
    </w:pPr>
    <w:r>
      <w:rPr>
        <w:b/>
        <w:color w:val="000000"/>
        <w:sz w:val="22"/>
        <w:szCs w:val="22"/>
      </w:rPr>
      <w:t>“</w:t>
    </w:r>
    <w:r>
      <w:rPr>
        <w:b/>
        <w:sz w:val="22"/>
        <w:szCs w:val="22"/>
      </w:rPr>
      <w:t>2025: Año del 40° Aniversario del juicio a las Juntas Militares, hito de nuestra Democracia”</w:t>
    </w:r>
  </w:p>
  <w:p w:rsidR="00326491" w:rsidRDefault="00020D9F">
    <w:pPr>
      <w:ind w:left="0" w:hanging="2"/>
      <w:jc w:val="center"/>
      <w:rPr>
        <w:rFonts w:ascii="Cambria" w:eastAsia="Cambria" w:hAnsi="Cambria" w:cs="Cambria"/>
        <w:sz w:val="24"/>
        <w:szCs w:val="24"/>
      </w:rPr>
    </w:pPr>
    <w:r>
      <w:rPr>
        <w:b/>
        <w:color w:val="000000"/>
        <w:sz w:val="22"/>
        <w:szCs w:val="22"/>
      </w:rPr>
      <w:t xml:space="preserve"> </w:t>
    </w:r>
  </w:p>
  <w:p w:rsidR="00326491" w:rsidRDefault="00326491">
    <w:pPr>
      <w:pBdr>
        <w:top w:val="nil"/>
        <w:left w:val="nil"/>
        <w:bottom w:val="nil"/>
        <w:right w:val="nil"/>
        <w:between w:val="nil"/>
      </w:pBdr>
      <w:tabs>
        <w:tab w:val="center" w:pos="4419"/>
        <w:tab w:val="right" w:pos="88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65B20"/>
    <w:multiLevelType w:val="multilevel"/>
    <w:tmpl w:val="5FEC7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ordenanza"/>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91"/>
    <w:rsid w:val="00020D9F"/>
    <w:rsid w:val="00326491"/>
    <w:rsid w:val="00E2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1CB5A-F24A-4C58-A025-14C1B7D7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hangingChars="1" w:hanging="1"/>
      <w:textDirection w:val="btLr"/>
      <w:textAlignment w:val="top"/>
      <w:outlineLvl w:val="0"/>
    </w:pPr>
    <w:rPr>
      <w:position w:val="-1"/>
      <w:lang w:eastAsia="es-ES"/>
    </w:rPr>
  </w:style>
  <w:style w:type="paragraph" w:styleId="Ttulo1">
    <w:name w:val="heading 1"/>
    <w:basedOn w:val="Normal"/>
    <w:next w:val="Normal"/>
    <w:pPr>
      <w:keepNext/>
      <w:jc w:val="center"/>
    </w:pPr>
    <w:rPr>
      <w:rFonts w:ascii="BauerBodni BT" w:hAnsi="BauerBodni BT" w:cs="Arial"/>
      <w:b/>
      <w:bCs/>
      <w:sz w:val="24"/>
    </w:rPr>
  </w:style>
  <w:style w:type="paragraph" w:styleId="Ttulo2">
    <w:name w:val="heading 2"/>
    <w:basedOn w:val="Normal"/>
    <w:next w:val="Normal"/>
    <w:pPr>
      <w:keepNext/>
      <w:jc w:val="center"/>
      <w:outlineLvl w:val="1"/>
    </w:pPr>
    <w:rPr>
      <w:rFonts w:ascii="BauerBodni BT" w:hAnsi="BauerBodni BT" w:cs="Arial"/>
      <w:b/>
      <w:bCs/>
    </w:rPr>
  </w:style>
  <w:style w:type="paragraph" w:styleId="Ttulo3">
    <w:name w:val="heading 3"/>
    <w:basedOn w:val="Normal"/>
    <w:next w:val="Normal"/>
    <w:pPr>
      <w:keepNext/>
      <w:jc w:val="center"/>
      <w:outlineLvl w:val="2"/>
    </w:pPr>
    <w:rPr>
      <w:rFonts w:ascii="Arial" w:hAnsi="Arial" w:cs="Arial"/>
      <w:b/>
      <w:bCs/>
      <w:i/>
      <w:iCs/>
      <w:sz w:val="24"/>
      <w:u w:val="single"/>
    </w:rPr>
  </w:style>
  <w:style w:type="paragraph" w:styleId="Ttulo4">
    <w:name w:val="heading 4"/>
    <w:basedOn w:val="Normal"/>
    <w:next w:val="Normal"/>
    <w:pPr>
      <w:keepNext/>
      <w:outlineLvl w:val="3"/>
    </w:pPr>
    <w:rPr>
      <w:rFonts w:ascii="Arial" w:hAnsi="Arial" w:cs="Arial"/>
      <w:sz w:val="22"/>
      <w:u w:val="single"/>
    </w:rPr>
  </w:style>
  <w:style w:type="paragraph" w:styleId="Ttulo5">
    <w:name w:val="heading 5"/>
    <w:basedOn w:val="Normal"/>
    <w:next w:val="Normal"/>
    <w:pPr>
      <w:keepNext/>
      <w:autoSpaceDE w:val="0"/>
      <w:autoSpaceDN w:val="0"/>
      <w:adjustRightInd w:val="0"/>
      <w:jc w:val="both"/>
      <w:outlineLvl w:val="4"/>
    </w:pPr>
    <w:rPr>
      <w:rFonts w:ascii="Arial" w:hAnsi="Arial" w:cs="Arial"/>
      <w:b/>
      <w:bCs/>
      <w:sz w:val="22"/>
    </w:rPr>
  </w:style>
  <w:style w:type="paragraph" w:styleId="Ttulo6">
    <w:name w:val="heading 6"/>
    <w:basedOn w:val="Normal"/>
    <w:next w:val="Normal"/>
    <w:pPr>
      <w:keepNext/>
      <w:keepLines/>
      <w:pBdr>
        <w:top w:val="nil"/>
        <w:left w:val="nil"/>
        <w:bottom w:val="nil"/>
        <w:right w:val="nil"/>
        <w:between w:val="nil"/>
      </w:pBdr>
      <w:spacing w:before="200" w:after="40"/>
      <w:outlineLvl w:val="5"/>
    </w:pPr>
    <w:rPr>
      <w:rFonts w:ascii="Arial" w:eastAsia="Arial" w:hAnsi="Arial" w:cs="Arial"/>
      <w:b/>
      <w:color w:val="000000"/>
      <w:lang w:eastAsia="es-AR"/>
    </w:rPr>
  </w:style>
  <w:style w:type="paragraph" w:styleId="Ttulo7">
    <w:name w:val="heading 7"/>
    <w:basedOn w:val="Normal"/>
    <w:next w:val="Normal"/>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jc w:val="center"/>
    </w:pPr>
    <w:rPr>
      <w:rFonts w:ascii="Arial" w:hAnsi="Arial"/>
      <w:sz w:val="22"/>
      <w:u w:val="single"/>
      <w:lang w:val="es-MX"/>
    </w:rPr>
  </w:style>
  <w:style w:type="paragraph" w:styleId="Encabezado">
    <w:name w:val="header"/>
    <w:basedOn w:val="Normal"/>
    <w:pPr>
      <w:tabs>
        <w:tab w:val="center" w:pos="4419"/>
        <w:tab w:val="right" w:pos="8838"/>
      </w:tabs>
    </w:pPr>
  </w:style>
  <w:style w:type="character" w:styleId="Nmerodepgina">
    <w:name w:val="page number"/>
    <w:basedOn w:val="Fuentedeprrafopredeter"/>
    <w:rPr>
      <w:w w:val="100"/>
      <w:position w:val="-1"/>
      <w:effect w:val="none"/>
      <w:vertAlign w:val="baseline"/>
      <w:cs w:val="0"/>
      <w:em w:val="none"/>
    </w:rPr>
  </w:style>
  <w:style w:type="paragraph" w:styleId="Textoindependiente">
    <w:name w:val="Body Text"/>
    <w:basedOn w:val="Normal"/>
    <w:pPr>
      <w:autoSpaceDE w:val="0"/>
      <w:autoSpaceDN w:val="0"/>
      <w:adjustRightInd w:val="0"/>
    </w:pPr>
    <w:rPr>
      <w:rFonts w:ascii="Arial" w:hAnsi="Arial" w:cs="Arial"/>
      <w:sz w:val="22"/>
      <w:szCs w:val="22"/>
      <w:lang w:val="es-MX"/>
    </w:rPr>
  </w:style>
  <w:style w:type="paragraph" w:customStyle="1" w:styleId="ordenanza">
    <w:name w:val="ordenanza"/>
    <w:basedOn w:val="Normal"/>
    <w:pPr>
      <w:numPr>
        <w:ilvl w:val="11"/>
        <w:numId w:val="1"/>
      </w:numPr>
      <w:spacing w:before="80" w:line="360" w:lineRule="auto"/>
      <w:jc w:val="both"/>
    </w:pPr>
    <w:rPr>
      <w:rFonts w:ascii="Arial" w:hAnsi="Arial"/>
      <w:sz w:val="22"/>
      <w:lang w:val="es-ES"/>
    </w:rPr>
  </w:style>
  <w:style w:type="paragraph" w:styleId="Textoindependiente2">
    <w:name w:val="Body Text 2"/>
    <w:basedOn w:val="Normal"/>
    <w:pPr>
      <w:jc w:val="both"/>
    </w:pPr>
    <w:rPr>
      <w:sz w:val="24"/>
      <w:lang w:val="es-ES"/>
    </w:rPr>
  </w:style>
  <w:style w:type="paragraph" w:styleId="Textosinformato">
    <w:name w:val="Plain Text"/>
    <w:basedOn w:val="Normal"/>
    <w:rPr>
      <w:rFonts w:ascii="Courier New" w:hAnsi="Courier New"/>
      <w:lang w:val="es-ES"/>
    </w:rPr>
  </w:style>
  <w:style w:type="paragraph" w:styleId="Textodeglobo">
    <w:name w:val="Balloon Text"/>
    <w:basedOn w:val="Normal"/>
    <w:rPr>
      <w:rFonts w:ascii="Tahoma" w:hAnsi="Tahoma" w:cs="Tahoma"/>
      <w:sz w:val="16"/>
      <w:szCs w:val="16"/>
    </w:rPr>
  </w:style>
  <w:style w:type="paragraph" w:styleId="Piedepgina">
    <w:name w:val="footer"/>
    <w:basedOn w:val="Normal"/>
    <w:pPr>
      <w:tabs>
        <w:tab w:val="center" w:pos="4419"/>
        <w:tab w:val="right" w:pos="8838"/>
      </w:tabs>
    </w:pPr>
  </w:style>
  <w:style w:type="character" w:customStyle="1" w:styleId="texto1">
    <w:name w:val="texto1"/>
    <w:rPr>
      <w:rFonts w:ascii="Verdana" w:hAnsi="Verdana" w:hint="default"/>
      <w:color w:val="333333"/>
      <w:w w:val="100"/>
      <w:position w:val="-1"/>
      <w:sz w:val="22"/>
      <w:szCs w:val="22"/>
      <w:u w:val="none"/>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rPr>
      <w:sz w:val="24"/>
      <w:szCs w:val="24"/>
      <w:lang w:val="es-ES"/>
    </w:rPr>
  </w:style>
  <w:style w:type="paragraph" w:customStyle="1" w:styleId="yiv9208371015msonormal">
    <w:name w:val="yiv9208371015msonormal"/>
    <w:basedOn w:val="Normal"/>
    <w:pPr>
      <w:spacing w:before="100" w:beforeAutospacing="1" w:after="100" w:afterAutospacing="1"/>
    </w:pPr>
    <w:rPr>
      <w:sz w:val="24"/>
      <w:szCs w:val="24"/>
      <w:lang w:val="es-ES"/>
    </w:rPr>
  </w:style>
  <w:style w:type="paragraph" w:styleId="Sangradetextonormal">
    <w:name w:val="Body Text Indent"/>
    <w:basedOn w:val="Normal"/>
    <w:pPr>
      <w:spacing w:after="120"/>
      <w:ind w:left="283"/>
    </w:pPr>
  </w:style>
  <w:style w:type="character" w:customStyle="1" w:styleId="SangradetextonormalCar">
    <w:name w:val="Sangría de texto normal Car"/>
    <w:rPr>
      <w:w w:val="100"/>
      <w:position w:val="-1"/>
      <w:effect w:val="none"/>
      <w:vertAlign w:val="baseline"/>
      <w:cs w:val="0"/>
      <w:em w:val="none"/>
      <w:lang w:eastAsia="es-ES"/>
    </w:rPr>
  </w:style>
  <w:style w:type="character" w:customStyle="1" w:styleId="TextoindependienteCar">
    <w:name w:val="Texto independiente Car"/>
    <w:rPr>
      <w:rFonts w:ascii="Arial" w:hAnsi="Arial" w:cs="Arial"/>
      <w:w w:val="100"/>
      <w:position w:val="-1"/>
      <w:sz w:val="22"/>
      <w:szCs w:val="22"/>
      <w:effect w:val="none"/>
      <w:vertAlign w:val="baseline"/>
      <w:cs w:val="0"/>
      <w:em w:val="none"/>
      <w:lang w:val="es-MX" w:eastAsia="es-ES"/>
    </w:rPr>
  </w:style>
  <w:style w:type="character" w:customStyle="1" w:styleId="apple-converted-space">
    <w:name w:val="apple-converted-space"/>
    <w:rPr>
      <w:w w:val="100"/>
      <w:position w:val="-1"/>
      <w:effect w:val="none"/>
      <w:vertAlign w:val="baseline"/>
      <w:cs w:val="0"/>
      <w:em w:val="none"/>
    </w:rPr>
  </w:style>
  <w:style w:type="paragraph" w:customStyle="1" w:styleId="Normal1">
    <w:name w:val="Normal1"/>
    <w:pPr>
      <w:pBdr>
        <w:top w:val="nil"/>
        <w:left w:val="nil"/>
        <w:bottom w:val="nil"/>
        <w:right w:val="nil"/>
        <w:between w:val="nil"/>
      </w:pBdr>
      <w:suppressAutoHyphens/>
      <w:spacing w:line="1" w:lineRule="atLeast"/>
      <w:ind w:leftChars="-1" w:hangingChars="1" w:hanging="1"/>
      <w:textDirection w:val="btLr"/>
      <w:textAlignment w:val="top"/>
      <w:outlineLvl w:val="0"/>
    </w:pPr>
    <w:rPr>
      <w:color w:val="000000"/>
      <w:position w:val="-1"/>
      <w:sz w:val="24"/>
      <w:szCs w:val="24"/>
      <w:lang w:val="es-ES" w:eastAsia="es-ES"/>
    </w:rPr>
  </w:style>
  <w:style w:type="paragraph" w:customStyle="1" w:styleId="yiv1975537041encabezadogkdk">
    <w:name w:val="yiv1975537041encabezadogkdk"/>
    <w:basedOn w:val="Normal"/>
    <w:pPr>
      <w:spacing w:before="100" w:beforeAutospacing="1" w:after="100" w:afterAutospacing="1"/>
    </w:pPr>
    <w:rPr>
      <w:sz w:val="24"/>
      <w:szCs w:val="24"/>
      <w:lang w:eastAsia="es-AR"/>
    </w:rPr>
  </w:style>
  <w:style w:type="paragraph" w:styleId="Prrafodelista">
    <w:name w:val="List Paragraph"/>
    <w:basedOn w:val="Normal"/>
    <w:pPr>
      <w:spacing w:after="200" w:line="276" w:lineRule="auto"/>
      <w:ind w:left="720"/>
      <w:contextualSpacing/>
    </w:pPr>
    <w:rPr>
      <w:rFonts w:ascii="Calibri" w:eastAsia="Calibri" w:hAnsi="Calibri"/>
      <w:sz w:val="22"/>
      <w:szCs w:val="22"/>
      <w:lang w:val="es-ES" w:eastAsia="en-US"/>
    </w:rPr>
  </w:style>
  <w:style w:type="character" w:styleId="nfasis">
    <w:name w:val="Emphasis"/>
    <w:rPr>
      <w:i/>
      <w:iCs/>
      <w:w w:val="100"/>
      <w:position w:val="-1"/>
      <w:effect w:val="none"/>
      <w:vertAlign w:val="baseline"/>
      <w:cs w:val="0"/>
      <w:em w:val="none"/>
    </w:rPr>
  </w:style>
  <w:style w:type="paragraph" w:styleId="Sangra2detindependiente">
    <w:name w:val="Body Text Indent 2"/>
    <w:basedOn w:val="Normal"/>
    <w:pPr>
      <w:spacing w:after="120" w:line="480" w:lineRule="auto"/>
      <w:ind w:left="283"/>
    </w:pPr>
  </w:style>
  <w:style w:type="character" w:customStyle="1" w:styleId="Sangra2detindependienteCar">
    <w:name w:val="Sangría 2 de t. independiente Car"/>
    <w:rPr>
      <w:w w:val="100"/>
      <w:position w:val="-1"/>
      <w:effect w:val="none"/>
      <w:vertAlign w:val="baseline"/>
      <w:cs w:val="0"/>
      <w:em w:val="none"/>
      <w:lang w:eastAsia="es-ES"/>
    </w:rPr>
  </w:style>
  <w:style w:type="paragraph" w:customStyle="1" w:styleId="EncabezadogKdK">
    <w:name w:val="Encabezadog.ÄK¤%dK"/>
    <w:basedOn w:val="Normal"/>
    <w:pPr>
      <w:widowControl w:val="0"/>
      <w:tabs>
        <w:tab w:val="center" w:pos="4419"/>
        <w:tab w:val="right" w:pos="8838"/>
      </w:tabs>
      <w:autoSpaceDE w:val="0"/>
      <w:autoSpaceDN w:val="0"/>
    </w:pPr>
    <w:rPr>
      <w:rFonts w:ascii="Book Antiqua" w:hAnsi="Book Antiqua"/>
      <w:sz w:val="24"/>
      <w:szCs w:val="24"/>
      <w:lang w:val="es-ES"/>
    </w:rPr>
  </w:style>
  <w:style w:type="paragraph" w:customStyle="1" w:styleId="Default">
    <w:name w:val="Default"/>
    <w:pPr>
      <w:suppressAutoHyphens/>
      <w:autoSpaceDE w:val="0"/>
      <w:autoSpaceDN w:val="0"/>
      <w:adjustRightInd w:val="0"/>
      <w:spacing w:line="1" w:lineRule="atLeast"/>
      <w:ind w:leftChars="-1" w:hangingChars="1" w:hanging="1"/>
      <w:textDirection w:val="btLr"/>
      <w:textAlignment w:val="top"/>
      <w:outlineLvl w:val="0"/>
    </w:pPr>
    <w:rPr>
      <w:rFonts w:ascii="Arial" w:eastAsia="Calibri" w:hAnsi="Arial" w:cs="Arial"/>
      <w:color w:val="000000"/>
      <w:position w:val="-1"/>
      <w:sz w:val="24"/>
      <w:szCs w:val="24"/>
    </w:rPr>
  </w:style>
  <w:style w:type="character" w:styleId="Textoennegrita">
    <w:name w:val="Strong"/>
    <w:rPr>
      <w:b/>
      <w:bCs/>
      <w:w w:val="100"/>
      <w:position w:val="-1"/>
      <w:effect w:val="none"/>
      <w:vertAlign w:val="baseline"/>
      <w:cs w:val="0"/>
      <w:em w:val="none"/>
    </w:rPr>
  </w:style>
  <w:style w:type="paragraph" w:styleId="Textodebloque">
    <w:name w:val="Block Text"/>
    <w:basedOn w:val="Normal"/>
    <w:pPr>
      <w:spacing w:before="100" w:beforeAutospacing="1" w:after="100" w:afterAutospacing="1"/>
    </w:pPr>
    <w:rPr>
      <w:sz w:val="24"/>
      <w:szCs w:val="24"/>
      <w:lang w:val="es-ES"/>
    </w:rPr>
  </w:style>
  <w:style w:type="character" w:customStyle="1" w:styleId="NormalWebCar">
    <w:name w:val="Normal (Web) Car"/>
    <w:rPr>
      <w:w w:val="100"/>
      <w:position w:val="-1"/>
      <w:sz w:val="24"/>
      <w:szCs w:val="24"/>
      <w:effect w:val="none"/>
      <w:vertAlign w:val="baseline"/>
      <w:cs w:val="0"/>
      <w:em w:val="none"/>
      <w:lang w:val="es-ES" w:eastAsia="es-ES"/>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US"/>
    </w:rPr>
  </w:style>
  <w:style w:type="character" w:customStyle="1" w:styleId="HTMLconformatoprevioCar">
    <w:name w:val="HTML con formato previo Car"/>
    <w:rPr>
      <w:rFonts w:ascii="Courier New" w:hAnsi="Courier New" w:cs="Courier New"/>
      <w:w w:val="100"/>
      <w:position w:val="-1"/>
      <w:effect w:val="none"/>
      <w:vertAlign w:val="baseline"/>
      <w:cs w:val="0"/>
      <w:em w:val="none"/>
      <w:lang w:val="es-US" w:eastAsia="es-ES"/>
    </w:rPr>
  </w:style>
  <w:style w:type="paragraph" w:customStyle="1" w:styleId="art">
    <w:name w:val="art"/>
    <w:basedOn w:val="Normal"/>
    <w:pPr>
      <w:spacing w:before="100" w:beforeAutospacing="1" w:after="100" w:afterAutospacing="1"/>
      <w:jc w:val="both"/>
    </w:pPr>
    <w:rPr>
      <w:rFonts w:ascii="Verdana" w:hAnsi="Verdana"/>
      <w:color w:val="1F1A17"/>
      <w:sz w:val="18"/>
      <w:szCs w:val="18"/>
      <w:lang w:val="es-ES"/>
    </w:rPr>
  </w:style>
  <w:style w:type="character" w:customStyle="1" w:styleId="textexposedshow">
    <w:name w:val="text_exposed_show"/>
    <w:rPr>
      <w:w w:val="100"/>
      <w:position w:val="-1"/>
      <w:effect w:val="none"/>
      <w:vertAlign w:val="baseline"/>
      <w:cs w:val="0"/>
      <w:em w:val="none"/>
    </w:rPr>
  </w:style>
  <w:style w:type="paragraph" w:styleId="Sangra3detindependiente">
    <w:name w:val="Body Text Indent 3"/>
    <w:basedOn w:val="Normal"/>
    <w:pPr>
      <w:spacing w:after="120"/>
      <w:ind w:left="283"/>
    </w:pPr>
    <w:rPr>
      <w:sz w:val="16"/>
      <w:szCs w:val="16"/>
    </w:rPr>
  </w:style>
  <w:style w:type="character" w:customStyle="1" w:styleId="Sangra3detindependienteCar">
    <w:name w:val="Sangría 3 de t. independiente Car"/>
    <w:rPr>
      <w:w w:val="100"/>
      <w:position w:val="-1"/>
      <w:sz w:val="16"/>
      <w:szCs w:val="16"/>
      <w:effect w:val="none"/>
      <w:vertAlign w:val="baseline"/>
      <w:cs w:val="0"/>
      <w:em w:val="none"/>
      <w:lang w:eastAsia="es-ES"/>
    </w:rPr>
  </w:style>
  <w:style w:type="numbering" w:customStyle="1" w:styleId="Sinlista1">
    <w:name w:val="Sin lista1"/>
    <w:next w:val="Sinlista"/>
    <w:qFormat/>
  </w:style>
  <w:style w:type="paragraph" w:customStyle="1" w:styleId="a">
    <w:basedOn w:val="Normal"/>
    <w:next w:val="Ttulo"/>
    <w:pPr>
      <w:jc w:val="center"/>
    </w:pPr>
    <w:rPr>
      <w:rFonts w:ascii="Arial" w:hAnsi="Arial"/>
      <w:b/>
      <w:sz w:val="24"/>
      <w:u w:val="single"/>
      <w:lang w:val="es-ES"/>
    </w:rPr>
  </w:style>
  <w:style w:type="character" w:customStyle="1" w:styleId="PiedepginaCar">
    <w:name w:val="Pie de página Car"/>
    <w:rPr>
      <w:w w:val="100"/>
      <w:position w:val="-1"/>
      <w:effect w:val="none"/>
      <w:vertAlign w:val="baseline"/>
      <w:cs w:val="0"/>
      <w:em w:val="none"/>
      <w:lang w:eastAsia="es-ES"/>
    </w:rPr>
  </w:style>
  <w:style w:type="character" w:customStyle="1" w:styleId="EncabezadoCar">
    <w:name w:val="Encabezado Car"/>
    <w:rPr>
      <w:w w:val="100"/>
      <w:position w:val="-1"/>
      <w:effect w:val="none"/>
      <w:vertAlign w:val="baseline"/>
      <w:cs w:val="0"/>
      <w:em w:val="none"/>
      <w:lang w:eastAsia="es-ES"/>
    </w:rPr>
  </w:style>
  <w:style w:type="character" w:customStyle="1" w:styleId="TextosinformatoCar">
    <w:name w:val="Texto sin formato Car"/>
    <w:rPr>
      <w:rFonts w:ascii="Courier New" w:hAnsi="Courier New"/>
      <w:w w:val="100"/>
      <w:position w:val="-1"/>
      <w:effect w:val="none"/>
      <w:vertAlign w:val="baseline"/>
      <w:cs w:val="0"/>
      <w:em w:val="none"/>
      <w:lang w:val="es-ES" w:eastAsia="es-E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s-ES"/>
    </w:rPr>
  </w:style>
  <w:style w:type="character" w:customStyle="1" w:styleId="PuestoCar">
    <w:name w:val="Puesto Car"/>
    <w:rPr>
      <w:rFonts w:ascii="Arial" w:hAnsi="Arial"/>
      <w:w w:val="100"/>
      <w:position w:val="-1"/>
      <w:sz w:val="22"/>
      <w:u w:val="single"/>
      <w:effect w:val="none"/>
      <w:vertAlign w:val="baseline"/>
      <w:cs w:val="0"/>
      <w:em w:val="none"/>
      <w:lang w:val="es-MX" w:eastAsia="es-ES"/>
    </w:rPr>
  </w:style>
  <w:style w:type="character" w:customStyle="1" w:styleId="Ttulo6Car">
    <w:name w:val="Título 6 Car"/>
    <w:rPr>
      <w:rFonts w:ascii="Arial" w:eastAsia="Arial" w:hAnsi="Arial" w:cs="Arial"/>
      <w:b/>
      <w:color w:val="000000"/>
      <w:w w:val="100"/>
      <w:position w:val="-1"/>
      <w:effect w:val="none"/>
      <w:vertAlign w:val="baseline"/>
      <w:cs w:val="0"/>
      <w:em w:val="none"/>
    </w:rPr>
  </w:style>
  <w:style w:type="character" w:customStyle="1" w:styleId="Ttulo1Car">
    <w:name w:val="Título 1 Car"/>
    <w:rPr>
      <w:rFonts w:ascii="BauerBodni BT" w:hAnsi="BauerBodni BT" w:cs="Arial"/>
      <w:b/>
      <w:bCs/>
      <w:w w:val="100"/>
      <w:position w:val="-1"/>
      <w:sz w:val="24"/>
      <w:effect w:val="none"/>
      <w:vertAlign w:val="baseline"/>
      <w:cs w:val="0"/>
      <w:em w:val="none"/>
      <w:lang w:eastAsia="es-ES"/>
    </w:rPr>
  </w:style>
  <w:style w:type="character" w:customStyle="1" w:styleId="Ttulo2Car">
    <w:name w:val="Título 2 Car"/>
    <w:rPr>
      <w:rFonts w:ascii="BauerBodni BT" w:hAnsi="BauerBodni BT" w:cs="Arial"/>
      <w:b/>
      <w:bCs/>
      <w:w w:val="100"/>
      <w:position w:val="-1"/>
      <w:effect w:val="none"/>
      <w:vertAlign w:val="baseline"/>
      <w:cs w:val="0"/>
      <w:em w:val="none"/>
      <w:lang w:eastAsia="es-ES"/>
    </w:rPr>
  </w:style>
  <w:style w:type="character" w:customStyle="1" w:styleId="Ttulo3Car">
    <w:name w:val="Título 3 Car"/>
    <w:rPr>
      <w:rFonts w:ascii="Arial" w:hAnsi="Arial" w:cs="Arial"/>
      <w:b/>
      <w:bCs/>
      <w:i/>
      <w:iCs/>
      <w:w w:val="100"/>
      <w:position w:val="-1"/>
      <w:sz w:val="24"/>
      <w:u w:val="single"/>
      <w:effect w:val="none"/>
      <w:vertAlign w:val="baseline"/>
      <w:cs w:val="0"/>
      <w:em w:val="none"/>
      <w:lang w:eastAsia="es-ES"/>
    </w:rPr>
  </w:style>
  <w:style w:type="character" w:customStyle="1" w:styleId="Ttulo4Car">
    <w:name w:val="Título 4 Car"/>
    <w:rPr>
      <w:rFonts w:ascii="Arial" w:hAnsi="Arial" w:cs="Arial"/>
      <w:w w:val="100"/>
      <w:position w:val="-1"/>
      <w:sz w:val="22"/>
      <w:u w:val="single"/>
      <w:effect w:val="none"/>
      <w:vertAlign w:val="baseline"/>
      <w:cs w:val="0"/>
      <w:em w:val="none"/>
      <w:lang w:eastAsia="es-ES"/>
    </w:rPr>
  </w:style>
  <w:style w:type="character" w:customStyle="1" w:styleId="Ttulo5Car">
    <w:name w:val="Título 5 Car"/>
    <w:rPr>
      <w:rFonts w:ascii="Arial" w:hAnsi="Arial" w:cs="Arial"/>
      <w:b/>
      <w:bCs/>
      <w:w w:val="100"/>
      <w:position w:val="-1"/>
      <w:sz w:val="22"/>
      <w:effect w:val="none"/>
      <w:vertAlign w:val="baseline"/>
      <w:cs w:val="0"/>
      <w:em w:val="none"/>
      <w:lang w:eastAsia="es-ES"/>
    </w:rPr>
  </w:style>
  <w:style w:type="character" w:customStyle="1" w:styleId="Ttulo7Car">
    <w:name w:val="Título 7 Car"/>
    <w:rPr>
      <w:w w:val="100"/>
      <w:position w:val="-1"/>
      <w:sz w:val="24"/>
      <w:szCs w:val="24"/>
      <w:effect w:val="none"/>
      <w:vertAlign w:val="baseline"/>
      <w:cs w:val="0"/>
      <w:em w:val="none"/>
      <w:lang w:eastAsia="es-ES"/>
    </w:rPr>
  </w:style>
  <w:style w:type="paragraph" w:customStyle="1" w:styleId="a0">
    <w:basedOn w:val="Normal"/>
    <w:next w:val="Ttulo"/>
    <w:pPr>
      <w:jc w:val="center"/>
    </w:pPr>
    <w:rPr>
      <w:rFonts w:ascii="Arial" w:hAnsi="Arial"/>
      <w:sz w:val="22"/>
      <w:u w:val="single"/>
      <w:lang w:val="es-MX"/>
    </w:rPr>
  </w:style>
  <w:style w:type="character" w:customStyle="1" w:styleId="Textoindependiente2Car">
    <w:name w:val="Texto independiente 2 Car"/>
    <w:rPr>
      <w:w w:val="100"/>
      <w:position w:val="-1"/>
      <w:sz w:val="24"/>
      <w:effect w:val="none"/>
      <w:vertAlign w:val="baseline"/>
      <w:cs w:val="0"/>
      <w:em w:val="none"/>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Georgia" w:eastAsia="Georgia" w:hAnsi="Georgia" w:cs="Georgia"/>
      <w:i/>
      <w:color w:val="666666"/>
      <w:w w:val="100"/>
      <w:position w:val="-1"/>
      <w:sz w:val="48"/>
      <w:szCs w:val="48"/>
      <w:effect w:val="none"/>
      <w:vertAlign w:val="baseline"/>
      <w:cs w:val="0"/>
      <w:em w:val="none"/>
    </w:rPr>
  </w:style>
  <w:style w:type="paragraph" w:customStyle="1" w:styleId="xmsonormal">
    <w:name w:val="x_msonormal"/>
    <w:basedOn w:val="Normal"/>
    <w:pPr>
      <w:spacing w:before="100" w:beforeAutospacing="1" w:after="100" w:afterAutospacing="1"/>
    </w:pPr>
    <w:rPr>
      <w:sz w:val="24"/>
      <w:szCs w:val="24"/>
      <w:lang w:eastAsia="es-AR"/>
    </w:rPr>
  </w:style>
  <w:style w:type="character" w:customStyle="1" w:styleId="PuestoCar1">
    <w:name w:val="Puesto Car1"/>
    <w:rPr>
      <w:rFonts w:ascii="Calibri Light" w:eastAsia="Times New Roman" w:hAnsi="Calibri Light" w:cs="Times New Roman"/>
      <w:spacing w:val="-10"/>
      <w:w w:val="100"/>
      <w:kern w:val="28"/>
      <w:position w:val="-1"/>
      <w:sz w:val="56"/>
      <w:szCs w:val="56"/>
      <w:effect w:val="none"/>
      <w:vertAlign w:val="baseline"/>
      <w:cs w:val="0"/>
      <w:em w:val="none"/>
      <w:lang w:eastAsia="es-ES"/>
    </w:rPr>
  </w:style>
  <w:style w:type="paragraph" w:customStyle="1" w:styleId="paragraph">
    <w:name w:val="paragraph"/>
    <w:basedOn w:val="Normal"/>
    <w:pPr>
      <w:spacing w:before="100" w:beforeAutospacing="1" w:after="100" w:afterAutospacing="1"/>
    </w:pPr>
    <w:rPr>
      <w:sz w:val="24"/>
      <w:szCs w:val="24"/>
      <w:lang w:val="es-ES"/>
    </w:rPr>
  </w:style>
  <w:style w:type="character" w:customStyle="1" w:styleId="eop">
    <w:name w:val="eop"/>
    <w:rPr>
      <w:w w:val="100"/>
      <w:position w:val="-1"/>
      <w:effect w:val="none"/>
      <w:vertAlign w:val="baseline"/>
      <w:cs w:val="0"/>
      <w:em w:val="none"/>
    </w:rPr>
  </w:style>
  <w:style w:type="character" w:customStyle="1" w:styleId="normaltextrun">
    <w:name w:val="normaltextrun"/>
    <w:rPr>
      <w:w w:val="100"/>
      <w:position w:val="-1"/>
      <w:effect w:val="none"/>
      <w:vertAlign w:val="baseline"/>
      <w:cs w:val="0"/>
      <w:em w:val="none"/>
    </w:rPr>
  </w:style>
  <w:style w:type="character" w:customStyle="1" w:styleId="contextualspellingandgrammarerror">
    <w:name w:val="contextualspellingandgrammarerror"/>
    <w:rPr>
      <w:w w:val="100"/>
      <w:position w:val="-1"/>
      <w:effect w:val="none"/>
      <w:vertAlign w:val="baseline"/>
      <w:cs w:val="0"/>
      <w:em w:val="none"/>
    </w:rPr>
  </w:style>
  <w:style w:type="character" w:customStyle="1" w:styleId="spellingerror">
    <w:name w:val="spellingerror"/>
    <w:rPr>
      <w:w w:val="100"/>
      <w:position w:val="-1"/>
      <w:effect w:val="none"/>
      <w:vertAlign w:val="baseline"/>
      <w:cs w:val="0"/>
      <w:em w:val="none"/>
    </w:rPr>
  </w:style>
  <w:style w:type="paragraph" w:styleId="Textoindependienteprimerasangra2">
    <w:name w:val="Body Text First Indent 2"/>
    <w:basedOn w:val="Sangradetextonormal"/>
    <w:pPr>
      <w:ind w:firstLine="210"/>
    </w:pPr>
  </w:style>
  <w:style w:type="character" w:customStyle="1" w:styleId="Textoindependienteprimerasangra2Car">
    <w:name w:val="Texto independiente primera sangría 2 Car"/>
    <w:basedOn w:val="SangradetextonormalCar"/>
    <w:rPr>
      <w:w w:val="100"/>
      <w:position w:val="-1"/>
      <w:effect w:val="none"/>
      <w:vertAlign w:val="baseline"/>
      <w:cs w:val="0"/>
      <w:em w:val="none"/>
      <w:lang w:eastAsia="es-ES"/>
    </w:rPr>
  </w:style>
  <w:style w:type="table" w:customStyle="1" w:styleId="TableNormal0">
    <w:name w:val="Table Normal"/>
    <w:next w:val="TableNormal"/>
    <w:pPr>
      <w:pBdr>
        <w:top w:val="nil"/>
        <w:left w:val="nil"/>
        <w:bottom w:val="nil"/>
        <w:right w:val="nil"/>
        <w:between w:val="nil"/>
      </w:pBdr>
      <w:suppressAutoHyphens/>
      <w:spacing w:line="1" w:lineRule="atLeast"/>
      <w:ind w:leftChars="-1" w:hangingChars="1" w:hanging="1"/>
      <w:textDirection w:val="btLr"/>
      <w:textAlignment w:val="top"/>
      <w:outlineLvl w:val="0"/>
    </w:pPr>
    <w:rPr>
      <w:rFonts w:ascii="Arial" w:eastAsia="Arial" w:hAnsi="Arial" w:cs="Arial"/>
      <w:color w:val="000000"/>
      <w:position w:val="-1"/>
      <w:sz w:val="24"/>
      <w:szCs w:val="24"/>
      <w:lang w:eastAsia="es-AR"/>
    </w:rPr>
    <w:tblPr>
      <w:tblCellMar>
        <w:top w:w="0" w:type="dxa"/>
        <w:left w:w="0" w:type="dxa"/>
        <w:bottom w:w="0" w:type="dxa"/>
        <w:right w:w="0" w:type="dxa"/>
      </w:tblCellMar>
    </w:tblPr>
  </w:style>
  <w:style w:type="character" w:customStyle="1" w:styleId="TtuloCar">
    <w:name w:val="Título Car"/>
    <w:rPr>
      <w:b/>
      <w:w w:val="100"/>
      <w:position w:val="-1"/>
      <w:sz w:val="72"/>
      <w:szCs w:val="72"/>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tyle>
  <w:style w:type="paragraph" w:customStyle="1" w:styleId="yiv1975537041msonormal">
    <w:name w:val="yiv1975537041msonormal"/>
    <w:basedOn w:val="Normal"/>
    <w:pPr>
      <w:spacing w:before="100" w:beforeAutospacing="1" w:after="100" w:afterAutospacing="1"/>
      <w:ind w:left="0"/>
    </w:pPr>
    <w:rPr>
      <w:sz w:val="24"/>
      <w:szCs w:val="24"/>
      <w:lang w:eastAsia="es-AR"/>
    </w:r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eastAsia="Calibri" w:hAnsi="Calibri" w:cs="Calibri"/>
      <w:position w:val="-1"/>
      <w:sz w:val="22"/>
      <w:szCs w:val="22"/>
      <w:lang w:eastAsia="es-AR"/>
    </w:rPr>
  </w:style>
  <w:style w:type="character" w:customStyle="1" w:styleId="fontstyle01">
    <w:name w:val="fontstyle01"/>
    <w:rPr>
      <w:rFonts w:ascii="Tahoma" w:hAnsi="Tahoma" w:cs="Tahoma" w:hint="default"/>
      <w:color w:val="000000"/>
      <w:w w:val="100"/>
      <w:position w:val="-1"/>
      <w:sz w:val="24"/>
      <w:szCs w:val="24"/>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2oWVEMAUHfH73+Vcr4GtCxj2Q==">CgMxLjA4AHIhMVd2bkRkY2JjVEo5YWRfdVdlSDFQNENSS1JPTDdnYloy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Falcon</dc:creator>
  <cp:lastModifiedBy>SIMM</cp:lastModifiedBy>
  <cp:revision>2</cp:revision>
  <dcterms:created xsi:type="dcterms:W3CDTF">2025-02-11T15:46:00Z</dcterms:created>
  <dcterms:modified xsi:type="dcterms:W3CDTF">2025-02-11T15:46:00Z</dcterms:modified>
</cp:coreProperties>
</file>