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A0B0A" w14:textId="77777777" w:rsidR="000470BE" w:rsidRDefault="000470BE" w:rsidP="000470BE">
      <w:pPr>
        <w:spacing w:after="200" w:line="276" w:lineRule="auto"/>
        <w:ind w:firstLine="170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Chascomús, 25 de noviembre 2025</w:t>
      </w:r>
    </w:p>
    <w:p w14:paraId="45367DF0" w14:textId="77777777" w:rsidR="000470BE" w:rsidRDefault="000470BE" w:rsidP="000470BE">
      <w:pPr>
        <w:spacing w:after="200" w:line="276" w:lineRule="auto"/>
        <w:ind w:firstLine="170"/>
        <w:jc w:val="both"/>
        <w:rPr>
          <w:rFonts w:ascii="Arial" w:eastAsia="Arial" w:hAnsi="Arial" w:cs="Arial"/>
          <w:sz w:val="24"/>
          <w:szCs w:val="24"/>
        </w:rPr>
      </w:pPr>
    </w:p>
    <w:p w14:paraId="568A2B0A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bookmarkStart w:id="1" w:name="_3wymniyqaxxf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TITULO: BENEPLÁCITO </w:t>
      </w:r>
      <w:bookmarkStart w:id="2" w:name="_Hlk214963830"/>
      <w:r>
        <w:rPr>
          <w:rFonts w:ascii="Arial" w:eastAsia="Arial" w:hAnsi="Arial" w:cs="Arial"/>
          <w:b/>
          <w:sz w:val="24"/>
          <w:szCs w:val="24"/>
        </w:rPr>
        <w:t>POR 1º PREMIO BIOVET “ARNALDO COLUSI” 2025 OBTENIDO POR EL GRUPO CONFORMADO POR INVESTIGADORES DEL INTECH</w:t>
      </w:r>
      <w:bookmarkEnd w:id="2"/>
    </w:p>
    <w:p w14:paraId="0DA20A15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Visto: </w:t>
      </w:r>
    </w:p>
    <w:p w14:paraId="1C698D3D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el</w:t>
      </w:r>
      <w:r w:rsidRPr="00084112">
        <w:rPr>
          <w:rFonts w:ascii="Arial" w:eastAsia="Arial" w:hAnsi="Arial" w:cs="Arial"/>
          <w:sz w:val="24"/>
          <w:szCs w:val="24"/>
        </w:rPr>
        <w:t xml:space="preserve"> 18 de noviembre</w:t>
      </w:r>
      <w:r>
        <w:rPr>
          <w:rFonts w:ascii="Arial" w:eastAsia="Arial" w:hAnsi="Arial" w:cs="Arial"/>
          <w:sz w:val="24"/>
          <w:szCs w:val="24"/>
        </w:rPr>
        <w:t xml:space="preserve"> del 2025</w:t>
      </w:r>
      <w:r w:rsidRPr="00084112">
        <w:rPr>
          <w:rFonts w:ascii="Arial" w:eastAsia="Arial" w:hAnsi="Arial" w:cs="Arial"/>
          <w:sz w:val="24"/>
          <w:szCs w:val="24"/>
        </w:rPr>
        <w:t xml:space="preserve">, en la Casa de la Provincia de Buenos Aires (CABA), el equipo conformado entre ellos por la Dra. Marina Clemente directora del Laboratorio de Molecular </w:t>
      </w:r>
      <w:proofErr w:type="spellStart"/>
      <w:r w:rsidRPr="00084112">
        <w:rPr>
          <w:rFonts w:ascii="Arial" w:eastAsia="Arial" w:hAnsi="Arial" w:cs="Arial"/>
          <w:sz w:val="24"/>
          <w:szCs w:val="24"/>
        </w:rPr>
        <w:t>Farming</w:t>
      </w:r>
      <w:proofErr w:type="spellEnd"/>
      <w:r w:rsidRPr="00084112">
        <w:rPr>
          <w:rFonts w:ascii="Arial" w:eastAsia="Arial" w:hAnsi="Arial" w:cs="Arial"/>
          <w:sz w:val="24"/>
          <w:szCs w:val="24"/>
        </w:rPr>
        <w:t xml:space="preserve"> y Vacunas d</w:t>
      </w:r>
      <w:r>
        <w:rPr>
          <w:rFonts w:ascii="Arial" w:eastAsia="Arial" w:hAnsi="Arial" w:cs="Arial"/>
          <w:sz w:val="24"/>
          <w:szCs w:val="24"/>
        </w:rPr>
        <w:t>el INTECH</w:t>
      </w:r>
      <w:r w:rsidRPr="00084112">
        <w:rPr>
          <w:rFonts w:ascii="Arial" w:eastAsia="Arial" w:hAnsi="Arial" w:cs="Arial"/>
          <w:sz w:val="24"/>
          <w:szCs w:val="24"/>
        </w:rPr>
        <w:t xml:space="preserve">, recibió el Primer Premio </w:t>
      </w:r>
      <w:proofErr w:type="spellStart"/>
      <w:r w:rsidRPr="00084112">
        <w:rPr>
          <w:rFonts w:ascii="Arial" w:eastAsia="Arial" w:hAnsi="Arial" w:cs="Arial"/>
          <w:sz w:val="24"/>
          <w:szCs w:val="24"/>
        </w:rPr>
        <w:t>BioVet</w:t>
      </w:r>
      <w:proofErr w:type="spellEnd"/>
      <w:r w:rsidRPr="00084112">
        <w:rPr>
          <w:rFonts w:ascii="Arial" w:eastAsia="Arial" w:hAnsi="Arial" w:cs="Arial"/>
          <w:sz w:val="24"/>
          <w:szCs w:val="24"/>
        </w:rPr>
        <w:t xml:space="preserve"> “Arnaldo </w:t>
      </w:r>
      <w:proofErr w:type="spellStart"/>
      <w:r w:rsidRPr="00084112">
        <w:rPr>
          <w:rFonts w:ascii="Arial" w:eastAsia="Arial" w:hAnsi="Arial" w:cs="Arial"/>
          <w:sz w:val="24"/>
          <w:szCs w:val="24"/>
        </w:rPr>
        <w:t>Colusi</w:t>
      </w:r>
      <w:proofErr w:type="spellEnd"/>
      <w:r w:rsidRPr="00084112">
        <w:rPr>
          <w:rFonts w:ascii="Arial" w:eastAsia="Arial" w:hAnsi="Arial" w:cs="Arial"/>
          <w:sz w:val="24"/>
          <w:szCs w:val="24"/>
        </w:rPr>
        <w:t xml:space="preserve">” 2025, otorgado por la Comisión de Investigaciones Científicas (CIC PBA) y la empresa </w:t>
      </w:r>
      <w:proofErr w:type="spellStart"/>
      <w:r w:rsidRPr="00084112">
        <w:rPr>
          <w:rFonts w:ascii="Arial" w:eastAsia="Arial" w:hAnsi="Arial" w:cs="Arial"/>
          <w:sz w:val="24"/>
          <w:szCs w:val="24"/>
        </w:rPr>
        <w:t>Bedson</w:t>
      </w:r>
      <w:proofErr w:type="spellEnd"/>
      <w:r w:rsidRPr="00084112">
        <w:rPr>
          <w:rFonts w:ascii="Arial" w:eastAsia="Arial" w:hAnsi="Arial" w:cs="Arial"/>
          <w:sz w:val="24"/>
          <w:szCs w:val="24"/>
        </w:rPr>
        <w:t>, que impulsa esta distinción destinada a reconocer la innovación en ciencia veterinaria</w:t>
      </w:r>
      <w:r>
        <w:rPr>
          <w:rFonts w:ascii="Arial" w:eastAsia="Arial" w:hAnsi="Arial" w:cs="Arial"/>
          <w:sz w:val="24"/>
          <w:szCs w:val="24"/>
        </w:rPr>
        <w:t>.</w:t>
      </w:r>
    </w:p>
    <w:p w14:paraId="185C2D30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33E3D9E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Considerando:</w:t>
      </w:r>
    </w:p>
    <w:p w14:paraId="25CE8C33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5B5A1D">
        <w:rPr>
          <w:rFonts w:ascii="Arial" w:eastAsia="Arial" w:hAnsi="Arial" w:cs="Arial"/>
          <w:bCs/>
          <w:sz w:val="24"/>
          <w:szCs w:val="24"/>
        </w:rPr>
        <w:t>Que, en el mes de agosto del 2025</w:t>
      </w:r>
      <w:r>
        <w:rPr>
          <w:rFonts w:ascii="Arial" w:eastAsia="Arial" w:hAnsi="Arial" w:cs="Arial"/>
          <w:bCs/>
          <w:sz w:val="24"/>
          <w:szCs w:val="24"/>
        </w:rPr>
        <w:t>,</w:t>
      </w:r>
      <w:r w:rsidRPr="005B5A1D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l</w:t>
      </w:r>
      <w:r w:rsidRPr="005B5A1D">
        <w:rPr>
          <w:rFonts w:ascii="Arial" w:eastAsia="Arial" w:hAnsi="Arial" w:cs="Arial"/>
          <w:bCs/>
          <w:sz w:val="24"/>
          <w:szCs w:val="24"/>
        </w:rPr>
        <w:t xml:space="preserve">a Comisión de Investigaciones Científicas y la empresa </w:t>
      </w:r>
      <w:proofErr w:type="spellStart"/>
      <w:r w:rsidRPr="005B5A1D">
        <w:rPr>
          <w:rFonts w:ascii="Arial" w:eastAsia="Arial" w:hAnsi="Arial" w:cs="Arial"/>
          <w:bCs/>
          <w:sz w:val="24"/>
          <w:szCs w:val="24"/>
        </w:rPr>
        <w:t>Bedson</w:t>
      </w:r>
      <w:proofErr w:type="spellEnd"/>
      <w:r w:rsidRPr="005B5A1D">
        <w:rPr>
          <w:rFonts w:ascii="Arial" w:eastAsia="Arial" w:hAnsi="Arial" w:cs="Arial"/>
          <w:bCs/>
          <w:sz w:val="24"/>
          <w:szCs w:val="24"/>
        </w:rPr>
        <w:t xml:space="preserve"> S.A. realizaron convocatoria para participar del Premio </w:t>
      </w:r>
      <w:proofErr w:type="spellStart"/>
      <w:r w:rsidRPr="005B5A1D">
        <w:rPr>
          <w:rFonts w:ascii="Arial" w:eastAsia="Arial" w:hAnsi="Arial" w:cs="Arial"/>
          <w:bCs/>
          <w:sz w:val="24"/>
          <w:szCs w:val="24"/>
        </w:rPr>
        <w:t>BioVet</w:t>
      </w:r>
      <w:proofErr w:type="spellEnd"/>
      <w:r w:rsidRPr="005B5A1D">
        <w:rPr>
          <w:rFonts w:ascii="Arial" w:eastAsia="Arial" w:hAnsi="Arial" w:cs="Arial"/>
          <w:bCs/>
          <w:sz w:val="24"/>
          <w:szCs w:val="24"/>
        </w:rPr>
        <w:t xml:space="preserve"> “Arnaldo </w:t>
      </w:r>
      <w:proofErr w:type="spellStart"/>
      <w:r w:rsidRPr="005B5A1D">
        <w:rPr>
          <w:rFonts w:ascii="Arial" w:eastAsia="Arial" w:hAnsi="Arial" w:cs="Arial"/>
          <w:bCs/>
          <w:sz w:val="24"/>
          <w:szCs w:val="24"/>
        </w:rPr>
        <w:t>Colusi</w:t>
      </w:r>
      <w:proofErr w:type="spellEnd"/>
      <w:r w:rsidRPr="005B5A1D">
        <w:rPr>
          <w:rFonts w:ascii="Arial" w:eastAsia="Arial" w:hAnsi="Arial" w:cs="Arial"/>
          <w:bCs/>
          <w:sz w:val="24"/>
          <w:szCs w:val="24"/>
        </w:rPr>
        <w:t>” 2025 a la innovación científica veterinaria.</w:t>
      </w:r>
    </w:p>
    <w:p w14:paraId="7FE54409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Que, la </w:t>
      </w:r>
      <w:r w:rsidRPr="005B5A1D">
        <w:rPr>
          <w:rFonts w:ascii="Arial" w:eastAsia="Arial" w:hAnsi="Arial" w:cs="Arial"/>
          <w:bCs/>
          <w:sz w:val="24"/>
          <w:szCs w:val="24"/>
        </w:rPr>
        <w:t xml:space="preserve">convocatoria </w:t>
      </w:r>
      <w:r>
        <w:rPr>
          <w:rFonts w:ascii="Arial" w:eastAsia="Arial" w:hAnsi="Arial" w:cs="Arial"/>
          <w:bCs/>
          <w:sz w:val="24"/>
          <w:szCs w:val="24"/>
        </w:rPr>
        <w:t xml:space="preserve">está </w:t>
      </w:r>
      <w:r w:rsidRPr="005B5A1D">
        <w:rPr>
          <w:rFonts w:ascii="Arial" w:eastAsia="Arial" w:hAnsi="Arial" w:cs="Arial"/>
          <w:bCs/>
          <w:sz w:val="24"/>
          <w:szCs w:val="24"/>
        </w:rPr>
        <w:t>dirigida a estudiantes y profesionales de las carreras de Ciencias Veterinarias y Agronómicas de universidades con sede en la provincia de Buenos Aires.</w:t>
      </w:r>
    </w:p>
    <w:p w14:paraId="1970005D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Que, esta </w:t>
      </w:r>
      <w:r w:rsidRPr="005B5A1D">
        <w:rPr>
          <w:rFonts w:ascii="Arial" w:eastAsia="Arial" w:hAnsi="Arial" w:cs="Arial"/>
          <w:bCs/>
          <w:sz w:val="24"/>
          <w:szCs w:val="24"/>
        </w:rPr>
        <w:t>iniciativa tiene como objetivo reconocer y promover proyectos enfocados en mejorar la productividad y calidad de vida de animales rumiantes, porcinos, avícolas y acuícolas. En ese marco, se busca financiar investigaciones y proyectos enfocados en el uso de extractos vegetales o principios activos derivados de estos, para su aplicación en complejos antibióticos, inmunoestimulantes, antitérmicos y polivitamínicos.</w:t>
      </w:r>
    </w:p>
    <w:p w14:paraId="78CAA342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 mediante el </w:t>
      </w:r>
      <w:r w:rsidRPr="0024307D">
        <w:rPr>
          <w:rFonts w:ascii="Arial" w:eastAsia="Arial" w:hAnsi="Arial" w:cs="Arial"/>
          <w:bCs/>
          <w:sz w:val="24"/>
          <w:szCs w:val="24"/>
        </w:rPr>
        <w:t xml:space="preserve">premio </w:t>
      </w:r>
      <w:r>
        <w:rPr>
          <w:rFonts w:ascii="Arial" w:eastAsia="Arial" w:hAnsi="Arial" w:cs="Arial"/>
          <w:bCs/>
          <w:sz w:val="24"/>
          <w:szCs w:val="24"/>
        </w:rPr>
        <w:t xml:space="preserve">se </w:t>
      </w:r>
      <w:r w:rsidRPr="0024307D">
        <w:rPr>
          <w:rFonts w:ascii="Arial" w:eastAsia="Arial" w:hAnsi="Arial" w:cs="Arial"/>
          <w:bCs/>
          <w:sz w:val="24"/>
          <w:szCs w:val="24"/>
        </w:rPr>
        <w:t>reconoce un desarrollo que impulsa vacunas más seguras, accesibles y sostenibles, con un impacto directo en la sanidad ovina y en la salud pública, bajo el enfoque Una Salud.</w:t>
      </w:r>
    </w:p>
    <w:p w14:paraId="10E61304" w14:textId="77777777" w:rsidR="000470BE" w:rsidRPr="005B5A1D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lastRenderedPageBreak/>
        <w:t xml:space="preserve">Que participaron de la convocatoria las </w:t>
      </w:r>
      <w:r w:rsidRPr="0024307D">
        <w:rPr>
          <w:rFonts w:ascii="Arial" w:eastAsia="Arial" w:hAnsi="Arial" w:cs="Arial"/>
          <w:bCs/>
          <w:sz w:val="24"/>
          <w:szCs w:val="24"/>
        </w:rPr>
        <w:t>Instituciones Universidad Nacional de Mar del Plata (</w:t>
      </w:r>
      <w:proofErr w:type="spellStart"/>
      <w:r w:rsidRPr="0024307D">
        <w:rPr>
          <w:rFonts w:ascii="Arial" w:eastAsia="Arial" w:hAnsi="Arial" w:cs="Arial"/>
          <w:bCs/>
          <w:sz w:val="24"/>
          <w:szCs w:val="24"/>
        </w:rPr>
        <w:t>UNMdP</w:t>
      </w:r>
      <w:proofErr w:type="spellEnd"/>
      <w:r w:rsidRPr="0024307D">
        <w:rPr>
          <w:rFonts w:ascii="Arial" w:eastAsia="Arial" w:hAnsi="Arial" w:cs="Arial"/>
          <w:bCs/>
          <w:sz w:val="24"/>
          <w:szCs w:val="24"/>
        </w:rPr>
        <w:t>), INTA Balcarce, INTECH (CONICET–UNSAM), CONICET, UNSAM – Escuela de Bio y Nanotecnologías. -</w:t>
      </w:r>
    </w:p>
    <w:p w14:paraId="657433A1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Que, </w:t>
      </w:r>
      <w:bookmarkStart w:id="3" w:name="_Hlk214965328"/>
      <w:r>
        <w:rPr>
          <w:rFonts w:ascii="Arial" w:eastAsia="Arial" w:hAnsi="Arial" w:cs="Arial"/>
          <w:bCs/>
          <w:sz w:val="24"/>
          <w:szCs w:val="24"/>
        </w:rPr>
        <w:t xml:space="preserve">el equipo integrado </w:t>
      </w:r>
      <w:r w:rsidRPr="0024307D">
        <w:rPr>
          <w:rFonts w:ascii="Arial" w:eastAsia="Arial" w:hAnsi="Arial" w:cs="Arial"/>
          <w:bCs/>
          <w:sz w:val="24"/>
          <w:szCs w:val="24"/>
        </w:rPr>
        <w:t>Ignacio Gual — Coordinador del proyecto (</w:t>
      </w:r>
      <w:proofErr w:type="spellStart"/>
      <w:r w:rsidRPr="0024307D">
        <w:rPr>
          <w:rFonts w:ascii="Arial" w:eastAsia="Arial" w:hAnsi="Arial" w:cs="Arial"/>
          <w:bCs/>
          <w:sz w:val="24"/>
          <w:szCs w:val="24"/>
        </w:rPr>
        <w:t>UNMdP</w:t>
      </w:r>
      <w:proofErr w:type="spellEnd"/>
      <w:r w:rsidRPr="0024307D">
        <w:rPr>
          <w:rFonts w:ascii="Arial" w:eastAsia="Arial" w:hAnsi="Arial" w:cs="Arial"/>
          <w:bCs/>
          <w:sz w:val="24"/>
          <w:szCs w:val="24"/>
        </w:rPr>
        <w:t xml:space="preserve"> – CONICET),  Marina Clemente — INTECH, CONICET-UNSAM,  Lucía Campero — INTA Balcarce / CONICET,  Sergio </w:t>
      </w:r>
      <w:proofErr w:type="spellStart"/>
      <w:r w:rsidRPr="0024307D">
        <w:rPr>
          <w:rFonts w:ascii="Arial" w:eastAsia="Arial" w:hAnsi="Arial" w:cs="Arial"/>
          <w:bCs/>
          <w:sz w:val="24"/>
          <w:szCs w:val="24"/>
        </w:rPr>
        <w:t>Angel</w:t>
      </w:r>
      <w:proofErr w:type="spellEnd"/>
      <w:r w:rsidRPr="0024307D">
        <w:rPr>
          <w:rFonts w:ascii="Arial" w:eastAsia="Arial" w:hAnsi="Arial" w:cs="Arial"/>
          <w:bCs/>
          <w:sz w:val="24"/>
          <w:szCs w:val="24"/>
        </w:rPr>
        <w:t xml:space="preserve"> — INTECH, CONICET-UNSAM,  Germán Cantón — INTA Balcarce,  Valeria Sander — INTECH, CONICET-UNSAM,  </w:t>
      </w:r>
      <w:proofErr w:type="spellStart"/>
      <w:r w:rsidRPr="0024307D">
        <w:rPr>
          <w:rFonts w:ascii="Arial" w:eastAsia="Arial" w:hAnsi="Arial" w:cs="Arial"/>
          <w:bCs/>
          <w:sz w:val="24"/>
          <w:szCs w:val="24"/>
        </w:rPr>
        <w:t>Prando</w:t>
      </w:r>
      <w:proofErr w:type="spellEnd"/>
      <w:r w:rsidRPr="0024307D">
        <w:rPr>
          <w:rFonts w:ascii="Arial" w:eastAsia="Arial" w:hAnsi="Arial" w:cs="Arial"/>
          <w:bCs/>
          <w:sz w:val="24"/>
          <w:szCs w:val="24"/>
        </w:rPr>
        <w:t xml:space="preserve"> Moore — INTA Balcarce /CONICET</w:t>
      </w:r>
      <w:bookmarkEnd w:id="3"/>
      <w:r w:rsidRPr="0024307D">
        <w:rPr>
          <w:rFonts w:ascii="Arial" w:eastAsia="Arial" w:hAnsi="Arial" w:cs="Arial"/>
          <w:bCs/>
          <w:sz w:val="24"/>
          <w:szCs w:val="24"/>
        </w:rPr>
        <w:t>, presentaron “Plataforma de investigación traslacional para el desarrollo de vacunas veterinarias utilizando plantas como biofábricas: producción de antígenos de Toxoplasma gondii como prueba de concepto”.</w:t>
      </w:r>
    </w:p>
    <w:p w14:paraId="35ED83A7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Que, dicho proyecto </w:t>
      </w:r>
      <w:r w:rsidRPr="0024307D">
        <w:rPr>
          <w:rFonts w:ascii="Arial" w:eastAsia="Arial" w:hAnsi="Arial" w:cs="Arial"/>
          <w:bCs/>
          <w:sz w:val="24"/>
          <w:szCs w:val="24"/>
        </w:rPr>
        <w:t>demuestra la capacidad de las plantas como plataformas para producir antígenos recombinantes destinados al desarrollo de vacunas veterinarias innovadoras.</w:t>
      </w:r>
    </w:p>
    <w:p w14:paraId="73E0612D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Que el proyecto mencionado obtuvo el 1ºer premio. –</w:t>
      </w:r>
    </w:p>
    <w:p w14:paraId="01FCEE71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 es de destacar logros como el presente en momento de un creciente </w:t>
      </w:r>
      <w:r w:rsidRPr="0024307D">
        <w:rPr>
          <w:rFonts w:ascii="Arial" w:eastAsia="Arial" w:hAnsi="Arial" w:cs="Arial"/>
          <w:bCs/>
          <w:sz w:val="24"/>
          <w:szCs w:val="24"/>
        </w:rPr>
        <w:t>desfinanciamiento nacional,</w:t>
      </w:r>
      <w:r>
        <w:rPr>
          <w:rFonts w:ascii="Arial" w:eastAsia="Arial" w:hAnsi="Arial" w:cs="Arial"/>
          <w:bCs/>
          <w:sz w:val="24"/>
          <w:szCs w:val="24"/>
        </w:rPr>
        <w:t xml:space="preserve"> a la </w:t>
      </w:r>
      <w:r w:rsidRPr="0024307D">
        <w:rPr>
          <w:rFonts w:ascii="Arial" w:eastAsia="Arial" w:hAnsi="Arial" w:cs="Arial"/>
          <w:bCs/>
          <w:sz w:val="24"/>
          <w:szCs w:val="24"/>
        </w:rPr>
        <w:t>investigación científica</w:t>
      </w:r>
      <w:r>
        <w:rPr>
          <w:rFonts w:ascii="Arial" w:eastAsia="Arial" w:hAnsi="Arial" w:cs="Arial"/>
          <w:bCs/>
          <w:sz w:val="24"/>
          <w:szCs w:val="24"/>
        </w:rPr>
        <w:t>, siendo el mismo</w:t>
      </w:r>
      <w:r w:rsidRPr="0024307D">
        <w:rPr>
          <w:rFonts w:ascii="Arial" w:eastAsia="Arial" w:hAnsi="Arial" w:cs="Arial"/>
          <w:bCs/>
          <w:sz w:val="24"/>
          <w:szCs w:val="24"/>
        </w:rPr>
        <w:t xml:space="preserve"> prueba del valor de la ciencia, señalando que el conocimiento y la tecnología son cruciales para el desarrollo del </w:t>
      </w:r>
      <w:proofErr w:type="gramStart"/>
      <w:r w:rsidRPr="0024307D">
        <w:rPr>
          <w:rFonts w:ascii="Arial" w:eastAsia="Arial" w:hAnsi="Arial" w:cs="Arial"/>
          <w:bCs/>
          <w:sz w:val="24"/>
          <w:szCs w:val="24"/>
        </w:rPr>
        <w:t>país</w:t>
      </w:r>
      <w:r>
        <w:rPr>
          <w:rFonts w:ascii="Arial" w:eastAsia="Arial" w:hAnsi="Arial" w:cs="Arial"/>
          <w:bCs/>
          <w:sz w:val="24"/>
          <w:szCs w:val="24"/>
        </w:rPr>
        <w:t>.-</w:t>
      </w:r>
      <w:proofErr w:type="gramEnd"/>
    </w:p>
    <w:p w14:paraId="5F541886" w14:textId="77777777" w:rsidR="000470BE" w:rsidRPr="0024307D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Que estos logros</w:t>
      </w:r>
      <w:r w:rsidRPr="0024307D">
        <w:rPr>
          <w:rFonts w:ascii="Arial" w:eastAsia="Arial" w:hAnsi="Arial" w:cs="Arial"/>
          <w:bCs/>
          <w:sz w:val="24"/>
          <w:szCs w:val="24"/>
        </w:rPr>
        <w:t xml:space="preserve"> son una evidencia de la excelencia científica</w:t>
      </w:r>
      <w:r>
        <w:rPr>
          <w:rFonts w:ascii="Arial" w:eastAsia="Arial" w:hAnsi="Arial" w:cs="Arial"/>
          <w:bCs/>
          <w:sz w:val="24"/>
          <w:szCs w:val="24"/>
        </w:rPr>
        <w:t xml:space="preserve"> argentina</w:t>
      </w:r>
      <w:r w:rsidRPr="0024307D">
        <w:rPr>
          <w:rFonts w:ascii="Arial" w:eastAsia="Arial" w:hAnsi="Arial" w:cs="Arial"/>
          <w:bCs/>
          <w:sz w:val="24"/>
          <w:szCs w:val="24"/>
        </w:rPr>
        <w:t>, pero también un recordatorio de que los recortes presupuestarios amenazan la capacidad del país para innovar y competir a nivel global.</w:t>
      </w:r>
    </w:p>
    <w:p w14:paraId="383DC4B8" w14:textId="77777777" w:rsidR="000470BE" w:rsidRPr="0024307D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34B090E0" w14:textId="77777777" w:rsidR="000470BE" w:rsidRPr="005B5A1D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4B2A688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Que, de acuerdo a Ley Orgánica de las Municipalidades (Decreto-Ley 6769/58), corresponde que el cuerpo se manifieste a través de una resolución, en los términos del artículo 77 inc. c) del citado cuerpo legal;</w:t>
      </w:r>
    </w:p>
    <w:p w14:paraId="04ABA25A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77FFC62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todo lo expuesto, los concejales de los bloques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Unión por la Patria/PJ – Unión por la Patria/UXCH - UXCH – UXCH Frente de Todos</w:t>
      </w:r>
      <w:r>
        <w:rPr>
          <w:rFonts w:ascii="Arial" w:eastAsia="Arial" w:hAnsi="Arial" w:cs="Arial"/>
          <w:sz w:val="24"/>
          <w:szCs w:val="24"/>
        </w:rPr>
        <w:t xml:space="preserve"> proponen para su tratamiento y sanción la siguiente:</w:t>
      </w:r>
    </w:p>
    <w:p w14:paraId="14022375" w14:textId="77777777" w:rsidR="000470BE" w:rsidRDefault="000470BE" w:rsidP="000470BE">
      <w:pPr>
        <w:spacing w:after="200" w:line="276" w:lineRule="auto"/>
        <w:ind w:left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RESOLUCIÓN</w:t>
      </w:r>
    </w:p>
    <w:p w14:paraId="3116E98A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bookmarkStart w:id="4" w:name="_jlatwm8taqzi" w:colFirst="0" w:colLast="0"/>
      <w:bookmarkEnd w:id="4"/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Artículo 1°:</w:t>
      </w:r>
      <w:r>
        <w:rPr>
          <w:rFonts w:ascii="Arial" w:eastAsia="Arial" w:hAnsi="Arial" w:cs="Arial"/>
          <w:sz w:val="24"/>
          <w:szCs w:val="24"/>
        </w:rPr>
        <w:t xml:space="preserve"> El Honorable Concejo Deliberante de Chascomús expresa su Beneplácito por el </w:t>
      </w:r>
      <w:r>
        <w:rPr>
          <w:rFonts w:ascii="Arial" w:eastAsia="Arial" w:hAnsi="Arial" w:cs="Arial"/>
          <w:b/>
          <w:sz w:val="24"/>
          <w:szCs w:val="24"/>
        </w:rPr>
        <w:t>1º PREMIO BIOVET “ARNALDO COLUSI” 2025 OBTENIDO POR EL GRUPO CONFORMADO POR INVESTIGADORES DEL INTECH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70A2926" w14:textId="77777777" w:rsidR="000470BE" w:rsidRDefault="000470BE" w:rsidP="000470BE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Artículo 2°:</w:t>
      </w:r>
      <w:r>
        <w:rPr>
          <w:rFonts w:ascii="Arial" w:eastAsia="Arial" w:hAnsi="Arial" w:cs="Arial"/>
          <w:sz w:val="24"/>
          <w:szCs w:val="24"/>
        </w:rPr>
        <w:t xml:space="preserve"> Remítase copia de la presente al INTECH y al</w:t>
      </w:r>
      <w:r>
        <w:rPr>
          <w:rFonts w:ascii="Arial" w:eastAsia="Arial" w:hAnsi="Arial" w:cs="Arial"/>
          <w:bCs/>
          <w:sz w:val="24"/>
          <w:szCs w:val="24"/>
        </w:rPr>
        <w:t xml:space="preserve"> equipo integrado </w:t>
      </w:r>
      <w:r w:rsidRPr="0024307D">
        <w:rPr>
          <w:rFonts w:ascii="Arial" w:eastAsia="Arial" w:hAnsi="Arial" w:cs="Arial"/>
          <w:bCs/>
          <w:sz w:val="24"/>
          <w:szCs w:val="24"/>
        </w:rPr>
        <w:t>Ignacio Gual — Coordinador del proyecto (</w:t>
      </w:r>
      <w:proofErr w:type="spellStart"/>
      <w:r w:rsidRPr="0024307D">
        <w:rPr>
          <w:rFonts w:ascii="Arial" w:eastAsia="Arial" w:hAnsi="Arial" w:cs="Arial"/>
          <w:bCs/>
          <w:sz w:val="24"/>
          <w:szCs w:val="24"/>
        </w:rPr>
        <w:t>UNMdP</w:t>
      </w:r>
      <w:proofErr w:type="spellEnd"/>
      <w:r w:rsidRPr="0024307D">
        <w:rPr>
          <w:rFonts w:ascii="Arial" w:eastAsia="Arial" w:hAnsi="Arial" w:cs="Arial"/>
          <w:bCs/>
          <w:sz w:val="24"/>
          <w:szCs w:val="24"/>
        </w:rPr>
        <w:t xml:space="preserve"> – CONICET), Marina Clemente — INTECH, CONICET-UNSAM, Lucía Campero — INTA Balcarce / CONICET, Sergio </w:t>
      </w:r>
      <w:proofErr w:type="spellStart"/>
      <w:r w:rsidRPr="0024307D">
        <w:rPr>
          <w:rFonts w:ascii="Arial" w:eastAsia="Arial" w:hAnsi="Arial" w:cs="Arial"/>
          <w:bCs/>
          <w:sz w:val="24"/>
          <w:szCs w:val="24"/>
        </w:rPr>
        <w:t>Angel</w:t>
      </w:r>
      <w:proofErr w:type="spellEnd"/>
      <w:r w:rsidRPr="0024307D">
        <w:rPr>
          <w:rFonts w:ascii="Arial" w:eastAsia="Arial" w:hAnsi="Arial" w:cs="Arial"/>
          <w:bCs/>
          <w:sz w:val="24"/>
          <w:szCs w:val="24"/>
        </w:rPr>
        <w:t xml:space="preserve"> — INTECH, CONICET-UNSAM, Germán Cantón — INTA Balcarce, Valeria Sander — INTECH, CONICET-UNSAM, </w:t>
      </w:r>
      <w:proofErr w:type="spellStart"/>
      <w:r w:rsidRPr="0024307D">
        <w:rPr>
          <w:rFonts w:ascii="Arial" w:eastAsia="Arial" w:hAnsi="Arial" w:cs="Arial"/>
          <w:bCs/>
          <w:sz w:val="24"/>
          <w:szCs w:val="24"/>
        </w:rPr>
        <w:t>Prando</w:t>
      </w:r>
      <w:proofErr w:type="spellEnd"/>
      <w:r w:rsidRPr="0024307D">
        <w:rPr>
          <w:rFonts w:ascii="Arial" w:eastAsia="Arial" w:hAnsi="Arial" w:cs="Arial"/>
          <w:bCs/>
          <w:sz w:val="24"/>
          <w:szCs w:val="24"/>
        </w:rPr>
        <w:t xml:space="preserve"> Moore — INTA Balcarce /</w:t>
      </w:r>
      <w:proofErr w:type="gramStart"/>
      <w:r w:rsidRPr="0024307D">
        <w:rPr>
          <w:rFonts w:ascii="Arial" w:eastAsia="Arial" w:hAnsi="Arial" w:cs="Arial"/>
          <w:bCs/>
          <w:sz w:val="24"/>
          <w:szCs w:val="24"/>
        </w:rPr>
        <w:t>CONICET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</w:p>
    <w:p w14:paraId="3BD984BA" w14:textId="77777777" w:rsidR="000470BE" w:rsidRDefault="000470BE" w:rsidP="000470BE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2C598F5" w14:textId="77777777" w:rsidR="000470BE" w:rsidRDefault="000470BE" w:rsidP="000470BE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Artículo 3º</w:t>
      </w:r>
      <w:r>
        <w:rPr>
          <w:rFonts w:ascii="Arial" w:eastAsia="Arial" w:hAnsi="Arial" w:cs="Arial"/>
          <w:sz w:val="24"/>
          <w:szCs w:val="24"/>
        </w:rPr>
        <w:t>: De forma. -</w:t>
      </w:r>
    </w:p>
    <w:p w14:paraId="1189AA20" w14:textId="77777777" w:rsidR="000470BE" w:rsidRDefault="000470BE" w:rsidP="000470BE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11AA3435" w14:textId="77777777" w:rsidR="00D03C92" w:rsidRDefault="00D03C92"/>
    <w:sectPr w:rsidR="00D03C92" w:rsidSect="000470BE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D3737" w14:textId="77777777" w:rsidR="005B5D31" w:rsidRDefault="005B5D31">
      <w:r>
        <w:separator/>
      </w:r>
    </w:p>
  </w:endnote>
  <w:endnote w:type="continuationSeparator" w:id="0">
    <w:p w14:paraId="0ACB3FCA" w14:textId="77777777" w:rsidR="005B5D31" w:rsidRDefault="005B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E558B" w14:textId="77777777" w:rsidR="005B5D31" w:rsidRDefault="005B5D31">
      <w:r>
        <w:separator/>
      </w:r>
    </w:p>
  </w:footnote>
  <w:footnote w:type="continuationSeparator" w:id="0">
    <w:p w14:paraId="79B0226D" w14:textId="77777777" w:rsidR="005B5D31" w:rsidRDefault="005B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04D29" w14:textId="77777777" w:rsidR="000470BE" w:rsidRDefault="000470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AD1F4C" w14:textId="77777777" w:rsidR="000470BE" w:rsidRDefault="000470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41C2" w14:textId="26D53E04" w:rsidR="000470BE" w:rsidRDefault="000470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07D7">
      <w:rPr>
        <w:noProof/>
        <w:color w:val="000000"/>
      </w:rPr>
      <w:t>3</w:t>
    </w:r>
    <w:r>
      <w:rPr>
        <w:color w:val="000000"/>
      </w:rPr>
      <w:fldChar w:fldCharType="end"/>
    </w:r>
  </w:p>
  <w:p w14:paraId="30725D55" w14:textId="77777777" w:rsidR="000470BE" w:rsidRDefault="000470BE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2114A691" wp14:editId="3046CE10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736603" w14:textId="77777777" w:rsidR="000470BE" w:rsidRDefault="000470BE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1C1D5CA8" w14:textId="77777777" w:rsidR="000470BE" w:rsidRDefault="000470BE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2D784B29" w14:textId="77777777" w:rsidR="000470BE" w:rsidRDefault="000470BE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AE82B39" w14:textId="77777777" w:rsidR="000470BE" w:rsidRDefault="000470BE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F6EF" w14:textId="77777777" w:rsidR="000470BE" w:rsidRDefault="000470BE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48D7F486" wp14:editId="1FCC918C">
          <wp:extent cx="699770" cy="60071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1CEE5E" w14:textId="77777777" w:rsidR="000470BE" w:rsidRDefault="000470BE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6F140D4" w14:textId="77777777" w:rsidR="000470BE" w:rsidRDefault="000470BE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7050ACBA" w14:textId="77777777" w:rsidR="000470BE" w:rsidRDefault="000470BE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61FF3FBF" w14:textId="77777777" w:rsidR="000470BE" w:rsidRDefault="000470BE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183D7D0C" w14:textId="77777777" w:rsidR="000470BE" w:rsidRDefault="000470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BE"/>
    <w:rsid w:val="000470BE"/>
    <w:rsid w:val="002607D7"/>
    <w:rsid w:val="004A4359"/>
    <w:rsid w:val="004F557B"/>
    <w:rsid w:val="005B5D31"/>
    <w:rsid w:val="008B4829"/>
    <w:rsid w:val="00D03C92"/>
    <w:rsid w:val="00D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16CA"/>
  <w15:chartTrackingRefBased/>
  <w15:docId w15:val="{0407BA6B-57D4-46F0-8190-2D23ECF7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0BE"/>
    <w:pPr>
      <w:spacing w:after="0" w:line="240" w:lineRule="auto"/>
      <w:ind w:left="170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70BE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70BE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70BE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70BE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70BE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70BE"/>
    <w:pPr>
      <w:keepNext/>
      <w:keepLines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70BE"/>
    <w:pPr>
      <w:keepNext/>
      <w:keepLines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70BE"/>
    <w:pPr>
      <w:keepNext/>
      <w:keepLines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70BE"/>
    <w:pPr>
      <w:keepNext/>
      <w:keepLines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7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70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70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70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70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70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70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70BE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4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70BE"/>
    <w:pPr>
      <w:numPr>
        <w:ilvl w:val="1"/>
      </w:numPr>
      <w:spacing w:after="160" w:line="259" w:lineRule="auto"/>
      <w:ind w:left="17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4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70BE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470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70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470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70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PC1</dc:creator>
  <cp:keywords/>
  <dc:description/>
  <cp:lastModifiedBy>SIMM</cp:lastModifiedBy>
  <cp:revision>2</cp:revision>
  <cp:lastPrinted>2025-11-25T15:48:00Z</cp:lastPrinted>
  <dcterms:created xsi:type="dcterms:W3CDTF">2025-11-25T18:18:00Z</dcterms:created>
  <dcterms:modified xsi:type="dcterms:W3CDTF">2025-11-25T18:18:00Z</dcterms:modified>
</cp:coreProperties>
</file>