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64" w:rsidRDefault="00956564" w:rsidP="00956564">
      <w:bookmarkStart w:id="0" w:name="_GoBack"/>
      <w:bookmarkEnd w:id="0"/>
    </w:p>
    <w:p w:rsidR="00956564" w:rsidRDefault="00956564" w:rsidP="00956564">
      <w:pPr>
        <w:jc w:val="center"/>
        <w:rPr>
          <w:rFonts w:ascii="Footlight MT Light" w:hAnsi="Footlight MT Light"/>
          <w:color w:val="000000"/>
        </w:rPr>
      </w:pPr>
      <w:r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564" w:rsidRDefault="00956564" w:rsidP="00956564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Honorable Concejo Deliberante</w:t>
      </w:r>
    </w:p>
    <w:p w:rsidR="00956564" w:rsidRDefault="0095656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Sarmiento 56    -    Chascomús</w:t>
      </w:r>
    </w:p>
    <w:p w:rsidR="004F1710" w:rsidRDefault="004F1710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Bloque UXCH – UXCH/FP</w:t>
      </w:r>
    </w:p>
    <w:p w:rsidR="00956564" w:rsidRDefault="005831F5" w:rsidP="00956564">
      <w:pPr>
        <w:jc w:val="center"/>
        <w:rPr>
          <w:b/>
          <w:sz w:val="24"/>
          <w:szCs w:val="24"/>
          <w:lang w:val="es-ES_tradnl" w:eastAsia="en-US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="00956564">
        <w:rPr>
          <w:b/>
          <w:bCs/>
          <w:color w:val="000000"/>
          <w:sz w:val="22"/>
          <w:szCs w:val="22"/>
        </w:rPr>
        <w:t>“</w:t>
      </w:r>
      <w:r w:rsidR="00956564">
        <w:rPr>
          <w:rFonts w:eastAsia="Calibri"/>
          <w:b/>
          <w:sz w:val="22"/>
          <w:szCs w:val="22"/>
          <w:lang w:val="es-ES" w:eastAsia="en-US"/>
        </w:rPr>
        <w:t>2026: Año del 200° Aniversario de la Escuela Primaria N° 1 “Bernardino Rivadavia”</w:t>
      </w:r>
    </w:p>
    <w:p w:rsidR="006919E3" w:rsidRDefault="006919E3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A209DF" w:rsidP="00A209DF">
      <w:pPr>
        <w:jc w:val="right"/>
        <w:rPr>
          <w:lang w:val="es-ES_tradnl"/>
        </w:rPr>
      </w:pPr>
      <w:r>
        <w:rPr>
          <w:lang w:val="es-ES_tradnl"/>
        </w:rPr>
        <w:t>Chascomús 2</w:t>
      </w:r>
      <w:r w:rsidR="00165A37">
        <w:rPr>
          <w:lang w:val="es-ES_tradnl"/>
        </w:rPr>
        <w:t xml:space="preserve">6 de </w:t>
      </w:r>
      <w:proofErr w:type="gramStart"/>
      <w:r w:rsidR="00165A37">
        <w:rPr>
          <w:lang w:val="es-ES_tradnl"/>
        </w:rPr>
        <w:t>Mayo</w:t>
      </w:r>
      <w:proofErr w:type="gramEnd"/>
      <w:r w:rsidR="00165A37">
        <w:rPr>
          <w:lang w:val="es-ES_tradnl"/>
        </w:rPr>
        <w:t xml:space="preserve"> </w:t>
      </w:r>
      <w:r>
        <w:rPr>
          <w:lang w:val="es-ES_tradnl"/>
        </w:rPr>
        <w:t>2026.</w:t>
      </w: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Sr. Presidente del</w:t>
      </w: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Honorable Concejo Deliberante</w:t>
      </w:r>
    </w:p>
    <w:p w:rsidR="00094D09" w:rsidRPr="00165A37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  <w:r w:rsidRPr="00165A37">
        <w:rPr>
          <w:rFonts w:ascii="Arial" w:hAnsi="Arial" w:cs="Arial"/>
          <w:b/>
          <w:sz w:val="24"/>
          <w:szCs w:val="24"/>
          <w:lang w:val="en-US"/>
        </w:rPr>
        <w:t>Sr. Oscar Freddy Toledo</w:t>
      </w:r>
    </w:p>
    <w:p w:rsidR="00094D09" w:rsidRPr="00165A37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  <w:r w:rsidRPr="00165A37">
        <w:rPr>
          <w:rFonts w:ascii="Arial" w:hAnsi="Arial" w:cs="Arial"/>
          <w:b/>
          <w:sz w:val="24"/>
          <w:szCs w:val="24"/>
          <w:lang w:val="en-US"/>
        </w:rPr>
        <w:t>S/D</w:t>
      </w:r>
    </w:p>
    <w:p w:rsidR="00094D09" w:rsidRPr="00165A37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</w:p>
    <w:p w:rsidR="00094D09" w:rsidRPr="00165A37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</w:p>
    <w:p w:rsidR="00A209DF" w:rsidRPr="005831F5" w:rsidRDefault="005831F5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 </w:t>
      </w:r>
      <w:r w:rsidRPr="005831F5">
        <w:rPr>
          <w:rFonts w:ascii="Arial" w:hAnsi="Arial" w:cs="Arial"/>
          <w:sz w:val="24"/>
          <w:szCs w:val="24"/>
          <w:lang w:val="es-ES"/>
        </w:rPr>
        <w:t xml:space="preserve">nuestra mayor consideración: </w:t>
      </w:r>
    </w:p>
    <w:p w:rsidR="005831F5" w:rsidRDefault="005831F5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              </w:t>
      </w:r>
      <w:r w:rsidRPr="005831F5">
        <w:rPr>
          <w:rFonts w:ascii="Arial" w:hAnsi="Arial" w:cs="Arial"/>
          <w:sz w:val="24"/>
          <w:szCs w:val="24"/>
          <w:lang w:val="es-ES"/>
        </w:rPr>
        <w:t>Remitimos copia del siguiente proyecto para ser incluido en el orden del día de la próxima sesión.</w:t>
      </w:r>
    </w:p>
    <w:p w:rsidR="005409F4" w:rsidRPr="005831F5" w:rsidRDefault="005409F4" w:rsidP="00094D09">
      <w:pPr>
        <w:rPr>
          <w:rFonts w:ascii="Arial" w:hAnsi="Arial" w:cs="Arial"/>
          <w:sz w:val="24"/>
          <w:szCs w:val="24"/>
          <w:lang w:val="es-ES"/>
        </w:rPr>
      </w:pPr>
    </w:p>
    <w:p w:rsid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  <w:r w:rsidRPr="005831F5">
        <w:rPr>
          <w:rFonts w:ascii="Arial" w:hAnsi="Arial" w:cs="Arial"/>
          <w:sz w:val="24"/>
          <w:szCs w:val="24"/>
          <w:lang w:val="es-ES_tradnl"/>
        </w:rPr>
        <w:t>.</w:t>
      </w:r>
    </w:p>
    <w:p w:rsidR="007062AF" w:rsidRDefault="005409F4" w:rsidP="007062AF">
      <w:pPr>
        <w:rPr>
          <w:rFonts w:ascii="Calibri" w:eastAsia="Calibri" w:hAnsi="Calibri"/>
          <w:b/>
          <w:bCs/>
          <w:kern w:val="2"/>
          <w:sz w:val="28"/>
          <w:szCs w:val="22"/>
          <w:u w:val="single"/>
          <w:lang w:eastAsia="en-US"/>
          <w14:ligatures w14:val="standardContextual"/>
        </w:rPr>
      </w:pPr>
      <w:r w:rsidRPr="005409F4">
        <w:rPr>
          <w:rFonts w:ascii="Arial" w:hAnsi="Arial" w:cs="Arial"/>
          <w:b/>
          <w:sz w:val="24"/>
          <w:szCs w:val="24"/>
          <w:u w:val="single"/>
          <w:lang w:val="es-ES_tradnl"/>
        </w:rPr>
        <w:t>TITULO:</w:t>
      </w:r>
      <w:r w:rsidRPr="005409F4">
        <w:rPr>
          <w:rFonts w:ascii="Arial" w:hAnsi="Arial" w:cs="Arial"/>
          <w:sz w:val="24"/>
          <w:szCs w:val="24"/>
          <w:u w:val="single"/>
          <w:lang w:val="es-ES_tradnl"/>
        </w:rPr>
        <w:t xml:space="preserve"> </w:t>
      </w:r>
      <w:r w:rsidR="007062AF" w:rsidRPr="007062AF">
        <w:rPr>
          <w:rFonts w:ascii="Calibri" w:eastAsia="Calibri" w:hAnsi="Calibri"/>
          <w:b/>
          <w:bCs/>
          <w:kern w:val="2"/>
          <w:sz w:val="28"/>
          <w:szCs w:val="22"/>
          <w:u w:val="single"/>
          <w:lang w:eastAsia="en-US"/>
          <w14:ligatures w14:val="standardContextual"/>
        </w:rPr>
        <w:t>EXPRESANDO PREOCUPACIÓN POR EL AUMENTO DE LA VIOLENCIA DE GÉNERO</w:t>
      </w:r>
    </w:p>
    <w:p w:rsidR="007062AF" w:rsidRDefault="007062AF" w:rsidP="007062AF">
      <w:pPr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:rsidR="007062AF" w:rsidRPr="007062AF" w:rsidRDefault="007062AF" w:rsidP="007062AF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7062AF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VISTO:</w:t>
      </w:r>
      <w:r w:rsidRPr="007062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El incremento preocupante de las denuncias por violencia de género y familiar en nuestra ciudad, y;</w:t>
      </w:r>
    </w:p>
    <w:p w:rsidR="007062AF" w:rsidRPr="007062AF" w:rsidRDefault="007062AF" w:rsidP="007062AF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7062AF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CONSIDERANDO:</w:t>
      </w:r>
    </w:p>
    <w:p w:rsidR="007062AF" w:rsidRPr="007062AF" w:rsidRDefault="007062AF" w:rsidP="007062AF">
      <w:pPr>
        <w:spacing w:after="160" w:line="259" w:lineRule="auto"/>
        <w:ind w:left="360" w:firstLine="36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</w:t>
      </w:r>
      <w:r w:rsidRPr="007062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según datos del área de </w:t>
      </w:r>
      <w:proofErr w:type="spellStart"/>
      <w:r w:rsidRPr="007062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Politicas</w:t>
      </w:r>
      <w:proofErr w:type="spellEnd"/>
      <w:r w:rsidRPr="007062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de Género y Diversidad de la Municipalidad de Chascomús, durante el primer trimestre de 2026 se registraron </w:t>
      </w:r>
      <w:r w:rsidRPr="007062AF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361 intervenciones</w:t>
      </w:r>
      <w:r w:rsidRPr="007062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(un aumento comparado con las 321 situaciones del mismo periodo en 2025), lo que demuestra un crecimiento de esta problemática.</w:t>
      </w:r>
    </w:p>
    <w:p w:rsidR="007062AF" w:rsidRPr="007062AF" w:rsidRDefault="007062AF" w:rsidP="007062AF">
      <w:pPr>
        <w:spacing w:after="160" w:line="259" w:lineRule="auto"/>
        <w:ind w:left="360" w:firstLine="36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7062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este aumento se da en un contexto nacional de desfinanciamiento y cierre de políticas públicas con perspectiva de género, incluyendo la línea 144 y otros dispositivos de primera escucha.</w:t>
      </w:r>
    </w:p>
    <w:p w:rsidR="007062AF" w:rsidRPr="007062AF" w:rsidRDefault="007062AF" w:rsidP="007062AF">
      <w:pPr>
        <w:spacing w:after="160" w:line="259" w:lineRule="auto"/>
        <w:ind w:left="360" w:firstLine="36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proofErr w:type="gramStart"/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</w:t>
      </w:r>
      <w:proofErr w:type="gramEnd"/>
      <w:r w:rsidRPr="007062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frente a este panorama, la gestión actual de Chascomús ha ratificado su compromiso sosteniendo activamente la Dirección de Políticas de Género municipal.</w:t>
      </w:r>
    </w:p>
    <w:p w:rsidR="007062AF" w:rsidRPr="007062AF" w:rsidRDefault="007062AF" w:rsidP="007062AF">
      <w:pPr>
        <w:spacing w:after="160" w:line="259" w:lineRule="auto"/>
        <w:ind w:left="360" w:firstLine="36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7062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este sostén incluye: la guardia integrada las 24 hs con el servicio del equipo técnico interdisciplinario (abogadas, psicólogas, trabajadores sociales), el Hogar de Tránsito, y el Equipo de Construcción de Nuevas Masculinidades.</w:t>
      </w:r>
    </w:p>
    <w:p w:rsidR="007062AF" w:rsidRPr="007062AF" w:rsidRDefault="007062AF" w:rsidP="007062AF">
      <w:pPr>
        <w:spacing w:after="160" w:line="259" w:lineRule="auto"/>
        <w:ind w:left="360" w:firstLine="36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7062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lastRenderedPageBreak/>
        <w:t xml:space="preserve">Que el Servicio Local de Protección y Promoción de los Derechos de Niños, Niñas y Adolescentes continúa trabajando articuladamente para la protección integral. </w:t>
      </w:r>
    </w:p>
    <w:p w:rsidR="007062AF" w:rsidRPr="007062AF" w:rsidRDefault="007062AF" w:rsidP="007062AF">
      <w:pPr>
        <w:spacing w:after="240" w:line="259" w:lineRule="auto"/>
        <w:ind w:left="0"/>
        <w:jc w:val="center"/>
        <w:rPr>
          <w:rFonts w:ascii="Calibri" w:eastAsia="Arial" w:hAnsi="Calibri" w:cs="Calibri"/>
          <w:b/>
          <w:i/>
          <w:kern w:val="2"/>
          <w:sz w:val="22"/>
          <w:szCs w:val="22"/>
          <w:lang w:eastAsia="en-US"/>
          <w14:ligatures w14:val="standardContextual"/>
        </w:rPr>
      </w:pPr>
      <w:r w:rsidRPr="007062AF">
        <w:rPr>
          <w:rFonts w:ascii="Calibri" w:eastAsia="Arial" w:hAnsi="Calibri" w:cs="Calibri"/>
          <w:b/>
          <w:i/>
          <w:kern w:val="2"/>
          <w:sz w:val="22"/>
          <w:szCs w:val="22"/>
          <w:lang w:eastAsia="en-US"/>
          <w14:ligatures w14:val="standardContextual"/>
        </w:rPr>
        <w:t>Por todo lo expuesto, los bloques de UXCH y UXCH/FP proponen el siguiente proyecto de:</w:t>
      </w:r>
    </w:p>
    <w:p w:rsidR="007062AF" w:rsidRPr="007062AF" w:rsidRDefault="007062AF" w:rsidP="007062AF">
      <w:pPr>
        <w:spacing w:after="160" w:line="259" w:lineRule="auto"/>
        <w:ind w:left="0"/>
        <w:jc w:val="center"/>
        <w:rPr>
          <w:rFonts w:ascii="Calibri" w:eastAsia="Calibri" w:hAnsi="Calibri"/>
          <w:b/>
          <w:bCs/>
          <w:caps/>
          <w:kern w:val="2"/>
          <w:sz w:val="28"/>
          <w:szCs w:val="22"/>
          <w:u w:val="single"/>
          <w:lang w:eastAsia="en-US"/>
          <w14:ligatures w14:val="standardContextual"/>
        </w:rPr>
      </w:pPr>
      <w:r w:rsidRPr="007062AF">
        <w:rPr>
          <w:rFonts w:ascii="Calibri" w:eastAsia="Calibri" w:hAnsi="Calibri"/>
          <w:b/>
          <w:bCs/>
          <w:caps/>
          <w:kern w:val="2"/>
          <w:sz w:val="28"/>
          <w:szCs w:val="22"/>
          <w:u w:val="single"/>
          <w:lang w:eastAsia="en-US"/>
          <w14:ligatures w14:val="standardContextual"/>
        </w:rPr>
        <w:t>Resolución</w:t>
      </w:r>
    </w:p>
    <w:p w:rsidR="007062AF" w:rsidRPr="007062AF" w:rsidRDefault="007062AF" w:rsidP="007062AF">
      <w:pPr>
        <w:spacing w:after="160" w:line="259" w:lineRule="auto"/>
        <w:ind w:left="36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:rsidR="007062AF" w:rsidRPr="007062AF" w:rsidRDefault="007062AF" w:rsidP="007062AF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7062AF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ARTÍCULO 1°:</w:t>
      </w:r>
      <w:r w:rsidRPr="007062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Expresar profunda preocupación por el incremento de las situaciones de violencia de género e intrafamiliar denunciadas en nuestra ciudad durante el año 2026.</w:t>
      </w:r>
    </w:p>
    <w:p w:rsidR="007062AF" w:rsidRPr="007062AF" w:rsidRDefault="007062AF" w:rsidP="007062AF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7062AF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ARTÍCULO 2°:</w:t>
      </w:r>
      <w:r w:rsidRPr="007062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Reconocer y valorar la decisión política del Gobierno Municipal de Chascomús por sostener, fortalecer y financiar la Dirección de Políticas de Género, sus equipos técnicos y el Hogar de Tránsito, garantizando la asistencia integral a personas en situación de vulnerabilidad, en un contexto de desprotección nacional. </w:t>
      </w:r>
    </w:p>
    <w:p w:rsidR="007062AF" w:rsidRPr="007062AF" w:rsidRDefault="007062AF" w:rsidP="007062AF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7062AF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ARTÍCULO 3°:</w:t>
      </w:r>
      <w:r w:rsidRPr="007062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Solicitar al Departamento Ejecutivo que continúe profundizando las campañas de prevención y promoción de la NO violencia en articulación con las organizaciones barriales e instituciones educativas y todos los efectores sociales del distrito.</w:t>
      </w:r>
    </w:p>
    <w:p w:rsidR="007062AF" w:rsidRPr="007062AF" w:rsidRDefault="007062AF" w:rsidP="007062AF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7062AF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ARTICULO 4°:</w:t>
      </w:r>
      <w:r w:rsidRPr="007062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De </w:t>
      </w:r>
      <w:proofErr w:type="gramStart"/>
      <w:r w:rsidRPr="007062A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forma.-</w:t>
      </w:r>
      <w:proofErr w:type="gramEnd"/>
    </w:p>
    <w:p w:rsidR="007062AF" w:rsidRPr="007062AF" w:rsidRDefault="007062AF" w:rsidP="007062AF">
      <w:pPr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:rsidR="00192510" w:rsidRPr="00192510" w:rsidRDefault="00192510" w:rsidP="007062AF">
      <w:pPr>
        <w:rPr>
          <w:rFonts w:ascii="Arial" w:eastAsia="Arial" w:hAnsi="Arial" w:cs="Arial"/>
          <w:sz w:val="22"/>
          <w:szCs w:val="22"/>
          <w:lang w:eastAsia="es-AR"/>
        </w:rPr>
      </w:pPr>
    </w:p>
    <w:p w:rsidR="00192510" w:rsidRPr="00192510" w:rsidRDefault="00192510" w:rsidP="00192510">
      <w:pPr>
        <w:rPr>
          <w:rFonts w:ascii="Calibri" w:eastAsia="Calibri" w:hAnsi="Calibri"/>
          <w:kern w:val="2"/>
          <w:sz w:val="22"/>
          <w:szCs w:val="22"/>
          <w:lang w:val="es-419" w:eastAsia="en-US"/>
          <w14:ligatures w14:val="standardContextual"/>
        </w:rPr>
      </w:pPr>
    </w:p>
    <w:p w:rsidR="00192510" w:rsidRPr="00192510" w:rsidRDefault="00192510" w:rsidP="0019251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Pr="00094D09" w:rsidRDefault="00094D09" w:rsidP="00956564">
      <w:pPr>
        <w:rPr>
          <w:rFonts w:ascii="Arial" w:hAnsi="Arial" w:cs="Arial"/>
          <w:b/>
          <w:sz w:val="24"/>
          <w:szCs w:val="24"/>
          <w:lang w:val="es-ES_tradnl"/>
        </w:rPr>
      </w:pPr>
    </w:p>
    <w:sectPr w:rsidR="00094D09" w:rsidRPr="00094D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3"/>
    <w:rsid w:val="00094D09"/>
    <w:rsid w:val="000D0AEB"/>
    <w:rsid w:val="00165A37"/>
    <w:rsid w:val="00192510"/>
    <w:rsid w:val="002F5949"/>
    <w:rsid w:val="004F1710"/>
    <w:rsid w:val="00512313"/>
    <w:rsid w:val="00534EC3"/>
    <w:rsid w:val="005409F4"/>
    <w:rsid w:val="005831F5"/>
    <w:rsid w:val="006919E3"/>
    <w:rsid w:val="007062AF"/>
    <w:rsid w:val="00790532"/>
    <w:rsid w:val="008C1BC4"/>
    <w:rsid w:val="00937C11"/>
    <w:rsid w:val="00956564"/>
    <w:rsid w:val="00956B25"/>
    <w:rsid w:val="00A209DF"/>
    <w:rsid w:val="00E96A49"/>
    <w:rsid w:val="00E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64268-BC5E-4678-8610-C1426C8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64"/>
    <w:pPr>
      <w:spacing w:after="0" w:line="240" w:lineRule="auto"/>
      <w:ind w:left="170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6A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dcterms:created xsi:type="dcterms:W3CDTF">2026-05-26T17:05:00Z</dcterms:created>
  <dcterms:modified xsi:type="dcterms:W3CDTF">2026-05-26T17:05:00Z</dcterms:modified>
</cp:coreProperties>
</file>