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55D240CE" w:rsidR="00A97D8A" w:rsidRPr="002E4449" w:rsidRDefault="00A97D8A" w:rsidP="00306144">
      <w:pPr>
        <w:spacing w:line="360" w:lineRule="auto"/>
        <w:jc w:val="right"/>
      </w:pPr>
      <w:bookmarkStart w:id="0" w:name="_GoBack"/>
      <w:bookmarkEnd w:id="0"/>
      <w:r w:rsidRPr="002E4449">
        <w:t xml:space="preserve">                                                            Chascomús, </w:t>
      </w:r>
      <w:r w:rsidR="0018576F" w:rsidRPr="002E4449">
        <w:t xml:space="preserve"> </w:t>
      </w:r>
      <w:r w:rsidR="006E4EA5">
        <w:t xml:space="preserve">26 </w:t>
      </w:r>
      <w:r w:rsidRPr="002E4449">
        <w:t>de</w:t>
      </w:r>
      <w:r w:rsidR="006E4EA5">
        <w:t xml:space="preserve"> mayo</w:t>
      </w:r>
      <w:r w:rsidR="009E1C5A" w:rsidRPr="002E4449">
        <w:t xml:space="preserve"> </w:t>
      </w:r>
      <w:r w:rsidRPr="002E4449">
        <w:t>de 20</w:t>
      </w:r>
      <w:r w:rsidR="002D7D73" w:rsidRPr="002E4449">
        <w:t>2</w:t>
      </w:r>
      <w:r w:rsidR="002E4449" w:rsidRPr="002E4449">
        <w:t>6</w:t>
      </w:r>
      <w:r w:rsidRPr="002E4449">
        <w:t>.</w:t>
      </w:r>
    </w:p>
    <w:p w14:paraId="2B19CB6D" w14:textId="77777777" w:rsidR="00A97D8A" w:rsidRPr="002E4449" w:rsidRDefault="00A97D8A" w:rsidP="00306144">
      <w:pPr>
        <w:spacing w:line="360" w:lineRule="auto"/>
        <w:jc w:val="both"/>
        <w:rPr>
          <w:b/>
          <w:bCs/>
        </w:rPr>
      </w:pPr>
      <w:r w:rsidRPr="002E4449">
        <w:rPr>
          <w:b/>
          <w:bCs/>
        </w:rPr>
        <w:t>Sr. Presidente del</w:t>
      </w:r>
    </w:p>
    <w:p w14:paraId="179DD138" w14:textId="6D7A417F" w:rsidR="00A97D8A" w:rsidRPr="002E4449" w:rsidRDefault="00A97D8A" w:rsidP="00306144">
      <w:pPr>
        <w:spacing w:line="360" w:lineRule="auto"/>
        <w:jc w:val="both"/>
        <w:rPr>
          <w:b/>
          <w:bCs/>
        </w:rPr>
      </w:pPr>
      <w:r w:rsidRPr="002E4449">
        <w:rPr>
          <w:b/>
          <w:bCs/>
        </w:rPr>
        <w:t>Honorable Concejo Deliberante</w:t>
      </w:r>
    </w:p>
    <w:p w14:paraId="1C7002CD" w14:textId="6C6EDBCA" w:rsidR="00A97D8A" w:rsidRPr="002E4449" w:rsidRDefault="006461E5" w:rsidP="00306144">
      <w:pPr>
        <w:spacing w:line="360" w:lineRule="auto"/>
        <w:jc w:val="both"/>
        <w:rPr>
          <w:b/>
          <w:bCs/>
        </w:rPr>
      </w:pPr>
      <w:r>
        <w:rPr>
          <w:b/>
          <w:bCs/>
        </w:rPr>
        <w:t>Oscar Toledo Barzola</w:t>
      </w:r>
    </w:p>
    <w:p w14:paraId="10282175" w14:textId="271AE8E9" w:rsidR="008B661C" w:rsidRPr="002E4449" w:rsidRDefault="008B661C" w:rsidP="00306144">
      <w:pPr>
        <w:spacing w:line="360" w:lineRule="auto"/>
        <w:jc w:val="both"/>
        <w:rPr>
          <w:b/>
          <w:bCs/>
        </w:rPr>
      </w:pPr>
      <w:r w:rsidRPr="002E4449">
        <w:rPr>
          <w:b/>
          <w:bCs/>
        </w:rPr>
        <w:t>S/D</w:t>
      </w:r>
      <w:r w:rsidR="00306144">
        <w:rPr>
          <w:b/>
          <w:bCs/>
        </w:rPr>
        <w:t>:</w:t>
      </w:r>
    </w:p>
    <w:p w14:paraId="6E9834B5" w14:textId="77777777" w:rsidR="008B661C" w:rsidRPr="002E4449" w:rsidRDefault="008B661C" w:rsidP="00306144">
      <w:pPr>
        <w:spacing w:line="360" w:lineRule="auto"/>
        <w:jc w:val="both"/>
      </w:pPr>
    </w:p>
    <w:p w14:paraId="602AEE3A" w14:textId="77777777" w:rsidR="00A97D8A" w:rsidRPr="002E4449" w:rsidRDefault="00A97D8A" w:rsidP="00306144">
      <w:pPr>
        <w:spacing w:line="360" w:lineRule="auto"/>
        <w:jc w:val="both"/>
      </w:pPr>
      <w:r w:rsidRPr="002E4449">
        <w:t>De nuestra consideración:</w:t>
      </w:r>
    </w:p>
    <w:p w14:paraId="6A020541" w14:textId="77777777" w:rsidR="00A97D8A" w:rsidRPr="002E4449" w:rsidRDefault="00A97D8A" w:rsidP="00306144">
      <w:pPr>
        <w:spacing w:line="360" w:lineRule="auto"/>
        <w:jc w:val="both"/>
      </w:pPr>
      <w:r w:rsidRPr="002E4449">
        <w:t xml:space="preserve">   </w:t>
      </w:r>
      <w:r w:rsidR="005A239A" w:rsidRPr="002E4449">
        <w:t xml:space="preserve">                                    </w:t>
      </w:r>
      <w:r w:rsidRPr="002E4449">
        <w:t xml:space="preserve">  Remitimos copia del presente proyecto para ser incluida en el orden del día de la próxima sesión.</w:t>
      </w:r>
    </w:p>
    <w:p w14:paraId="6A9074D0" w14:textId="77777777" w:rsidR="00A97D8A" w:rsidRPr="002E4449" w:rsidRDefault="00A97D8A" w:rsidP="00306144">
      <w:pPr>
        <w:spacing w:line="360" w:lineRule="auto"/>
        <w:jc w:val="both"/>
        <w:rPr>
          <w:b/>
          <w:bCs/>
          <w:u w:val="single"/>
        </w:rPr>
      </w:pPr>
    </w:p>
    <w:p w14:paraId="644273E9" w14:textId="2A398270" w:rsidR="00F44F91" w:rsidRPr="00306144" w:rsidRDefault="006E4EA5" w:rsidP="00306144">
      <w:pPr>
        <w:spacing w:line="360" w:lineRule="auto"/>
        <w:jc w:val="center"/>
        <w:rPr>
          <w:b/>
          <w:u w:val="single"/>
        </w:rPr>
      </w:pPr>
      <w:r w:rsidRPr="006E4EA5">
        <w:rPr>
          <w:b/>
          <w:u w:val="single"/>
        </w:rPr>
        <w:t>El HCD vería con agrado se adopten criterios técnicos y no administrativos para el cálculo del plazo de la VTV</w:t>
      </w:r>
      <w:r w:rsidR="00306144" w:rsidRPr="00306144">
        <w:rPr>
          <w:b/>
          <w:u w:val="single"/>
        </w:rPr>
        <w:t>.-</w:t>
      </w:r>
    </w:p>
    <w:p w14:paraId="2C64B559" w14:textId="77777777" w:rsidR="0018576F" w:rsidRPr="002E4449" w:rsidRDefault="0018576F" w:rsidP="00306144">
      <w:pPr>
        <w:spacing w:line="360" w:lineRule="auto"/>
        <w:jc w:val="both"/>
        <w:rPr>
          <w:b/>
        </w:rPr>
      </w:pPr>
    </w:p>
    <w:p w14:paraId="68DE9E17" w14:textId="674DD3A9" w:rsidR="000B6F94" w:rsidRPr="000B6F94" w:rsidRDefault="00FF29F5" w:rsidP="00306144">
      <w:pPr>
        <w:spacing w:line="360" w:lineRule="auto"/>
        <w:jc w:val="both"/>
        <w:rPr>
          <w:b/>
          <w:lang w:val="es-ES_tradnl"/>
        </w:rPr>
      </w:pPr>
      <w:r w:rsidRPr="002E4449">
        <w:rPr>
          <w:b/>
          <w:lang w:val="es-ES_tradnl"/>
        </w:rPr>
        <w:t>Visto:</w:t>
      </w:r>
    </w:p>
    <w:p w14:paraId="23ED7E39" w14:textId="31AA622C" w:rsidR="00A70402" w:rsidRDefault="006E4EA5" w:rsidP="006E4EA5">
      <w:pPr>
        <w:spacing w:line="360" w:lineRule="auto"/>
        <w:ind w:firstLine="708"/>
        <w:jc w:val="both"/>
        <w:rPr>
          <w:lang w:val="es-AR"/>
        </w:rPr>
      </w:pPr>
      <w:r w:rsidRPr="006E4EA5">
        <w:rPr>
          <w:lang w:val="es-AR"/>
        </w:rPr>
        <w:t>El régimen vigente de la Verificación Técnica Vehicular (VTV) en la Provincia de Buenos Aires, instituido por la Ley Provincial N° 13.927 y su normativa reglamentaria, y particularmente el criterio aplicado al cómputo de la vigencia de la oblea cuando el trámite se realiza con posterioridad a su fecha de vencimiento;</w:t>
      </w:r>
      <w:r>
        <w:rPr>
          <w:lang w:val="es-AR"/>
        </w:rPr>
        <w:t>;</w:t>
      </w:r>
      <w:r w:rsidR="00E30312" w:rsidRPr="00E30312">
        <w:rPr>
          <w:lang w:val="es-AR"/>
        </w:rPr>
        <w:t>y</w:t>
      </w:r>
    </w:p>
    <w:p w14:paraId="3062C580" w14:textId="77777777" w:rsidR="00707C0E" w:rsidRPr="002E4449" w:rsidRDefault="00707C0E" w:rsidP="00306144">
      <w:pPr>
        <w:spacing w:line="360" w:lineRule="auto"/>
        <w:jc w:val="both"/>
        <w:rPr>
          <w:lang w:val="es-ES_tradnl"/>
        </w:rPr>
      </w:pPr>
    </w:p>
    <w:p w14:paraId="23A866BC" w14:textId="2C58E94E" w:rsidR="005A52BE" w:rsidRDefault="00FF29F5" w:rsidP="00306144">
      <w:pPr>
        <w:spacing w:line="360" w:lineRule="auto"/>
        <w:jc w:val="both"/>
        <w:rPr>
          <w:b/>
          <w:lang w:val="es-ES_tradnl"/>
        </w:rPr>
      </w:pPr>
      <w:r w:rsidRPr="002E4449">
        <w:rPr>
          <w:b/>
          <w:lang w:val="es-ES_tradnl"/>
        </w:rPr>
        <w:t>Considerando:</w:t>
      </w:r>
    </w:p>
    <w:p w14:paraId="69FB18C5" w14:textId="77777777" w:rsidR="006B16F1" w:rsidRPr="002E4449" w:rsidRDefault="006B16F1" w:rsidP="00306144">
      <w:pPr>
        <w:spacing w:line="360" w:lineRule="auto"/>
        <w:jc w:val="both"/>
        <w:rPr>
          <w:b/>
          <w:lang w:val="es-ES_tradnl"/>
        </w:rPr>
      </w:pPr>
    </w:p>
    <w:p w14:paraId="3165299A" w14:textId="77777777" w:rsidR="006E4EA5" w:rsidRPr="006E4EA5" w:rsidRDefault="006E4EA5" w:rsidP="006E4EA5">
      <w:pPr>
        <w:spacing w:line="360" w:lineRule="auto"/>
        <w:ind w:firstLine="708"/>
        <w:jc w:val="both"/>
        <w:rPr>
          <w:lang w:val="es-ES_tradnl"/>
        </w:rPr>
      </w:pPr>
      <w:r w:rsidRPr="006E4EA5">
        <w:rPr>
          <w:lang w:val="es-ES_tradnl"/>
        </w:rPr>
        <w:t xml:space="preserve">Que la Verificación Técnica Vehicular constituye un instrumento de certificación de la aptitud técnica de los vehículos para circular por la vía pública, cuyo fin esencial es resguardar la seguridad vial y la protección de la vida e integridad física de las personas; </w:t>
      </w:r>
    </w:p>
    <w:p w14:paraId="10F9B8B6" w14:textId="77777777" w:rsidR="006E4EA5" w:rsidRPr="006E4EA5" w:rsidRDefault="006E4EA5" w:rsidP="006E4EA5">
      <w:pPr>
        <w:spacing w:line="360" w:lineRule="auto"/>
        <w:ind w:firstLine="708"/>
        <w:jc w:val="both"/>
        <w:rPr>
          <w:lang w:val="es-ES_tradnl"/>
        </w:rPr>
      </w:pPr>
      <w:r w:rsidRPr="006E4EA5">
        <w:rPr>
          <w:lang w:val="es-ES_tradnl"/>
        </w:rPr>
        <w:t xml:space="preserve">Que la práctica vigente en el ámbito de la Provincia de Buenos Aires dispone que, cuando el trámite se efectúa con posterioridad a la fecha de vencimiento, la nueva oblea conserva como fecha de caducidad el mes calendario originalmente asignado según la terminación del dominio del vehículo, descontándose en consecuencia los meses transcurridos en mora del plazo de vigencia del nuevo certificado; </w:t>
      </w:r>
    </w:p>
    <w:p w14:paraId="572FE7B2" w14:textId="77777777" w:rsidR="006E4EA5" w:rsidRPr="006E4EA5" w:rsidRDefault="006E4EA5" w:rsidP="006E4EA5">
      <w:pPr>
        <w:spacing w:line="360" w:lineRule="auto"/>
        <w:ind w:firstLine="708"/>
        <w:jc w:val="both"/>
        <w:rPr>
          <w:lang w:val="es-ES_tradnl"/>
        </w:rPr>
      </w:pPr>
      <w:r w:rsidRPr="006E4EA5">
        <w:rPr>
          <w:lang w:val="es-ES_tradnl"/>
        </w:rPr>
        <w:lastRenderedPageBreak/>
        <w:t xml:space="preserve">Que dicho criterio reviste naturaleza estrictamente administrativa y no técnica, toda vez que la vigencia del certificado deja de guardar relación con el estado real del rodado verificado y queda subordinada a un calendario predeterminado por el último dígito de la patente; </w:t>
      </w:r>
    </w:p>
    <w:p w14:paraId="63D87FBD" w14:textId="77777777" w:rsidR="006E4EA5" w:rsidRPr="006E4EA5" w:rsidRDefault="006E4EA5" w:rsidP="006E4EA5">
      <w:pPr>
        <w:spacing w:line="360" w:lineRule="auto"/>
        <w:ind w:firstLine="708"/>
        <w:jc w:val="both"/>
        <w:rPr>
          <w:lang w:val="es-ES_tradnl"/>
        </w:rPr>
      </w:pPr>
      <w:r w:rsidRPr="006E4EA5">
        <w:rPr>
          <w:lang w:val="es-ES_tradnl"/>
        </w:rPr>
        <w:t xml:space="preserve">Que ello configura una contradicción conceptual de fondo: lo que la VTV certifica es la aptitud técnica del vehículo —hecho objetivo cuyo desgaste comienza a operar desde el día mismo de la inspección— y no el cumplimiento de un cronograma de padrón; </w:t>
      </w:r>
    </w:p>
    <w:p w14:paraId="03A95AF8" w14:textId="77777777" w:rsidR="006E4EA5" w:rsidRPr="006E4EA5" w:rsidRDefault="006E4EA5" w:rsidP="006E4EA5">
      <w:pPr>
        <w:spacing w:line="360" w:lineRule="auto"/>
        <w:ind w:firstLine="708"/>
        <w:jc w:val="both"/>
        <w:rPr>
          <w:lang w:val="es-ES_tradnl"/>
        </w:rPr>
      </w:pPr>
      <w:r w:rsidRPr="006E4EA5">
        <w:rPr>
          <w:lang w:val="es-ES_tradnl"/>
        </w:rPr>
        <w:t xml:space="preserve">Que la aplicación de este criterio importa una afectación del principio de igualdad consagrado en el artículo 16 de la Constitución Nacional, en tanto dos vehículos verificados en idéntica fecha y con idéntico resultado técnico reciben plazos de vigencia distintos en función exclusiva del último dígito de su dominio, sin que medie razón técnica que justifique ese trato diferenciado; </w:t>
      </w:r>
    </w:p>
    <w:p w14:paraId="13137F63" w14:textId="77777777" w:rsidR="006E4EA5" w:rsidRPr="006E4EA5" w:rsidRDefault="006E4EA5" w:rsidP="006E4EA5">
      <w:pPr>
        <w:spacing w:line="360" w:lineRule="auto"/>
        <w:ind w:firstLine="708"/>
        <w:jc w:val="both"/>
        <w:rPr>
          <w:lang w:val="es-ES_tradnl"/>
        </w:rPr>
      </w:pPr>
      <w:r w:rsidRPr="006E4EA5">
        <w:rPr>
          <w:lang w:val="es-ES_tradnl"/>
        </w:rPr>
        <w:t xml:space="preserve">Que asimismo se ve comprometido el principio de razonabilidad receptado en el artículo 28 de la Constitución Nacional, dado que no existe relación de proporcionalidad entre el medio empleado —reducción del plazo de vigencia del certificado— y el fin declarado de seguridad vial, máxime cuando el ordenamiento ya prevé sanciones específicas por circular con VTV vencida; </w:t>
      </w:r>
    </w:p>
    <w:p w14:paraId="6E0AC1A5" w14:textId="77777777" w:rsidR="006E4EA5" w:rsidRPr="006E4EA5" w:rsidRDefault="006E4EA5" w:rsidP="006E4EA5">
      <w:pPr>
        <w:spacing w:line="360" w:lineRule="auto"/>
        <w:ind w:firstLine="708"/>
        <w:jc w:val="both"/>
        <w:rPr>
          <w:lang w:val="es-ES_tradnl"/>
        </w:rPr>
      </w:pPr>
      <w:r w:rsidRPr="006E4EA5">
        <w:rPr>
          <w:lang w:val="es-ES_tradnl"/>
        </w:rPr>
        <w:t xml:space="preserve">Que el régimen vigente configura, en los hechos, una doble afectación patrimonial para el ciudadano que regulariza su situación: la multa correspondiente por la mora y, adicionalmente, la reducción encubierta que resulta de abonar el arancel completo por una vigencia menor a la ordinaria; </w:t>
      </w:r>
    </w:p>
    <w:p w14:paraId="2DB3B820" w14:textId="77777777" w:rsidR="006E4EA5" w:rsidRPr="006E4EA5" w:rsidRDefault="006E4EA5" w:rsidP="006E4EA5">
      <w:pPr>
        <w:spacing w:line="360" w:lineRule="auto"/>
        <w:ind w:firstLine="708"/>
        <w:jc w:val="both"/>
        <w:rPr>
          <w:lang w:val="es-ES_tradnl"/>
        </w:rPr>
      </w:pPr>
      <w:r w:rsidRPr="006E4EA5">
        <w:rPr>
          <w:lang w:val="es-ES_tradnl"/>
        </w:rPr>
        <w:t xml:space="preserve">Que se produce además un desequilibrio prestacional, en tanto el usuario abona el arancel íntegro establecido por el organismo competente y recibe una contraprestación inferior en términos de cobertura temporal del certificado, sin que tal diferencia encuentre justificación técnica ni esté expresamente prevista como sanción tipificada; </w:t>
      </w:r>
    </w:p>
    <w:p w14:paraId="62AB6DBA" w14:textId="77777777" w:rsidR="006E4EA5" w:rsidRPr="006E4EA5" w:rsidRDefault="006E4EA5" w:rsidP="006E4EA5">
      <w:pPr>
        <w:spacing w:line="360" w:lineRule="auto"/>
        <w:ind w:firstLine="708"/>
        <w:jc w:val="both"/>
        <w:rPr>
          <w:lang w:val="es-ES_tradnl"/>
        </w:rPr>
      </w:pPr>
      <w:r w:rsidRPr="006E4EA5">
        <w:rPr>
          <w:lang w:val="es-ES_tradnl"/>
        </w:rPr>
        <w:t xml:space="preserve">Que el criterio actualmente aplicado desincentiva la regularización temprana de la situación del vehículo, dado que el usuario en mora no obtiene beneficio alguno en términos de vigencia por concurrir cuanto antes a verificar, lo cual resulta contrario a la finalidad preventiva del sistema de control técnico vehicular; </w:t>
      </w:r>
    </w:p>
    <w:p w14:paraId="659D6B0F" w14:textId="77777777" w:rsidR="006E4EA5" w:rsidRPr="006E4EA5" w:rsidRDefault="006E4EA5" w:rsidP="006E4EA5">
      <w:pPr>
        <w:spacing w:line="360" w:lineRule="auto"/>
        <w:ind w:firstLine="708"/>
        <w:jc w:val="both"/>
        <w:rPr>
          <w:lang w:val="es-ES_tradnl"/>
        </w:rPr>
      </w:pPr>
      <w:r w:rsidRPr="006E4EA5">
        <w:rPr>
          <w:lang w:val="es-ES_tradnl"/>
        </w:rPr>
        <w:t xml:space="preserve">Que la propia normativa otorga vigencia plena a la primera VTV de un vehículo cero kilómetro, sin descuento alguno, circunstancia que pone de manifiesto que la reducción por </w:t>
      </w:r>
      <w:r w:rsidRPr="006E4EA5">
        <w:rPr>
          <w:lang w:val="es-ES_tradnl"/>
        </w:rPr>
        <w:lastRenderedPageBreak/>
        <w:t xml:space="preserve">mora no responde a un criterio técnico vinculado al desgaste del rodado, sino a una penalización administrativa carente de tipificación expresa en el régimen sancionatorio aplicable; </w:t>
      </w:r>
    </w:p>
    <w:p w14:paraId="63210D44" w14:textId="77777777" w:rsidR="006E4EA5" w:rsidRPr="006E4EA5" w:rsidRDefault="006E4EA5" w:rsidP="006E4EA5">
      <w:pPr>
        <w:spacing w:line="360" w:lineRule="auto"/>
        <w:ind w:firstLine="708"/>
        <w:jc w:val="both"/>
        <w:rPr>
          <w:lang w:val="es-ES_tradnl"/>
        </w:rPr>
      </w:pPr>
      <w:r w:rsidRPr="006E4EA5">
        <w:rPr>
          <w:lang w:val="es-ES_tradnl"/>
        </w:rPr>
        <w:t xml:space="preserve">Que la limitación de capacidad operativa de las plantas verificadoras y la necesidad de distribuir la demanda a lo largo del año constituyen problemas legítimos de gestión, pero su solución no puede trasladarse al ciudadano usuario mediante la reducción del plazo de vigencia de un certificado por el cual ha abonado íntegramente; </w:t>
      </w:r>
    </w:p>
    <w:p w14:paraId="0606DC59" w14:textId="77777777" w:rsidR="006E4EA5" w:rsidRPr="006E4EA5" w:rsidRDefault="006E4EA5" w:rsidP="006E4EA5">
      <w:pPr>
        <w:spacing w:line="360" w:lineRule="auto"/>
        <w:ind w:firstLine="708"/>
        <w:jc w:val="both"/>
        <w:rPr>
          <w:lang w:val="es-ES_tradnl"/>
        </w:rPr>
      </w:pPr>
      <w:r w:rsidRPr="006E4EA5">
        <w:rPr>
          <w:lang w:val="es-ES_tradnl"/>
        </w:rPr>
        <w:t xml:space="preserve">Que en el resto de los certificados técnicos del ordenamiento jurídico argentino —seguros automotores, habilitaciones de elevadores, recargas y revisiones de matafuegos, certificados bromatológicos, inspecciones de instalaciones de gas, entre muchos otros— la vigencia se computa desde la fecha efectiva de su otorgamiento, constituyendo la VTV bonaerense una excepción que carece de fundamento técnico que la sustente; </w:t>
      </w:r>
    </w:p>
    <w:p w14:paraId="503FF25C" w14:textId="77777777" w:rsidR="006E4EA5" w:rsidRPr="006E4EA5" w:rsidRDefault="006E4EA5" w:rsidP="006E4EA5">
      <w:pPr>
        <w:spacing w:line="360" w:lineRule="auto"/>
        <w:ind w:firstLine="708"/>
        <w:jc w:val="both"/>
        <w:rPr>
          <w:lang w:val="es-ES_tradnl"/>
        </w:rPr>
      </w:pPr>
      <w:r w:rsidRPr="006E4EA5">
        <w:rPr>
          <w:lang w:val="es-ES_tradnl"/>
        </w:rPr>
        <w:t xml:space="preserve">Que la adopción de un criterio técnico, computando la vigencia desde la fecha efectiva de aprobación de la verificación, restablecería la coherencia entre la naturaleza del certificado y su plazo de validez, fortalecería la igualdad de trato entre los usuarios, respetaría el principio de proporcionalidad entre el arancel abonado y el servicio efectivamente recibido, y resultaría consistente con la finalidad de seguridad vial perseguida por la norma; </w:t>
      </w:r>
    </w:p>
    <w:p w14:paraId="40419DD2" w14:textId="77777777" w:rsidR="006E4EA5" w:rsidRPr="006E4EA5" w:rsidRDefault="006E4EA5" w:rsidP="006E4EA5">
      <w:pPr>
        <w:spacing w:line="360" w:lineRule="auto"/>
        <w:ind w:firstLine="708"/>
        <w:jc w:val="both"/>
        <w:rPr>
          <w:lang w:val="es-ES_tradnl"/>
        </w:rPr>
      </w:pPr>
      <w:r w:rsidRPr="006E4EA5">
        <w:rPr>
          <w:lang w:val="es-ES_tradnl"/>
        </w:rPr>
        <w:t xml:space="preserve">Que la fecha calendaria asignada por terminación de patente puede ser conservada como fecha de cumplimiento del deber administrativo de verificación periódica, manteniéndose en su caso el régimen sancionatorio por mora, sin que ello deba afectar la vigencia técnica del certificado oportunamente obtenido; </w:t>
      </w:r>
    </w:p>
    <w:p w14:paraId="43F8EA99" w14:textId="3DB62F26" w:rsidR="00E30312" w:rsidRPr="00E30312" w:rsidRDefault="006E4EA5" w:rsidP="006E4EA5">
      <w:pPr>
        <w:spacing w:line="360" w:lineRule="auto"/>
        <w:ind w:firstLine="708"/>
        <w:jc w:val="both"/>
        <w:rPr>
          <w:lang w:val="es-ES_tradnl"/>
        </w:rPr>
      </w:pPr>
      <w:r w:rsidRPr="006E4EA5">
        <w:rPr>
          <w:lang w:val="es-ES_tradnl"/>
        </w:rPr>
        <w:t>Que este Honorable Concejo Deliberante, en su carácter de órgano de representación de los vecinos y vecinas del Partido de Chascomús, entiende oportuno expresar su inquietud y elevar la presente al Poder Legislativo y al Poder Ejecutivo de la Provincia de Buenos Aires, en resguardo de los derechos de los vecinos del Partido y de la totalidad de los usuarios bonaerenses del sistema de Verificación Técnica Vehicular</w:t>
      </w:r>
      <w:r>
        <w:rPr>
          <w:lang w:val="es-ES_tradnl"/>
        </w:rPr>
        <w:t>;</w:t>
      </w:r>
    </w:p>
    <w:p w14:paraId="07FF2D8B" w14:textId="77777777" w:rsidR="00E30312" w:rsidRPr="00707C0E" w:rsidRDefault="00E30312" w:rsidP="00306144">
      <w:pPr>
        <w:spacing w:line="360" w:lineRule="auto"/>
        <w:jc w:val="both"/>
      </w:pPr>
    </w:p>
    <w:p w14:paraId="5D676692" w14:textId="0776B61E" w:rsidR="000A3449" w:rsidRPr="002E4449" w:rsidRDefault="001E7BBB" w:rsidP="00306144">
      <w:pPr>
        <w:spacing w:line="360" w:lineRule="auto"/>
        <w:jc w:val="center"/>
        <w:rPr>
          <w:lang w:val="es-ES_tradnl"/>
        </w:rPr>
      </w:pPr>
      <w:r w:rsidRPr="002E4449">
        <w:rPr>
          <w:rFonts w:eastAsia="Verdana"/>
        </w:rPr>
        <w:t xml:space="preserve">Por ello, </w:t>
      </w:r>
      <w:r w:rsidR="002D7D73" w:rsidRPr="002E4449">
        <w:rPr>
          <w:rFonts w:eastAsia="Verdana"/>
          <w:b/>
          <w:bCs/>
        </w:rPr>
        <w:t xml:space="preserve">los </w:t>
      </w:r>
      <w:r w:rsidR="00C33164" w:rsidRPr="002E4449">
        <w:rPr>
          <w:rFonts w:eastAsia="Verdana"/>
          <w:b/>
          <w:bCs/>
        </w:rPr>
        <w:t>B</w:t>
      </w:r>
      <w:r w:rsidR="002D7D73" w:rsidRPr="002E4449">
        <w:rPr>
          <w:rFonts w:eastAsia="Verdana"/>
          <w:b/>
          <w:bCs/>
        </w:rPr>
        <w:t>loques</w:t>
      </w:r>
      <w:r w:rsidRPr="002E4449">
        <w:rPr>
          <w:rFonts w:eastAsia="Verdana"/>
          <w:b/>
          <w:bCs/>
        </w:rPr>
        <w:t xml:space="preserve"> </w:t>
      </w:r>
      <w:r w:rsidR="002E4449" w:rsidRPr="002E4449">
        <w:rPr>
          <w:rFonts w:eastAsia="Verdana"/>
          <w:b/>
          <w:bCs/>
        </w:rPr>
        <w:t>POTENCIA</w:t>
      </w:r>
      <w:r w:rsidR="00C33164" w:rsidRPr="002E4449">
        <w:rPr>
          <w:rFonts w:eastAsia="Verdana"/>
          <w:b/>
          <w:bCs/>
        </w:rPr>
        <w:t>,</w:t>
      </w:r>
      <w:r w:rsidR="00AE2300" w:rsidRPr="002E4449">
        <w:rPr>
          <w:rFonts w:eastAsia="Verdana"/>
          <w:b/>
          <w:bCs/>
        </w:rPr>
        <w:t xml:space="preserve"> </w:t>
      </w:r>
      <w:r w:rsidR="00C33164" w:rsidRPr="002E4449">
        <w:rPr>
          <w:rFonts w:eastAsia="Verdana"/>
          <w:b/>
          <w:bCs/>
        </w:rPr>
        <w:t xml:space="preserve">y GEN </w:t>
      </w:r>
      <w:r w:rsidRPr="002E4449">
        <w:rPr>
          <w:rFonts w:eastAsia="Verdana"/>
        </w:rPr>
        <w:t>en atribución a sus facultades que le confiere la Ley Orgánica de las Municipalidades, propone</w:t>
      </w:r>
      <w:r w:rsidR="00631CFE" w:rsidRPr="002E4449">
        <w:rPr>
          <w:rFonts w:eastAsia="Verdana"/>
        </w:rPr>
        <w:t>n</w:t>
      </w:r>
      <w:r w:rsidRPr="002E4449">
        <w:rPr>
          <w:rFonts w:eastAsia="Verdana"/>
        </w:rPr>
        <w:t xml:space="preserve"> </w:t>
      </w:r>
      <w:r w:rsidR="009F536A" w:rsidRPr="002E4449">
        <w:rPr>
          <w:rFonts w:eastAsia="Verdana"/>
        </w:rPr>
        <w:t>el</w:t>
      </w:r>
      <w:r w:rsidRPr="002E4449">
        <w:rPr>
          <w:rFonts w:eastAsia="Verdana"/>
        </w:rPr>
        <w:t xml:space="preserve"> siguiente:</w:t>
      </w:r>
    </w:p>
    <w:p w14:paraId="62D6E08E" w14:textId="77777777" w:rsidR="00A53955" w:rsidRPr="000B6F94" w:rsidRDefault="00A53955" w:rsidP="00306144">
      <w:pPr>
        <w:spacing w:line="360" w:lineRule="auto"/>
        <w:jc w:val="both"/>
        <w:rPr>
          <w:rFonts w:eastAsia="Verdana"/>
        </w:rPr>
      </w:pPr>
    </w:p>
    <w:p w14:paraId="6871888A" w14:textId="0C0AA5C7" w:rsidR="00C1218D" w:rsidRPr="00306144" w:rsidRDefault="00A97D8A" w:rsidP="00306144">
      <w:pPr>
        <w:spacing w:line="360" w:lineRule="auto"/>
        <w:jc w:val="center"/>
        <w:rPr>
          <w:b/>
          <w:bCs/>
        </w:rPr>
      </w:pPr>
      <w:r w:rsidRPr="00306144">
        <w:rPr>
          <w:b/>
          <w:bCs/>
        </w:rPr>
        <w:t xml:space="preserve">PROYECTO DE </w:t>
      </w:r>
      <w:r w:rsidR="006B16F1" w:rsidRPr="00306144">
        <w:rPr>
          <w:b/>
          <w:bCs/>
        </w:rPr>
        <w:t>RESOLUCIÓN</w:t>
      </w:r>
      <w:r w:rsidRPr="00306144">
        <w:rPr>
          <w:b/>
          <w:bCs/>
        </w:rPr>
        <w:t>:</w:t>
      </w:r>
    </w:p>
    <w:p w14:paraId="79042CA9" w14:textId="20CB77A1" w:rsidR="00E92DEB" w:rsidRPr="000B6F94" w:rsidRDefault="00E92DEB" w:rsidP="00306144">
      <w:pPr>
        <w:spacing w:line="360" w:lineRule="auto"/>
        <w:jc w:val="both"/>
        <w:rPr>
          <w:b/>
          <w:bCs/>
        </w:rPr>
      </w:pPr>
    </w:p>
    <w:p w14:paraId="1531E066" w14:textId="282A0EB0" w:rsidR="00E30312" w:rsidRPr="006E4EA5" w:rsidRDefault="00E30312" w:rsidP="006E4EA5">
      <w:pPr>
        <w:spacing w:line="360" w:lineRule="auto"/>
        <w:jc w:val="both"/>
        <w:rPr>
          <w:lang w:eastAsia="en-US"/>
        </w:rPr>
      </w:pPr>
      <w:r w:rsidRPr="00306144">
        <w:rPr>
          <w:b/>
          <w:lang w:eastAsia="en-US"/>
        </w:rPr>
        <w:t>ARTÍCULO 1°:</w:t>
      </w:r>
      <w:r>
        <w:rPr>
          <w:lang w:eastAsia="en-US"/>
        </w:rPr>
        <w:t xml:space="preserve"> </w:t>
      </w:r>
      <w:r w:rsidR="006E4EA5" w:rsidRPr="006E4EA5">
        <w:rPr>
          <w:lang w:eastAsia="en-US"/>
        </w:rPr>
        <w:t>Manifestar ante la Honorable Legislatura de la Provincia de Buenos Aires y ante el Poder Ejecutivo Provincial, que este Honorable Cuerpo vería con agrado la modificación del criterio actualmente aplicado al cómputo de la vigencia de la Verificación Técnica Vehicular (VTV) cuando el trámite se realiza con posterioridad a la fecha original de vencimiento, sustituyendo el actual criterio administrativo —vinculado a la terminación del dominio del vehículo— por un criterio técnico, computando la vigencia del certificado desde la fecha efectiva de aprobación de la verificación y por el plazo íntegro que corresponda según las características y antigüedad del rodado.</w:t>
      </w:r>
    </w:p>
    <w:p w14:paraId="357A7136" w14:textId="77777777" w:rsidR="00E30312" w:rsidRDefault="00E30312" w:rsidP="00306144">
      <w:pPr>
        <w:spacing w:line="360" w:lineRule="auto"/>
        <w:jc w:val="both"/>
        <w:rPr>
          <w:lang w:eastAsia="en-US"/>
        </w:rPr>
      </w:pPr>
    </w:p>
    <w:p w14:paraId="3555FB63" w14:textId="1AB4717F" w:rsidR="00E30312" w:rsidRPr="006E4EA5" w:rsidRDefault="00E30312" w:rsidP="006E4EA5">
      <w:pPr>
        <w:spacing w:line="360" w:lineRule="auto"/>
        <w:jc w:val="both"/>
        <w:rPr>
          <w:lang w:eastAsia="en-US"/>
        </w:rPr>
      </w:pPr>
      <w:r w:rsidRPr="00306144">
        <w:rPr>
          <w:b/>
          <w:lang w:eastAsia="en-US"/>
        </w:rPr>
        <w:t>ARTÍCULO</w:t>
      </w:r>
      <w:r>
        <w:rPr>
          <w:lang w:eastAsia="en-US"/>
        </w:rPr>
        <w:t xml:space="preserve"> 2°: </w:t>
      </w:r>
      <w:r w:rsidR="006E4EA5" w:rsidRPr="006E4EA5">
        <w:rPr>
          <w:lang w:eastAsia="en-US"/>
        </w:rPr>
        <w:t>Solicitar a la Honorable Legislatura de la Provincia de Buenos Aires que, en el marco de sus atribuciones constitucionales, evalúe el dictado o modificación de la normativa correspondiente —en particular de la Ley Provincial N° 13.927 y sus normas reglamentarias— a los fines de receptar el criterio enunciado en el artículo precedente.</w:t>
      </w:r>
    </w:p>
    <w:p w14:paraId="3E99C57B" w14:textId="77777777" w:rsidR="00E30312" w:rsidRDefault="00E30312" w:rsidP="00306144">
      <w:pPr>
        <w:spacing w:line="360" w:lineRule="auto"/>
        <w:jc w:val="both"/>
        <w:rPr>
          <w:lang w:eastAsia="en-US"/>
        </w:rPr>
      </w:pPr>
    </w:p>
    <w:p w14:paraId="2C39C239" w14:textId="2E6EECFA" w:rsidR="00E30312" w:rsidRPr="006E4EA5" w:rsidRDefault="00E30312" w:rsidP="006E4EA5">
      <w:pPr>
        <w:spacing w:line="360" w:lineRule="auto"/>
        <w:jc w:val="both"/>
        <w:rPr>
          <w:lang w:eastAsia="en-US"/>
        </w:rPr>
      </w:pPr>
      <w:r w:rsidRPr="00306144">
        <w:rPr>
          <w:b/>
          <w:lang w:eastAsia="en-US"/>
        </w:rPr>
        <w:t>ARTÍCULO 3°:</w:t>
      </w:r>
      <w:r>
        <w:rPr>
          <w:lang w:eastAsia="en-US"/>
        </w:rPr>
        <w:t xml:space="preserve"> </w:t>
      </w:r>
      <w:r w:rsidR="006E4EA5" w:rsidRPr="006E4EA5">
        <w:rPr>
          <w:lang w:eastAsia="en-US"/>
        </w:rPr>
        <w:t>Solicitar al Poder Ejecutivo de la Provincia de Buenos Aires, por intermedio del Ministerio de Transporte provincial, que en el ámbito de sus competencias disponga las medidas reglamentarias y operativas necesarias para implementar el criterio técnico de vigencia, conservando, si así lo estimara pertinente, el calendario actual de patentes como referencia para el cumplimiento del deber administrativo de verificación periódica y el régimen sancionatorio por mora.</w:t>
      </w:r>
    </w:p>
    <w:p w14:paraId="3EDCC393" w14:textId="77777777" w:rsidR="00E30312" w:rsidRDefault="00E30312" w:rsidP="00306144">
      <w:pPr>
        <w:spacing w:line="360" w:lineRule="auto"/>
        <w:jc w:val="both"/>
        <w:rPr>
          <w:lang w:eastAsia="en-US"/>
        </w:rPr>
      </w:pPr>
    </w:p>
    <w:p w14:paraId="3647A117" w14:textId="653C82FA" w:rsidR="00E30312" w:rsidRPr="006E4EA5" w:rsidRDefault="00E30312" w:rsidP="006E4EA5">
      <w:pPr>
        <w:spacing w:line="360" w:lineRule="auto"/>
        <w:jc w:val="both"/>
        <w:rPr>
          <w:lang w:eastAsia="en-US"/>
        </w:rPr>
      </w:pPr>
      <w:r w:rsidRPr="00306144">
        <w:rPr>
          <w:b/>
          <w:lang w:eastAsia="en-US"/>
        </w:rPr>
        <w:t>ARTÍCULO 4°:</w:t>
      </w:r>
      <w:r>
        <w:rPr>
          <w:lang w:eastAsia="en-US"/>
        </w:rPr>
        <w:t xml:space="preserve"> </w:t>
      </w:r>
      <w:r w:rsidR="006E4EA5" w:rsidRPr="006E4EA5">
        <w:rPr>
          <w:lang w:eastAsia="en-US"/>
        </w:rPr>
        <w:t>Remítase copia de la presente Resolución a la Honorable Legislatura de la Provincia de Buenos Aires —Cámara de Senadores y Cámara de Diputados—, al Poder Ejecutivo de la Provincia de Buenos Aires, al Ministerio de Transporte de la Provincia, y a los Honorables Concejos Deliberantes de los restantes Municipios de la Provincia de Buenos Aires, invitándolos a adherir a la presente iniciativa.</w:t>
      </w:r>
    </w:p>
    <w:p w14:paraId="74FBBC27" w14:textId="77777777" w:rsidR="00E30312" w:rsidRPr="00306144" w:rsidRDefault="00E30312" w:rsidP="00306144">
      <w:pPr>
        <w:spacing w:line="360" w:lineRule="auto"/>
        <w:jc w:val="both"/>
        <w:rPr>
          <w:b/>
          <w:lang w:eastAsia="en-US"/>
        </w:rPr>
      </w:pPr>
    </w:p>
    <w:p w14:paraId="35817628" w14:textId="6165972C" w:rsidR="00E30312" w:rsidRDefault="00E30312" w:rsidP="00306144">
      <w:pPr>
        <w:spacing w:line="360" w:lineRule="auto"/>
        <w:jc w:val="both"/>
        <w:rPr>
          <w:lang w:eastAsia="en-US"/>
        </w:rPr>
      </w:pPr>
      <w:r w:rsidRPr="00306144">
        <w:rPr>
          <w:b/>
          <w:lang w:eastAsia="en-US"/>
        </w:rPr>
        <w:t>ARTÍCULO 5°:</w:t>
      </w:r>
      <w:r>
        <w:rPr>
          <w:lang w:eastAsia="en-US"/>
        </w:rPr>
        <w:t xml:space="preserve"> </w:t>
      </w:r>
      <w:r w:rsidR="006E4EA5" w:rsidRPr="006E4EA5">
        <w:rPr>
          <w:lang w:eastAsia="en-US"/>
        </w:rPr>
        <w:t>De forma.</w:t>
      </w:r>
    </w:p>
    <w:sectPr w:rsidR="00E30312"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EC554" w14:textId="77777777" w:rsidR="00D2685A" w:rsidRDefault="00D2685A">
      <w:r>
        <w:separator/>
      </w:r>
    </w:p>
  </w:endnote>
  <w:endnote w:type="continuationSeparator" w:id="0">
    <w:p w14:paraId="23566D35" w14:textId="77777777" w:rsidR="00D2685A" w:rsidRDefault="00D2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D2685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771D3A0E"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2D6975">
          <w:rPr>
            <w:noProof/>
          </w:rPr>
          <w:t>1</w:t>
        </w:r>
        <w:r>
          <w:rPr>
            <w:noProof/>
          </w:rPr>
          <w:fldChar w:fldCharType="end"/>
        </w:r>
      </w:p>
    </w:sdtContent>
  </w:sdt>
  <w:p w14:paraId="248C0290" w14:textId="77777777" w:rsidR="00B111D8" w:rsidRDefault="00D2685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DF1D2" w14:textId="77777777" w:rsidR="00D2685A" w:rsidRDefault="00D2685A">
      <w:r>
        <w:separator/>
      </w:r>
    </w:p>
  </w:footnote>
  <w:footnote w:type="continuationSeparator" w:id="0">
    <w:p w14:paraId="7800ABA5" w14:textId="77777777" w:rsidR="00D2685A" w:rsidRDefault="00D268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D2685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4783B455" w:rsidR="00647273" w:rsidRDefault="006461E5" w:rsidP="00647273">
    <w:pPr>
      <w:jc w:val="center"/>
      <w:rPr>
        <w:b/>
        <w:bCs/>
        <w:color w:val="000000"/>
        <w:sz w:val="22"/>
        <w:szCs w:val="22"/>
      </w:rPr>
    </w:pPr>
    <w:r>
      <w:rPr>
        <w:b/>
        <w:bCs/>
        <w:color w:val="000000"/>
        <w:sz w:val="22"/>
        <w:szCs w:val="22"/>
      </w:rPr>
      <w:t xml:space="preserve">Mitre 38 </w:t>
    </w:r>
    <w:r w:rsidR="00306144">
      <w:rPr>
        <w:b/>
        <w:bCs/>
        <w:color w:val="000000"/>
        <w:sz w:val="22"/>
        <w:szCs w:val="22"/>
      </w:rPr>
      <w:t>–</w:t>
    </w:r>
    <w:r w:rsidR="00647273" w:rsidRPr="00B86158">
      <w:rPr>
        <w:b/>
        <w:bCs/>
        <w:color w:val="000000"/>
        <w:sz w:val="22"/>
        <w:szCs w:val="22"/>
      </w:rPr>
      <w:t xml:space="preserve"> Chascomús</w:t>
    </w:r>
  </w:p>
  <w:p w14:paraId="6DFF5064" w14:textId="797556C3" w:rsidR="00306144" w:rsidRDefault="00306144" w:rsidP="00647273">
    <w:pPr>
      <w:jc w:val="center"/>
      <w:rPr>
        <w:b/>
        <w:bCs/>
        <w:color w:val="000000"/>
        <w:sz w:val="22"/>
        <w:szCs w:val="22"/>
      </w:rPr>
    </w:pPr>
    <w:r>
      <w:rPr>
        <w:b/>
        <w:bCs/>
        <w:color w:val="000000"/>
        <w:sz w:val="22"/>
        <w:szCs w:val="22"/>
      </w:rPr>
      <w:t>Bloques Potencia -GEN</w:t>
    </w:r>
  </w:p>
  <w:p w14:paraId="1A9645E5" w14:textId="5B2AB82F"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D2685A">
    <w:pPr>
      <w:jc w:val="center"/>
      <w:rPr>
        <w:b/>
        <w:sz w:val="22"/>
        <w:szCs w:val="22"/>
      </w:rPr>
    </w:pPr>
  </w:p>
  <w:p w14:paraId="4AEE11A9" w14:textId="77777777" w:rsidR="00B111D8" w:rsidRDefault="00D2685A">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A0C32"/>
    <w:rsid w:val="000A1AEC"/>
    <w:rsid w:val="000A3449"/>
    <w:rsid w:val="000A6FE8"/>
    <w:rsid w:val="000B3937"/>
    <w:rsid w:val="000B5775"/>
    <w:rsid w:val="000B6F94"/>
    <w:rsid w:val="000C111A"/>
    <w:rsid w:val="000D53E5"/>
    <w:rsid w:val="000E3F62"/>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C0066"/>
    <w:rsid w:val="001E1197"/>
    <w:rsid w:val="001E585B"/>
    <w:rsid w:val="001E7A7D"/>
    <w:rsid w:val="001E7BBB"/>
    <w:rsid w:val="00206027"/>
    <w:rsid w:val="00207886"/>
    <w:rsid w:val="00207CDC"/>
    <w:rsid w:val="0022355B"/>
    <w:rsid w:val="0023599A"/>
    <w:rsid w:val="002367EC"/>
    <w:rsid w:val="002541DA"/>
    <w:rsid w:val="002813A3"/>
    <w:rsid w:val="00292E58"/>
    <w:rsid w:val="002A0747"/>
    <w:rsid w:val="002A2BC9"/>
    <w:rsid w:val="002A500C"/>
    <w:rsid w:val="002B5A06"/>
    <w:rsid w:val="002C0A4C"/>
    <w:rsid w:val="002C57C6"/>
    <w:rsid w:val="002C6A6D"/>
    <w:rsid w:val="002D423A"/>
    <w:rsid w:val="002D6975"/>
    <w:rsid w:val="002D7D73"/>
    <w:rsid w:val="002E202E"/>
    <w:rsid w:val="002E4449"/>
    <w:rsid w:val="002F0529"/>
    <w:rsid w:val="00306144"/>
    <w:rsid w:val="00317017"/>
    <w:rsid w:val="00341829"/>
    <w:rsid w:val="00345903"/>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121F"/>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2717E"/>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1A5"/>
    <w:rsid w:val="00630275"/>
    <w:rsid w:val="00631CFE"/>
    <w:rsid w:val="0063337C"/>
    <w:rsid w:val="006461E5"/>
    <w:rsid w:val="00647273"/>
    <w:rsid w:val="00653904"/>
    <w:rsid w:val="00655590"/>
    <w:rsid w:val="00657A44"/>
    <w:rsid w:val="00667D5A"/>
    <w:rsid w:val="00677CD1"/>
    <w:rsid w:val="00690A95"/>
    <w:rsid w:val="00691710"/>
    <w:rsid w:val="00696BA7"/>
    <w:rsid w:val="006A2EB8"/>
    <w:rsid w:val="006A3CDA"/>
    <w:rsid w:val="006B126A"/>
    <w:rsid w:val="006B16F1"/>
    <w:rsid w:val="006B384C"/>
    <w:rsid w:val="006B47B6"/>
    <w:rsid w:val="006C01E1"/>
    <w:rsid w:val="006D0010"/>
    <w:rsid w:val="006D13C7"/>
    <w:rsid w:val="006D4A9E"/>
    <w:rsid w:val="006E4EA5"/>
    <w:rsid w:val="006E5C03"/>
    <w:rsid w:val="006E6908"/>
    <w:rsid w:val="006F13AD"/>
    <w:rsid w:val="006F6712"/>
    <w:rsid w:val="00704BC4"/>
    <w:rsid w:val="00707C0E"/>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15414"/>
    <w:rsid w:val="00822EBA"/>
    <w:rsid w:val="00824D06"/>
    <w:rsid w:val="00830E5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A6D96"/>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70402"/>
    <w:rsid w:val="00A742CB"/>
    <w:rsid w:val="00A95ECE"/>
    <w:rsid w:val="00A97D8A"/>
    <w:rsid w:val="00AA40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8485B"/>
    <w:rsid w:val="00C84D7A"/>
    <w:rsid w:val="00C95D59"/>
    <w:rsid w:val="00C96DD1"/>
    <w:rsid w:val="00CA3296"/>
    <w:rsid w:val="00CB469A"/>
    <w:rsid w:val="00CC28EA"/>
    <w:rsid w:val="00CC5E7A"/>
    <w:rsid w:val="00CD287A"/>
    <w:rsid w:val="00CE5EF5"/>
    <w:rsid w:val="00CE66F8"/>
    <w:rsid w:val="00CF0991"/>
    <w:rsid w:val="00CF494F"/>
    <w:rsid w:val="00CF65A0"/>
    <w:rsid w:val="00D0740E"/>
    <w:rsid w:val="00D218A8"/>
    <w:rsid w:val="00D258A9"/>
    <w:rsid w:val="00D2685A"/>
    <w:rsid w:val="00D30D5D"/>
    <w:rsid w:val="00D34F71"/>
    <w:rsid w:val="00D365CA"/>
    <w:rsid w:val="00D41969"/>
    <w:rsid w:val="00D512B9"/>
    <w:rsid w:val="00D51A35"/>
    <w:rsid w:val="00D520BF"/>
    <w:rsid w:val="00D61364"/>
    <w:rsid w:val="00D666E5"/>
    <w:rsid w:val="00D81BFD"/>
    <w:rsid w:val="00D86A3B"/>
    <w:rsid w:val="00DA1489"/>
    <w:rsid w:val="00DA351A"/>
    <w:rsid w:val="00DB4CCC"/>
    <w:rsid w:val="00DD0D2F"/>
    <w:rsid w:val="00DD5349"/>
    <w:rsid w:val="00DD7680"/>
    <w:rsid w:val="00DF011C"/>
    <w:rsid w:val="00DF09DB"/>
    <w:rsid w:val="00E02506"/>
    <w:rsid w:val="00E029AF"/>
    <w:rsid w:val="00E1609C"/>
    <w:rsid w:val="00E30312"/>
    <w:rsid w:val="00E3228D"/>
    <w:rsid w:val="00E3228F"/>
    <w:rsid w:val="00E40B76"/>
    <w:rsid w:val="00E42137"/>
    <w:rsid w:val="00E45641"/>
    <w:rsid w:val="00E553BE"/>
    <w:rsid w:val="00E61348"/>
    <w:rsid w:val="00E80DAE"/>
    <w:rsid w:val="00E865DC"/>
    <w:rsid w:val="00E92DEB"/>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2026-05-26T16:59:00Z</dcterms:created>
  <dcterms:modified xsi:type="dcterms:W3CDTF">2026-05-26T16:59:00Z</dcterms:modified>
</cp:coreProperties>
</file>