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600714" w:rsidP="00956564">
      <w:pPr>
        <w:jc w:val="center"/>
        <w:rPr>
          <w:b/>
          <w:bCs/>
          <w:color w:val="000000"/>
          <w:sz w:val="22"/>
          <w:szCs w:val="22"/>
        </w:rPr>
      </w:pPr>
      <w:r>
        <w:rPr>
          <w:b/>
          <w:bCs/>
          <w:color w:val="000000"/>
          <w:sz w:val="22"/>
          <w:szCs w:val="22"/>
        </w:rPr>
        <w:t>Mitre 38</w:t>
      </w:r>
      <w:r w:rsidR="00956564">
        <w:rPr>
          <w:b/>
          <w:bCs/>
          <w:color w:val="000000"/>
          <w:sz w:val="22"/>
          <w:szCs w:val="22"/>
        </w:rPr>
        <w:t xml:space="preserve">    -    Chascomús</w:t>
      </w:r>
    </w:p>
    <w:p w:rsidR="00C156AA" w:rsidRDefault="00C156AA" w:rsidP="00956564">
      <w:pPr>
        <w:jc w:val="center"/>
        <w:rPr>
          <w:b/>
          <w:bCs/>
          <w:color w:val="000000"/>
          <w:sz w:val="22"/>
          <w:szCs w:val="22"/>
        </w:rPr>
      </w:pPr>
      <w:r>
        <w:rPr>
          <w:b/>
          <w:bCs/>
          <w:color w:val="000000"/>
          <w:sz w:val="22"/>
          <w:szCs w:val="22"/>
        </w:rPr>
        <w:t>Bloque UXCH / UXCH-FUERZA PATRIA</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Pr="00B16220" w:rsidRDefault="00A209DF" w:rsidP="00A209DF">
      <w:pPr>
        <w:jc w:val="right"/>
        <w:rPr>
          <w:rFonts w:asciiTheme="minorHAnsi" w:hAnsiTheme="minorHAnsi" w:cstheme="minorHAnsi"/>
          <w:sz w:val="22"/>
          <w:szCs w:val="22"/>
          <w:lang w:val="es-ES_tradnl"/>
        </w:rPr>
      </w:pPr>
      <w:r w:rsidRPr="00B16220">
        <w:rPr>
          <w:rFonts w:asciiTheme="minorHAnsi" w:hAnsiTheme="minorHAnsi" w:cstheme="minorHAnsi"/>
          <w:sz w:val="22"/>
          <w:szCs w:val="22"/>
          <w:lang w:val="es-ES_tradnl"/>
        </w:rPr>
        <w:t xml:space="preserve">Chascomús </w:t>
      </w:r>
      <w:r w:rsidR="00600714" w:rsidRPr="00B16220">
        <w:rPr>
          <w:rFonts w:asciiTheme="minorHAnsi" w:hAnsiTheme="minorHAnsi" w:cstheme="minorHAnsi"/>
          <w:sz w:val="22"/>
          <w:szCs w:val="22"/>
          <w:lang w:val="es-ES_tradnl"/>
        </w:rPr>
        <w:t xml:space="preserve">3 </w:t>
      </w:r>
      <w:r w:rsidR="00C156AA" w:rsidRPr="00B16220">
        <w:rPr>
          <w:rFonts w:asciiTheme="minorHAnsi" w:hAnsiTheme="minorHAnsi" w:cstheme="minorHAnsi"/>
          <w:sz w:val="22"/>
          <w:szCs w:val="22"/>
          <w:lang w:val="es-ES_tradnl"/>
        </w:rPr>
        <w:t>de J</w:t>
      </w:r>
      <w:r w:rsidR="00600714" w:rsidRPr="00B16220">
        <w:rPr>
          <w:rFonts w:asciiTheme="minorHAnsi" w:hAnsiTheme="minorHAnsi" w:cstheme="minorHAnsi"/>
          <w:sz w:val="22"/>
          <w:szCs w:val="22"/>
          <w:lang w:val="es-ES_tradnl"/>
        </w:rPr>
        <w:t>ulio</w:t>
      </w:r>
      <w:r w:rsidRPr="00B16220">
        <w:rPr>
          <w:rFonts w:asciiTheme="minorHAnsi" w:hAnsiTheme="minorHAnsi" w:cstheme="minorHAnsi"/>
          <w:sz w:val="22"/>
          <w:szCs w:val="22"/>
          <w:lang w:val="es-ES_tradnl"/>
        </w:rPr>
        <w:t xml:space="preserve"> 2026.</w:t>
      </w: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Sr. Presidente del</w:t>
      </w: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Honorable Concejo Deliberante</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Sr. Oscar Freddy Toledo</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S/D</w:t>
      </w:r>
    </w:p>
    <w:p w:rsidR="00094D09" w:rsidRPr="002239A5" w:rsidRDefault="00094D09" w:rsidP="00094D09">
      <w:pPr>
        <w:rPr>
          <w:rFonts w:asciiTheme="minorHAnsi" w:hAnsiTheme="minorHAnsi" w:cstheme="minorHAnsi"/>
          <w:b/>
          <w:sz w:val="22"/>
          <w:szCs w:val="22"/>
          <w:lang w:val="es-ES"/>
        </w:rPr>
      </w:pPr>
    </w:p>
    <w:p w:rsidR="00094D09" w:rsidRPr="002239A5" w:rsidRDefault="00094D09" w:rsidP="00094D09">
      <w:pPr>
        <w:rPr>
          <w:rFonts w:asciiTheme="minorHAnsi" w:hAnsiTheme="minorHAnsi" w:cstheme="minorHAnsi"/>
          <w:b/>
          <w:sz w:val="22"/>
          <w:szCs w:val="22"/>
          <w:lang w:val="es-ES"/>
        </w:rPr>
      </w:pPr>
    </w:p>
    <w:p w:rsidR="00A209DF" w:rsidRPr="008C2973" w:rsidRDefault="005831F5" w:rsidP="00B16220">
      <w:pPr>
        <w:jc w:val="both"/>
        <w:rPr>
          <w:rFonts w:ascii="Arial" w:hAnsi="Arial" w:cs="Arial"/>
          <w:sz w:val="22"/>
          <w:szCs w:val="22"/>
          <w:lang w:val="es-ES"/>
        </w:rPr>
      </w:pPr>
      <w:r w:rsidRPr="008C2973">
        <w:rPr>
          <w:rFonts w:ascii="Arial" w:hAnsi="Arial" w:cs="Arial"/>
          <w:sz w:val="22"/>
          <w:szCs w:val="22"/>
          <w:lang w:val="es-ES"/>
        </w:rPr>
        <w:t xml:space="preserve">De nuestra mayor consideración: </w:t>
      </w:r>
    </w:p>
    <w:p w:rsidR="00094D09" w:rsidRPr="008C2973" w:rsidRDefault="00094D09" w:rsidP="00B16220">
      <w:pPr>
        <w:jc w:val="both"/>
        <w:rPr>
          <w:rFonts w:ascii="Arial" w:hAnsi="Arial" w:cs="Arial"/>
          <w:b/>
          <w:sz w:val="22"/>
          <w:szCs w:val="22"/>
          <w:lang w:val="es-ES_tradnl"/>
        </w:rPr>
      </w:pPr>
    </w:p>
    <w:p w:rsidR="00094D09" w:rsidRPr="008C2973" w:rsidRDefault="00BC4ADB" w:rsidP="00BC4ADB">
      <w:pPr>
        <w:rPr>
          <w:rFonts w:ascii="Arial" w:hAnsi="Arial" w:cs="Arial"/>
          <w:lang w:val="es-ES_tradnl"/>
        </w:rPr>
      </w:pPr>
      <w:r w:rsidRPr="008C2973">
        <w:rPr>
          <w:rFonts w:ascii="Arial" w:hAnsi="Arial" w:cs="Arial"/>
          <w:sz w:val="22"/>
          <w:szCs w:val="22"/>
          <w:lang w:val="es-ES_tradnl"/>
        </w:rPr>
        <w:t xml:space="preserve">                                                     Remitimos copia del siguiente proyecto para ser incluido en el orden del día de la próxima sesión</w:t>
      </w:r>
      <w:r w:rsidRPr="008C2973">
        <w:rPr>
          <w:rFonts w:ascii="Arial" w:hAnsi="Arial" w:cs="Arial"/>
          <w:lang w:val="es-ES_tradnl"/>
        </w:rPr>
        <w:t>.</w:t>
      </w:r>
    </w:p>
    <w:p w:rsidR="00823E0F" w:rsidRPr="008C2973" w:rsidRDefault="00823E0F" w:rsidP="00BC4ADB">
      <w:pPr>
        <w:rPr>
          <w:rFonts w:ascii="Arial" w:hAnsi="Arial" w:cs="Arial"/>
          <w:lang w:val="es-ES_tradnl"/>
        </w:rPr>
      </w:pPr>
    </w:p>
    <w:p w:rsidR="00AC518E" w:rsidRPr="008C2973" w:rsidRDefault="00AC518E" w:rsidP="00823E0F">
      <w:pPr>
        <w:spacing w:before="240" w:after="240" w:line="276" w:lineRule="auto"/>
        <w:ind w:left="0"/>
        <w:rPr>
          <w:rFonts w:ascii="Arial" w:eastAsia="Arial" w:hAnsi="Arial" w:cs="Arial"/>
          <w:b/>
          <w:bCs/>
          <w:lang w:val="es-ES" w:eastAsia="en-US"/>
        </w:rPr>
      </w:pPr>
    </w:p>
    <w:p w:rsidR="00823E0F" w:rsidRPr="00823E0F" w:rsidRDefault="00823E0F" w:rsidP="00823E0F">
      <w:pPr>
        <w:spacing w:before="240" w:after="240" w:line="276" w:lineRule="auto"/>
        <w:ind w:left="0"/>
        <w:rPr>
          <w:rFonts w:ascii="Arial" w:eastAsia="Arial" w:hAnsi="Arial" w:cs="Arial"/>
          <w:b/>
          <w:bCs/>
          <w:sz w:val="22"/>
          <w:szCs w:val="22"/>
          <w:lang w:val="es-ES" w:eastAsia="en-US"/>
        </w:rPr>
      </w:pPr>
      <w:r w:rsidRPr="00823E0F">
        <w:rPr>
          <w:rFonts w:ascii="Arial" w:eastAsia="Arial" w:hAnsi="Arial" w:cs="Arial"/>
          <w:b/>
          <w:bCs/>
          <w:sz w:val="22"/>
          <w:szCs w:val="22"/>
          <w:lang w:val="es-ES" w:eastAsia="en-US"/>
        </w:rPr>
        <w:t>TITULO:  EXPRESAR REPUDIO ANTE LA INTERRUPCION DE LOS INCENTIVOS ECONOMICOS NACIONALES QUE AFECTAN A LOS USUARIOS DEL “PROYECTO PLANTINERA” DE NUESTRA CIUDAD.</w:t>
      </w:r>
    </w:p>
    <w:p w:rsidR="00AC518E" w:rsidRPr="008C2973" w:rsidRDefault="00AC518E" w:rsidP="00823E0F">
      <w:pPr>
        <w:spacing w:before="240" w:after="240" w:line="276" w:lineRule="auto"/>
        <w:ind w:left="0"/>
        <w:rPr>
          <w:rFonts w:ascii="Arial" w:eastAsia="Arial" w:hAnsi="Arial" w:cs="Arial"/>
          <w:b/>
          <w:bCs/>
          <w:lang w:val="es-ES" w:eastAsia="en-US"/>
        </w:rPr>
      </w:pPr>
    </w:p>
    <w:p w:rsidR="00823E0F" w:rsidRDefault="00823E0F" w:rsidP="00823E0F">
      <w:pPr>
        <w:spacing w:before="240" w:after="240" w:line="276" w:lineRule="auto"/>
        <w:ind w:left="0"/>
        <w:rPr>
          <w:rFonts w:ascii="Arial" w:eastAsia="Arial" w:hAnsi="Arial" w:cs="Arial"/>
          <w:sz w:val="22"/>
          <w:szCs w:val="22"/>
          <w:lang w:val="es-ES" w:eastAsia="en-US"/>
        </w:rPr>
      </w:pPr>
      <w:r w:rsidRPr="00823E0F">
        <w:rPr>
          <w:rFonts w:ascii="Arial" w:eastAsia="Arial" w:hAnsi="Arial" w:cs="Arial"/>
          <w:b/>
          <w:bCs/>
          <w:sz w:val="22"/>
          <w:szCs w:val="22"/>
          <w:lang w:val="es-ES" w:eastAsia="en-US"/>
        </w:rPr>
        <w:t>VISTO:</w:t>
      </w:r>
      <w:r w:rsidRPr="00823E0F">
        <w:rPr>
          <w:rFonts w:ascii="Arial" w:eastAsia="Arial" w:hAnsi="Arial" w:cs="Arial"/>
          <w:sz w:val="22"/>
          <w:szCs w:val="22"/>
          <w:lang w:val="es-ES" w:eastAsia="en-US"/>
        </w:rPr>
        <w:t xml:space="preserve"> La preocupante interrupción del financiamiento y la falta de autorización por parte del Ministerio de Capital Humano de la Nación para dar continuidad al Programa “Promover Igualdad de Oportunidades” en nuestra ciudad, afectando de manera directa a los usuarios y usuarias del “Proyecto </w:t>
      </w:r>
      <w:proofErr w:type="spellStart"/>
      <w:r w:rsidRPr="00823E0F">
        <w:rPr>
          <w:rFonts w:ascii="Arial" w:eastAsia="Arial" w:hAnsi="Arial" w:cs="Arial"/>
          <w:sz w:val="22"/>
          <w:szCs w:val="22"/>
          <w:lang w:val="es-ES" w:eastAsia="en-US"/>
        </w:rPr>
        <w:t>Plantinera</w:t>
      </w:r>
      <w:proofErr w:type="spellEnd"/>
      <w:r w:rsidRPr="00823E0F">
        <w:rPr>
          <w:rFonts w:ascii="Arial" w:eastAsia="Arial" w:hAnsi="Arial" w:cs="Arial"/>
          <w:sz w:val="22"/>
          <w:szCs w:val="22"/>
          <w:lang w:val="es-ES" w:eastAsia="en-US"/>
        </w:rPr>
        <w:t>”.</w:t>
      </w:r>
    </w:p>
    <w:p w:rsidR="008C2973" w:rsidRPr="00823E0F" w:rsidRDefault="008C2973" w:rsidP="00823E0F">
      <w:pPr>
        <w:spacing w:before="240" w:after="240" w:line="276" w:lineRule="auto"/>
        <w:ind w:left="0"/>
        <w:rPr>
          <w:rFonts w:ascii="Arial" w:eastAsia="Arial" w:hAnsi="Arial" w:cs="Arial"/>
          <w:sz w:val="22"/>
          <w:szCs w:val="22"/>
          <w:lang w:val="es-ES" w:eastAsia="en-US"/>
        </w:rPr>
      </w:pPr>
    </w:p>
    <w:p w:rsidR="00823E0F" w:rsidRPr="00823E0F" w:rsidRDefault="00823E0F" w:rsidP="00823E0F">
      <w:pPr>
        <w:spacing w:before="240" w:after="240" w:line="276" w:lineRule="auto"/>
        <w:ind w:left="0"/>
        <w:rPr>
          <w:rFonts w:ascii="Arial" w:eastAsia="Arial" w:hAnsi="Arial" w:cs="Arial"/>
          <w:b/>
          <w:bCs/>
          <w:sz w:val="22"/>
          <w:szCs w:val="22"/>
          <w:lang w:val="es-ES" w:eastAsia="en-US"/>
        </w:rPr>
      </w:pPr>
      <w:r w:rsidRPr="00823E0F">
        <w:rPr>
          <w:rFonts w:ascii="Arial" w:eastAsia="Arial" w:hAnsi="Arial" w:cs="Arial"/>
          <w:b/>
          <w:bCs/>
          <w:sz w:val="22"/>
          <w:szCs w:val="22"/>
          <w:lang w:val="es-ES" w:eastAsia="en-US"/>
        </w:rPr>
        <w:t>CONSIDERANDO:</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 xml:space="preserve">Que el "Proyecto </w:t>
      </w:r>
      <w:proofErr w:type="spellStart"/>
      <w:r w:rsidRPr="00823E0F">
        <w:rPr>
          <w:rFonts w:ascii="Arial" w:eastAsia="Arial" w:hAnsi="Arial" w:cs="Arial"/>
          <w:sz w:val="22"/>
          <w:szCs w:val="22"/>
          <w:lang w:val="es-ES" w:eastAsia="en-US"/>
        </w:rPr>
        <w:t>Plantinera</w:t>
      </w:r>
      <w:proofErr w:type="spellEnd"/>
      <w:r w:rsidRPr="00823E0F">
        <w:rPr>
          <w:rFonts w:ascii="Arial" w:eastAsia="Arial" w:hAnsi="Arial" w:cs="Arial"/>
          <w:sz w:val="22"/>
          <w:szCs w:val="22"/>
          <w:lang w:val="es-ES" w:eastAsia="en-US"/>
        </w:rPr>
        <w:t>" es una política pública local ejemplar y transversal, nacida en octubre de 2022, que articula el trabajo de las áreas municipales de Ambiente, Producción y Salud junto con el INTA y el Centro de Día de Salud Mental y Adicciones.</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bookmarkStart w:id="0" w:name="_GoBack"/>
      <w:r w:rsidRPr="00823E0F">
        <w:rPr>
          <w:rFonts w:ascii="Arial" w:eastAsia="Arial" w:hAnsi="Arial" w:cs="Arial"/>
          <w:sz w:val="22"/>
          <w:szCs w:val="22"/>
          <w:lang w:val="es-ES" w:eastAsia="en-US"/>
        </w:rPr>
        <w:lastRenderedPageBreak/>
        <w:t>Que dicha iniciativa tiene como noble y fundamental propósito promover la inclusión social, la autonomía y la inserción laboral de personas con discapacidad y/o en proceso de recuperación de adicciones, brindándoles hábitos, competencias y herramientas para el mundo del trabajo.</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 xml:space="preserve">Que el programa nacional “Promover Igualdad de Oportunidades” (Línea 1 - Actividades Asociativas de Interés Comunitario) constituía una pieza clave en este andamiaje, otorgando a los participantes capacitación, prácticas </w:t>
      </w:r>
      <w:proofErr w:type="spellStart"/>
      <w:r w:rsidRPr="00823E0F">
        <w:rPr>
          <w:rFonts w:ascii="Arial" w:eastAsia="Arial" w:hAnsi="Arial" w:cs="Arial"/>
          <w:sz w:val="22"/>
          <w:szCs w:val="22"/>
          <w:lang w:val="es-ES" w:eastAsia="en-US"/>
        </w:rPr>
        <w:t>profesionalizantes</w:t>
      </w:r>
      <w:proofErr w:type="spellEnd"/>
      <w:r w:rsidRPr="00823E0F">
        <w:rPr>
          <w:rFonts w:ascii="Arial" w:eastAsia="Arial" w:hAnsi="Arial" w:cs="Arial"/>
          <w:sz w:val="22"/>
          <w:szCs w:val="22"/>
          <w:lang w:val="es-ES" w:eastAsia="en-US"/>
        </w:rPr>
        <w:t xml:space="preserve"> y un incentivo económico indispensable para complementar sus ingresos y pensiones.</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Que el Municipio ha demostrado un compromiso inquebrantable con sostener este espacio, al punto de haber tenido que absorber económicamente con recursos propios el pago de los incentivos ante las reiteradas dilaciones de la Secretaría de Empleo nacional, tal como lo respaldan los Decretos Municipales Nº 1177/2024, Nº 30/2025 y Nº 334/2025.</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Que a pesar de haberse presentado en el mes de febrero de 2026 los nuevos proyectos para su correspondiente evaluación, y habiendo sido formalmente aprobados, a la fecha no se ha recibido la autorización por parte del organismo nacional competente para dar inicio a las actividades formalmente.</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proofErr w:type="gramStart"/>
      <w:r w:rsidRPr="00823E0F">
        <w:rPr>
          <w:rFonts w:ascii="Arial" w:eastAsia="Arial" w:hAnsi="Arial" w:cs="Arial"/>
          <w:sz w:val="22"/>
          <w:szCs w:val="22"/>
          <w:lang w:val="es-ES" w:eastAsia="en-US"/>
        </w:rPr>
        <w:t>Que</w:t>
      </w:r>
      <w:proofErr w:type="gramEnd"/>
      <w:r w:rsidRPr="00823E0F">
        <w:rPr>
          <w:rFonts w:ascii="Arial" w:eastAsia="Arial" w:hAnsi="Arial" w:cs="Arial"/>
          <w:sz w:val="22"/>
          <w:szCs w:val="22"/>
          <w:lang w:val="es-ES" w:eastAsia="en-US"/>
        </w:rPr>
        <w:t xml:space="preserve"> como consecuencia directa de esta desidia burocrática e institucional por parte del Estado Nacional, los usuarios y usuarias del Centro de Día se encuentran desde el mes de abril de 2026 sin percibir el incentivo económico que legítimamente les corresponde.</w:t>
      </w:r>
    </w:p>
    <w:p w:rsidR="00823E0F" w:rsidRPr="00823E0F"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Que esta alarmante demora no solo vulnera un derecho económico, sino que atenta contra la continuidad de un espacio terapéutico, formativo y de socialización indispensable para mejorar la calidad de vida de un sector sumamente vulnerable de nuestra comunidad.</w:t>
      </w:r>
    </w:p>
    <w:p w:rsidR="00823E0F" w:rsidRPr="008C2973" w:rsidRDefault="00823E0F" w:rsidP="00823E0F">
      <w:pPr>
        <w:spacing w:before="240" w:after="240" w:line="276" w:lineRule="auto"/>
        <w:ind w:left="0" w:firstLine="720"/>
        <w:rPr>
          <w:rFonts w:ascii="Arial" w:eastAsia="Arial" w:hAnsi="Arial" w:cs="Arial"/>
          <w:sz w:val="22"/>
          <w:szCs w:val="22"/>
          <w:lang w:val="es-ES" w:eastAsia="en-US"/>
        </w:rPr>
      </w:pPr>
      <w:r w:rsidRPr="00823E0F">
        <w:rPr>
          <w:rFonts w:ascii="Arial" w:eastAsia="Arial" w:hAnsi="Arial" w:cs="Arial"/>
          <w:sz w:val="22"/>
          <w:szCs w:val="22"/>
          <w:lang w:val="es-ES" w:eastAsia="en-US"/>
        </w:rPr>
        <w:t>Que es responsabilidad de este Honorable Concejo Deliberante defender las políticas públicas que garantizan la dignidad humana, la inclusión y la justicia social, repudiando el ajuste y el abandono de los programas que protegen a las personas con discapacidad.</w:t>
      </w:r>
    </w:p>
    <w:p w:rsidR="00823E0F" w:rsidRPr="00823E0F" w:rsidRDefault="00823E0F" w:rsidP="00823E0F">
      <w:pPr>
        <w:spacing w:before="240" w:after="240" w:line="276" w:lineRule="auto"/>
        <w:ind w:left="0" w:firstLine="720"/>
        <w:jc w:val="center"/>
        <w:rPr>
          <w:rFonts w:ascii="Arial" w:eastAsia="Arial" w:hAnsi="Arial" w:cs="Arial"/>
          <w:b/>
          <w:i/>
          <w:sz w:val="22"/>
          <w:szCs w:val="22"/>
          <w:lang w:val="es-ES" w:eastAsia="en-US"/>
        </w:rPr>
      </w:pPr>
      <w:r w:rsidRPr="008C2973">
        <w:rPr>
          <w:rFonts w:ascii="Arial" w:eastAsia="Arial" w:hAnsi="Arial" w:cs="Arial"/>
          <w:b/>
          <w:i/>
          <w:sz w:val="22"/>
          <w:szCs w:val="22"/>
          <w:lang w:val="es-ES" w:eastAsia="en-US"/>
        </w:rPr>
        <w:t xml:space="preserve">Por ello, los bloques </w:t>
      </w:r>
      <w:proofErr w:type="spellStart"/>
      <w:r w:rsidRPr="008C2973">
        <w:rPr>
          <w:rFonts w:ascii="Arial" w:eastAsia="Arial" w:hAnsi="Arial" w:cs="Arial"/>
          <w:b/>
          <w:i/>
          <w:sz w:val="22"/>
          <w:szCs w:val="22"/>
          <w:lang w:val="es-ES" w:eastAsia="en-US"/>
        </w:rPr>
        <w:t>UxCh</w:t>
      </w:r>
      <w:proofErr w:type="spellEnd"/>
      <w:r w:rsidRPr="008C2973">
        <w:rPr>
          <w:rFonts w:ascii="Arial" w:eastAsia="Arial" w:hAnsi="Arial" w:cs="Arial"/>
          <w:b/>
          <w:i/>
          <w:sz w:val="22"/>
          <w:szCs w:val="22"/>
          <w:lang w:val="es-ES" w:eastAsia="en-US"/>
        </w:rPr>
        <w:t xml:space="preserve"> / </w:t>
      </w:r>
      <w:proofErr w:type="spellStart"/>
      <w:r w:rsidRPr="008C2973">
        <w:rPr>
          <w:rFonts w:ascii="Arial" w:eastAsia="Arial" w:hAnsi="Arial" w:cs="Arial"/>
          <w:b/>
          <w:i/>
          <w:sz w:val="22"/>
          <w:szCs w:val="22"/>
          <w:lang w:val="es-ES" w:eastAsia="en-US"/>
        </w:rPr>
        <w:t>UxCh</w:t>
      </w:r>
      <w:proofErr w:type="spellEnd"/>
      <w:r w:rsidRPr="008C2973">
        <w:rPr>
          <w:rFonts w:ascii="Arial" w:eastAsia="Arial" w:hAnsi="Arial" w:cs="Arial"/>
          <w:b/>
          <w:i/>
          <w:sz w:val="22"/>
          <w:szCs w:val="22"/>
          <w:lang w:val="es-ES" w:eastAsia="en-US"/>
        </w:rPr>
        <w:t>-FP proponen el siguiente proyecto de:</w:t>
      </w:r>
    </w:p>
    <w:p w:rsidR="00823E0F" w:rsidRPr="00823E0F" w:rsidRDefault="00823E0F" w:rsidP="00823E0F">
      <w:pPr>
        <w:spacing w:before="280" w:after="80" w:line="276" w:lineRule="auto"/>
        <w:ind w:left="0"/>
        <w:jc w:val="center"/>
        <w:outlineLvl w:val="2"/>
        <w:rPr>
          <w:rFonts w:ascii="Arial" w:eastAsia="Arial" w:hAnsi="Arial" w:cs="Arial"/>
          <w:b/>
          <w:bCs/>
          <w:color w:val="000000"/>
          <w:sz w:val="22"/>
          <w:szCs w:val="22"/>
          <w:u w:val="single"/>
          <w:lang w:val="es-ES" w:eastAsia="en-US"/>
        </w:rPr>
      </w:pPr>
      <w:bookmarkStart w:id="1" w:name="_oysvx27d3vxg" w:colFirst="0" w:colLast="0"/>
      <w:bookmarkEnd w:id="1"/>
      <w:r w:rsidRPr="00823E0F">
        <w:rPr>
          <w:rFonts w:ascii="Arial" w:eastAsia="Arial" w:hAnsi="Arial" w:cs="Arial"/>
          <w:b/>
          <w:bCs/>
          <w:color w:val="000000"/>
          <w:sz w:val="22"/>
          <w:szCs w:val="22"/>
          <w:u w:val="single"/>
          <w:lang w:val="es-ES" w:eastAsia="en-US"/>
        </w:rPr>
        <w:t>RESOLUCIÓN</w:t>
      </w:r>
    </w:p>
    <w:p w:rsidR="00823E0F" w:rsidRPr="00823E0F" w:rsidRDefault="00823E0F" w:rsidP="00823E0F">
      <w:pPr>
        <w:spacing w:before="240" w:after="240" w:line="276" w:lineRule="auto"/>
        <w:ind w:left="0"/>
        <w:rPr>
          <w:rFonts w:ascii="Arial" w:eastAsia="Arial" w:hAnsi="Arial" w:cs="Arial"/>
          <w:sz w:val="22"/>
          <w:szCs w:val="22"/>
          <w:lang w:val="es-ES" w:eastAsia="en-US"/>
        </w:rPr>
      </w:pPr>
      <w:r w:rsidRPr="00823E0F">
        <w:rPr>
          <w:rFonts w:ascii="Arial" w:eastAsia="Arial" w:hAnsi="Arial" w:cs="Arial"/>
          <w:b/>
          <w:bCs/>
          <w:sz w:val="22"/>
          <w:szCs w:val="22"/>
          <w:lang w:val="es-ES" w:eastAsia="en-US"/>
        </w:rPr>
        <w:t>ARTÍCULO 1º.-</w:t>
      </w:r>
      <w:r w:rsidRPr="00823E0F">
        <w:rPr>
          <w:rFonts w:ascii="Arial" w:eastAsia="Arial" w:hAnsi="Arial" w:cs="Arial"/>
          <w:sz w:val="22"/>
          <w:szCs w:val="22"/>
          <w:lang w:val="es-ES" w:eastAsia="en-US"/>
        </w:rPr>
        <w:t xml:space="preserve"> Expresar el más enérgico </w:t>
      </w:r>
      <w:r w:rsidRPr="00823E0F">
        <w:rPr>
          <w:rFonts w:ascii="Arial" w:eastAsia="Arial" w:hAnsi="Arial" w:cs="Arial"/>
          <w:b/>
          <w:bCs/>
          <w:sz w:val="22"/>
          <w:szCs w:val="22"/>
          <w:lang w:val="es-ES" w:eastAsia="en-US"/>
        </w:rPr>
        <w:t>REPUDIO Y PROFUNDA PREOCUPACIÓN</w:t>
      </w:r>
      <w:r w:rsidRPr="00823E0F">
        <w:rPr>
          <w:rFonts w:ascii="Arial" w:eastAsia="Arial" w:hAnsi="Arial" w:cs="Arial"/>
          <w:sz w:val="22"/>
          <w:szCs w:val="22"/>
          <w:lang w:val="es-ES" w:eastAsia="en-US"/>
        </w:rPr>
        <w:t xml:space="preserve"> del Honorable Concejo Deliberante ante la falta de autorización y la consecuente interrupción del financiamiento por parte del Ministerio de Capital Humano de la Nación para el Programa “Promover Igualdad de Oportunidades” en nuestra ciudad, situación que afecta directamente a los participantes </w:t>
      </w:r>
      <w:bookmarkEnd w:id="0"/>
      <w:r w:rsidRPr="00823E0F">
        <w:rPr>
          <w:rFonts w:ascii="Arial" w:eastAsia="Arial" w:hAnsi="Arial" w:cs="Arial"/>
          <w:sz w:val="22"/>
          <w:szCs w:val="22"/>
          <w:lang w:val="es-ES" w:eastAsia="en-US"/>
        </w:rPr>
        <w:t xml:space="preserve">del "Proyecto </w:t>
      </w:r>
      <w:proofErr w:type="spellStart"/>
      <w:r w:rsidRPr="00823E0F">
        <w:rPr>
          <w:rFonts w:ascii="Arial" w:eastAsia="Arial" w:hAnsi="Arial" w:cs="Arial"/>
          <w:sz w:val="22"/>
          <w:szCs w:val="22"/>
          <w:lang w:val="es-ES" w:eastAsia="en-US"/>
        </w:rPr>
        <w:t>Plantinera</w:t>
      </w:r>
      <w:proofErr w:type="spellEnd"/>
      <w:r w:rsidRPr="00823E0F">
        <w:rPr>
          <w:rFonts w:ascii="Arial" w:eastAsia="Arial" w:hAnsi="Arial" w:cs="Arial"/>
          <w:sz w:val="22"/>
          <w:szCs w:val="22"/>
          <w:lang w:val="es-ES" w:eastAsia="en-US"/>
        </w:rPr>
        <w:t>".</w:t>
      </w:r>
    </w:p>
    <w:p w:rsidR="00823E0F" w:rsidRPr="00823E0F" w:rsidRDefault="00823E0F" w:rsidP="00823E0F">
      <w:pPr>
        <w:spacing w:before="240" w:after="240" w:line="276" w:lineRule="auto"/>
        <w:ind w:left="0"/>
        <w:rPr>
          <w:rFonts w:ascii="Arial" w:eastAsia="Arial" w:hAnsi="Arial" w:cs="Arial"/>
          <w:sz w:val="22"/>
          <w:szCs w:val="22"/>
          <w:lang w:val="es-ES" w:eastAsia="en-US"/>
        </w:rPr>
      </w:pPr>
      <w:r w:rsidRPr="00823E0F">
        <w:rPr>
          <w:rFonts w:ascii="Arial" w:eastAsia="Arial" w:hAnsi="Arial" w:cs="Arial"/>
          <w:b/>
          <w:bCs/>
          <w:sz w:val="22"/>
          <w:szCs w:val="22"/>
          <w:lang w:val="es-ES" w:eastAsia="en-US"/>
        </w:rPr>
        <w:lastRenderedPageBreak/>
        <w:t>ARTÍCULO 2º.-</w:t>
      </w:r>
      <w:r w:rsidRPr="00823E0F">
        <w:rPr>
          <w:rFonts w:ascii="Arial" w:eastAsia="Arial" w:hAnsi="Arial" w:cs="Arial"/>
          <w:sz w:val="22"/>
          <w:szCs w:val="22"/>
          <w:lang w:val="es-ES" w:eastAsia="en-US"/>
        </w:rPr>
        <w:t xml:space="preserve"> Exigir de manera urgente a la Secretaría de Empleo del Ministerio de Capital Humano de la Nación, o al organismo que en el futuro lo reemplace, la inmediata firma y homologación de los proyectos aprobados correspondientes al corriente año, garantizando de esta forma la transferencia de los fondos de desembolso y el pago retroactivo de los incentivos económicos adeudados desde abril de 2026.</w:t>
      </w:r>
    </w:p>
    <w:p w:rsidR="00823E0F" w:rsidRPr="00823E0F" w:rsidRDefault="00823E0F" w:rsidP="00823E0F">
      <w:pPr>
        <w:spacing w:before="240" w:after="240" w:line="276" w:lineRule="auto"/>
        <w:ind w:left="0"/>
        <w:rPr>
          <w:rFonts w:ascii="Arial" w:eastAsia="Arial" w:hAnsi="Arial" w:cs="Arial"/>
          <w:sz w:val="22"/>
          <w:szCs w:val="22"/>
          <w:lang w:val="es-ES" w:eastAsia="en-US"/>
        </w:rPr>
      </w:pPr>
      <w:r w:rsidRPr="00823E0F">
        <w:rPr>
          <w:rFonts w:ascii="Arial" w:eastAsia="Arial" w:hAnsi="Arial" w:cs="Arial"/>
          <w:b/>
          <w:bCs/>
          <w:sz w:val="22"/>
          <w:szCs w:val="22"/>
          <w:lang w:val="es-ES" w:eastAsia="en-US"/>
        </w:rPr>
        <w:t>ARTÍCULO 3º.-</w:t>
      </w:r>
      <w:r w:rsidRPr="00823E0F">
        <w:rPr>
          <w:rFonts w:ascii="Arial" w:eastAsia="Arial" w:hAnsi="Arial" w:cs="Arial"/>
          <w:sz w:val="22"/>
          <w:szCs w:val="22"/>
          <w:lang w:val="es-ES" w:eastAsia="en-US"/>
        </w:rPr>
        <w:t xml:space="preserve"> Destacar y respaldar el esfuerzo presupuestario, humano y técnico realizado por el Municipio a través de sus diversas áreas para sostener el funcionamiento del "Proyecto </w:t>
      </w:r>
      <w:proofErr w:type="spellStart"/>
      <w:r w:rsidRPr="00823E0F">
        <w:rPr>
          <w:rFonts w:ascii="Arial" w:eastAsia="Arial" w:hAnsi="Arial" w:cs="Arial"/>
          <w:sz w:val="22"/>
          <w:szCs w:val="22"/>
          <w:lang w:val="es-ES" w:eastAsia="en-US"/>
        </w:rPr>
        <w:t>Plantinera</w:t>
      </w:r>
      <w:proofErr w:type="spellEnd"/>
      <w:r w:rsidRPr="00823E0F">
        <w:rPr>
          <w:rFonts w:ascii="Arial" w:eastAsia="Arial" w:hAnsi="Arial" w:cs="Arial"/>
          <w:sz w:val="22"/>
          <w:szCs w:val="22"/>
          <w:lang w:val="es-ES" w:eastAsia="en-US"/>
        </w:rPr>
        <w:t>" y resguardar los derechos de sus concurrentes ante el retiro del financiamiento nacional.</w:t>
      </w:r>
    </w:p>
    <w:p w:rsidR="00823E0F" w:rsidRPr="00823E0F" w:rsidRDefault="00823E0F" w:rsidP="00823E0F">
      <w:pPr>
        <w:spacing w:before="240" w:after="240" w:line="276" w:lineRule="auto"/>
        <w:ind w:left="0"/>
        <w:rPr>
          <w:rFonts w:ascii="Arial" w:eastAsia="Arial" w:hAnsi="Arial" w:cs="Arial"/>
          <w:sz w:val="22"/>
          <w:szCs w:val="22"/>
          <w:lang w:val="es-ES" w:eastAsia="en-US"/>
        </w:rPr>
      </w:pPr>
      <w:r w:rsidRPr="00823E0F">
        <w:rPr>
          <w:rFonts w:ascii="Arial" w:eastAsia="Arial" w:hAnsi="Arial" w:cs="Arial"/>
          <w:b/>
          <w:bCs/>
          <w:sz w:val="22"/>
          <w:szCs w:val="22"/>
          <w:lang w:val="es-ES" w:eastAsia="en-US"/>
        </w:rPr>
        <w:t>ARTÍCULO 4º.-</w:t>
      </w:r>
      <w:r w:rsidRPr="00823E0F">
        <w:rPr>
          <w:rFonts w:ascii="Arial" w:eastAsia="Arial" w:hAnsi="Arial" w:cs="Arial"/>
          <w:sz w:val="22"/>
          <w:szCs w:val="22"/>
          <w:lang w:val="es-ES" w:eastAsia="en-US"/>
        </w:rPr>
        <w:t xml:space="preserve"> Envíese copia de la presente al Ministerio de Capital Humano de la Nación, a la Secretaría de Empleo de la Nación, y a las Honorables Cámaras de Diputados y Senadores de la Provincia de Buenos Aires para su conocimiento y adhesión.</w:t>
      </w:r>
    </w:p>
    <w:p w:rsidR="00823E0F" w:rsidRPr="00823E0F" w:rsidRDefault="00823E0F" w:rsidP="00823E0F">
      <w:pPr>
        <w:spacing w:before="240" w:after="240" w:line="276" w:lineRule="auto"/>
        <w:ind w:left="0"/>
        <w:rPr>
          <w:rFonts w:ascii="Arial" w:eastAsia="Arial" w:hAnsi="Arial" w:cs="Arial"/>
          <w:sz w:val="22"/>
          <w:szCs w:val="22"/>
          <w:lang w:val="en-US" w:eastAsia="en-US"/>
        </w:rPr>
      </w:pPr>
      <w:r w:rsidRPr="00823E0F">
        <w:rPr>
          <w:rFonts w:ascii="Arial" w:eastAsia="Arial" w:hAnsi="Arial" w:cs="Arial"/>
          <w:b/>
          <w:bCs/>
          <w:sz w:val="22"/>
          <w:szCs w:val="22"/>
          <w:lang w:val="en-US" w:eastAsia="en-US"/>
        </w:rPr>
        <w:t>ARTÍCULO 5º.-</w:t>
      </w:r>
      <w:r w:rsidRPr="00823E0F">
        <w:rPr>
          <w:rFonts w:ascii="Arial" w:eastAsia="Arial" w:hAnsi="Arial" w:cs="Arial"/>
          <w:sz w:val="22"/>
          <w:szCs w:val="22"/>
          <w:lang w:val="en-US" w:eastAsia="en-US"/>
        </w:rPr>
        <w:t xml:space="preserve"> De forma.</w:t>
      </w:r>
    </w:p>
    <w:p w:rsidR="00823E0F" w:rsidRPr="00BC4ADB" w:rsidRDefault="00823E0F" w:rsidP="00BC4ADB">
      <w:pPr>
        <w:rPr>
          <w:rFonts w:ascii="Arial" w:hAnsi="Arial" w:cs="Arial"/>
          <w:sz w:val="22"/>
          <w:szCs w:val="22"/>
          <w:lang w:val="es-ES_tradnl"/>
        </w:rPr>
      </w:pPr>
    </w:p>
    <w:sectPr w:rsidR="00823E0F" w:rsidRPr="00BC4ADB" w:rsidSect="00AC51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239A5"/>
    <w:rsid w:val="00534EC3"/>
    <w:rsid w:val="005831F5"/>
    <w:rsid w:val="00600714"/>
    <w:rsid w:val="006919E3"/>
    <w:rsid w:val="00823E0F"/>
    <w:rsid w:val="008C2973"/>
    <w:rsid w:val="00937C11"/>
    <w:rsid w:val="00956564"/>
    <w:rsid w:val="00956B25"/>
    <w:rsid w:val="00A209DF"/>
    <w:rsid w:val="00AA24E1"/>
    <w:rsid w:val="00AC518E"/>
    <w:rsid w:val="00B16220"/>
    <w:rsid w:val="00BC4ADB"/>
    <w:rsid w:val="00C1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898B"/>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220"/>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3</cp:revision>
  <cp:lastPrinted>2026-07-06T11:01:00Z</cp:lastPrinted>
  <dcterms:created xsi:type="dcterms:W3CDTF">2026-07-06T10:54:00Z</dcterms:created>
  <dcterms:modified xsi:type="dcterms:W3CDTF">2026-07-06T11:03:00Z</dcterms:modified>
</cp:coreProperties>
</file>