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77349" w14:textId="13EF3376" w:rsidR="00A97D8A" w:rsidRPr="00AC0130" w:rsidRDefault="00A97D8A" w:rsidP="008C2573">
      <w:pPr>
        <w:spacing w:line="360" w:lineRule="auto"/>
        <w:jc w:val="right"/>
        <w:rPr>
          <w:sz w:val="22"/>
          <w:szCs w:val="22"/>
        </w:rPr>
      </w:pPr>
      <w:r w:rsidRPr="00AC0130">
        <w:rPr>
          <w:sz w:val="22"/>
          <w:szCs w:val="22"/>
        </w:rPr>
        <w:t xml:space="preserve">                                                            Chascomús, </w:t>
      </w:r>
      <w:r w:rsidR="003B7198">
        <w:rPr>
          <w:sz w:val="22"/>
          <w:szCs w:val="22"/>
        </w:rPr>
        <w:t>2</w:t>
      </w:r>
      <w:r w:rsidR="00173A72" w:rsidRPr="00AC0130">
        <w:rPr>
          <w:sz w:val="22"/>
          <w:szCs w:val="22"/>
        </w:rPr>
        <w:t xml:space="preserve"> de </w:t>
      </w:r>
      <w:r w:rsidR="003B7198">
        <w:rPr>
          <w:sz w:val="22"/>
          <w:szCs w:val="22"/>
        </w:rPr>
        <w:t xml:space="preserve">julio </w:t>
      </w:r>
      <w:r w:rsidRPr="00AC0130">
        <w:rPr>
          <w:sz w:val="22"/>
          <w:szCs w:val="22"/>
        </w:rPr>
        <w:t>de 202</w:t>
      </w:r>
      <w:r w:rsidR="00173A72" w:rsidRPr="00AC0130">
        <w:rPr>
          <w:sz w:val="22"/>
          <w:szCs w:val="22"/>
        </w:rPr>
        <w:t>6</w:t>
      </w:r>
      <w:r w:rsidRPr="00AC0130">
        <w:rPr>
          <w:sz w:val="22"/>
          <w:szCs w:val="22"/>
        </w:rPr>
        <w:t>.</w:t>
      </w:r>
    </w:p>
    <w:p w14:paraId="699EB5C6" w14:textId="353161D3" w:rsidR="00A97D8A" w:rsidRPr="00AC0130" w:rsidRDefault="00A97D8A" w:rsidP="008C2573">
      <w:pPr>
        <w:spacing w:line="360" w:lineRule="auto"/>
        <w:jc w:val="both"/>
        <w:rPr>
          <w:b/>
          <w:bCs/>
          <w:sz w:val="22"/>
          <w:szCs w:val="22"/>
        </w:rPr>
      </w:pPr>
      <w:r w:rsidRPr="00AC0130">
        <w:rPr>
          <w:b/>
          <w:bCs/>
          <w:sz w:val="22"/>
          <w:szCs w:val="22"/>
        </w:rPr>
        <w:t>Sr</w:t>
      </w:r>
      <w:r w:rsidR="00173A72" w:rsidRPr="00AC0130">
        <w:rPr>
          <w:b/>
          <w:bCs/>
          <w:sz w:val="22"/>
          <w:szCs w:val="22"/>
        </w:rPr>
        <w:t>a</w:t>
      </w:r>
      <w:r w:rsidRPr="00AC0130">
        <w:rPr>
          <w:b/>
          <w:bCs/>
          <w:sz w:val="22"/>
          <w:szCs w:val="22"/>
        </w:rPr>
        <w:t>. Presidente del</w:t>
      </w:r>
    </w:p>
    <w:p w14:paraId="08B0493F" w14:textId="77777777" w:rsidR="00A97D8A" w:rsidRPr="00AC0130" w:rsidRDefault="00A97D8A" w:rsidP="008C2573">
      <w:pPr>
        <w:spacing w:line="360" w:lineRule="auto"/>
        <w:jc w:val="both"/>
        <w:rPr>
          <w:b/>
          <w:bCs/>
          <w:sz w:val="22"/>
          <w:szCs w:val="22"/>
        </w:rPr>
      </w:pPr>
      <w:r w:rsidRPr="00AC0130">
        <w:rPr>
          <w:b/>
          <w:bCs/>
          <w:sz w:val="22"/>
          <w:szCs w:val="22"/>
        </w:rPr>
        <w:t>Honorable Concejo Deliberante</w:t>
      </w:r>
    </w:p>
    <w:p w14:paraId="4F711FE6" w14:textId="77777777" w:rsidR="00CE6F21" w:rsidRPr="00AC0130" w:rsidRDefault="00CE6F21" w:rsidP="008C2573">
      <w:pPr>
        <w:spacing w:line="360" w:lineRule="auto"/>
        <w:jc w:val="both"/>
        <w:rPr>
          <w:b/>
          <w:bCs/>
          <w:sz w:val="22"/>
          <w:szCs w:val="22"/>
        </w:rPr>
      </w:pPr>
      <w:r w:rsidRPr="00AC0130">
        <w:rPr>
          <w:b/>
          <w:bCs/>
          <w:sz w:val="22"/>
          <w:szCs w:val="22"/>
        </w:rPr>
        <w:t>OSCAR FREDDY TOLEDO BARZOLA</w:t>
      </w:r>
    </w:p>
    <w:p w14:paraId="298A34F1" w14:textId="38E3D0DA" w:rsidR="008B661C" w:rsidRPr="00AC0130" w:rsidRDefault="008B661C" w:rsidP="008C2573">
      <w:pPr>
        <w:spacing w:line="360" w:lineRule="auto"/>
        <w:jc w:val="both"/>
        <w:rPr>
          <w:b/>
          <w:bCs/>
          <w:sz w:val="22"/>
          <w:szCs w:val="22"/>
          <w:u w:val="single"/>
        </w:rPr>
      </w:pPr>
      <w:r w:rsidRPr="00AC0130">
        <w:rPr>
          <w:b/>
          <w:bCs/>
          <w:sz w:val="22"/>
          <w:szCs w:val="22"/>
          <w:u w:val="single"/>
        </w:rPr>
        <w:t>S</w:t>
      </w:r>
      <w:r w:rsidR="00CE6F21" w:rsidRPr="00AC0130">
        <w:rPr>
          <w:b/>
          <w:bCs/>
          <w:sz w:val="22"/>
          <w:szCs w:val="22"/>
          <w:u w:val="single"/>
        </w:rPr>
        <w:t xml:space="preserve">          </w:t>
      </w:r>
      <w:r w:rsidRPr="00AC0130">
        <w:rPr>
          <w:b/>
          <w:bCs/>
          <w:sz w:val="22"/>
          <w:szCs w:val="22"/>
          <w:u w:val="single"/>
        </w:rPr>
        <w:t>/</w:t>
      </w:r>
      <w:r w:rsidR="00CE6F21" w:rsidRPr="00AC0130">
        <w:rPr>
          <w:b/>
          <w:bCs/>
          <w:sz w:val="22"/>
          <w:szCs w:val="22"/>
          <w:u w:val="single"/>
        </w:rPr>
        <w:t xml:space="preserve">           </w:t>
      </w:r>
      <w:r w:rsidRPr="00AC0130">
        <w:rPr>
          <w:b/>
          <w:bCs/>
          <w:sz w:val="22"/>
          <w:szCs w:val="22"/>
          <w:u w:val="single"/>
        </w:rPr>
        <w:t>D</w:t>
      </w:r>
    </w:p>
    <w:p w14:paraId="361DDC4A" w14:textId="77777777" w:rsidR="008B661C" w:rsidRPr="00AC0130" w:rsidRDefault="008B661C" w:rsidP="008C2573">
      <w:pPr>
        <w:spacing w:line="360" w:lineRule="auto"/>
        <w:jc w:val="both"/>
        <w:rPr>
          <w:sz w:val="22"/>
          <w:szCs w:val="22"/>
        </w:rPr>
      </w:pPr>
    </w:p>
    <w:p w14:paraId="3298DB73" w14:textId="77777777" w:rsidR="00A97D8A" w:rsidRPr="00AC0130" w:rsidRDefault="00A97D8A" w:rsidP="008C2573">
      <w:pPr>
        <w:spacing w:line="360" w:lineRule="auto"/>
        <w:jc w:val="both"/>
        <w:rPr>
          <w:sz w:val="22"/>
          <w:szCs w:val="22"/>
        </w:rPr>
      </w:pPr>
      <w:r w:rsidRPr="00AC0130">
        <w:rPr>
          <w:sz w:val="22"/>
          <w:szCs w:val="22"/>
        </w:rPr>
        <w:t>De nuestra consideración:</w:t>
      </w:r>
    </w:p>
    <w:p w14:paraId="2D279914" w14:textId="77777777" w:rsidR="00A97D8A" w:rsidRPr="00AC0130" w:rsidRDefault="00A97D8A" w:rsidP="008C2573">
      <w:pPr>
        <w:spacing w:line="360" w:lineRule="auto"/>
        <w:jc w:val="both"/>
        <w:rPr>
          <w:sz w:val="22"/>
          <w:szCs w:val="22"/>
        </w:rPr>
      </w:pPr>
      <w:r w:rsidRPr="00AC0130">
        <w:rPr>
          <w:sz w:val="22"/>
          <w:szCs w:val="22"/>
        </w:rPr>
        <w:t xml:space="preserve">   </w:t>
      </w:r>
      <w:r w:rsidR="005A239A" w:rsidRPr="00AC0130">
        <w:rPr>
          <w:sz w:val="22"/>
          <w:szCs w:val="22"/>
        </w:rPr>
        <w:t xml:space="preserve">                                    </w:t>
      </w:r>
      <w:r w:rsidRPr="00AC0130">
        <w:rPr>
          <w:sz w:val="22"/>
          <w:szCs w:val="22"/>
        </w:rPr>
        <w:t xml:space="preserve">  Remitimos copia del presente proyecto para ser incluida en el orden del día de la próxima sesión.</w:t>
      </w:r>
    </w:p>
    <w:p w14:paraId="632866FC" w14:textId="77777777" w:rsidR="00A97D8A" w:rsidRPr="00AC0130" w:rsidRDefault="00A97D8A" w:rsidP="008C2573">
      <w:pPr>
        <w:spacing w:line="360" w:lineRule="auto"/>
        <w:jc w:val="both"/>
        <w:rPr>
          <w:b/>
          <w:bCs/>
          <w:sz w:val="22"/>
          <w:szCs w:val="22"/>
          <w:u w:val="single"/>
        </w:rPr>
      </w:pPr>
    </w:p>
    <w:p w14:paraId="2003BFC5" w14:textId="073ADDE7" w:rsidR="0045465A" w:rsidRPr="00AC0130" w:rsidRDefault="008C2573" w:rsidP="008C2573">
      <w:pPr>
        <w:spacing w:line="360" w:lineRule="auto"/>
        <w:jc w:val="center"/>
        <w:rPr>
          <w:b/>
          <w:bCs/>
          <w:sz w:val="22"/>
          <w:szCs w:val="22"/>
          <w:u w:val="single"/>
        </w:rPr>
      </w:pPr>
      <w:r>
        <w:rPr>
          <w:b/>
          <w:bCs/>
          <w:sz w:val="22"/>
          <w:szCs w:val="22"/>
          <w:u w:val="single"/>
        </w:rPr>
        <w:t xml:space="preserve">EL HCD EXPRESA SU RECONOCIMIENTO A LA ESCUELA </w:t>
      </w:r>
      <w:r w:rsidR="007C396C">
        <w:rPr>
          <w:b/>
          <w:bCs/>
          <w:sz w:val="22"/>
          <w:szCs w:val="22"/>
          <w:u w:val="single"/>
        </w:rPr>
        <w:t>PRIMARIA N</w:t>
      </w:r>
      <w:r>
        <w:rPr>
          <w:b/>
          <w:bCs/>
          <w:sz w:val="22"/>
          <w:szCs w:val="22"/>
          <w:u w:val="single"/>
        </w:rPr>
        <w:t xml:space="preserve">° 21 </w:t>
      </w:r>
      <w:r w:rsidR="007C396C">
        <w:rPr>
          <w:b/>
          <w:bCs/>
          <w:sz w:val="22"/>
          <w:szCs w:val="22"/>
          <w:u w:val="single"/>
        </w:rPr>
        <w:t>“DE</w:t>
      </w:r>
      <w:r>
        <w:rPr>
          <w:b/>
          <w:bCs/>
          <w:sz w:val="22"/>
          <w:szCs w:val="22"/>
          <w:u w:val="single"/>
        </w:rPr>
        <w:t xml:space="preserve"> MAYO” DE GANDARA, POR SU </w:t>
      </w:r>
      <w:r w:rsidR="007C396C">
        <w:rPr>
          <w:b/>
          <w:bCs/>
          <w:sz w:val="22"/>
          <w:szCs w:val="22"/>
          <w:u w:val="single"/>
        </w:rPr>
        <w:t>CENTENARIO.</w:t>
      </w:r>
      <w:r w:rsidR="007C396C" w:rsidRPr="00AC0130">
        <w:rPr>
          <w:b/>
          <w:bCs/>
          <w:sz w:val="22"/>
          <w:szCs w:val="22"/>
          <w:u w:val="single"/>
        </w:rPr>
        <w:t xml:space="preserve"> -</w:t>
      </w:r>
    </w:p>
    <w:p w14:paraId="4AE0A376" w14:textId="77777777" w:rsidR="00F44F91" w:rsidRPr="00AC0130" w:rsidRDefault="00F44F91" w:rsidP="008C2573">
      <w:pPr>
        <w:spacing w:line="360" w:lineRule="auto"/>
        <w:jc w:val="both"/>
        <w:rPr>
          <w:b/>
          <w:bCs/>
          <w:sz w:val="22"/>
          <w:szCs w:val="22"/>
          <w:u w:val="single"/>
        </w:rPr>
      </w:pPr>
    </w:p>
    <w:p w14:paraId="6B5B2BFB" w14:textId="77777777" w:rsidR="0085134E" w:rsidRPr="00AC0130" w:rsidRDefault="0085134E" w:rsidP="008C2573">
      <w:pPr>
        <w:spacing w:line="360" w:lineRule="auto"/>
        <w:jc w:val="both"/>
        <w:rPr>
          <w:b/>
          <w:bCs/>
          <w:sz w:val="22"/>
          <w:szCs w:val="22"/>
        </w:rPr>
      </w:pPr>
      <w:r w:rsidRPr="00AC0130">
        <w:rPr>
          <w:b/>
          <w:bCs/>
          <w:sz w:val="22"/>
          <w:szCs w:val="22"/>
        </w:rPr>
        <w:t xml:space="preserve">VISTO:  </w:t>
      </w:r>
    </w:p>
    <w:p w14:paraId="65DA43C9" w14:textId="236A4DCE" w:rsidR="00E36081" w:rsidRDefault="008C2573" w:rsidP="008C2573">
      <w:pPr>
        <w:spacing w:line="360" w:lineRule="auto"/>
        <w:ind w:firstLine="708"/>
        <w:jc w:val="both"/>
      </w:pPr>
      <w:r>
        <w:t>Que durante el año 2026 la Escuela Primaria N.º 21 "25 de Mayo", de la localidad de Estación Gándara, Partido de Chascomús, celebra el Centenario de su incorporación al sistema educativo de la Provincia de Buenos Aires, constituyéndose en una de las instituciones educativas rurales de mayor trayectoria del distrito; y</w:t>
      </w:r>
    </w:p>
    <w:p w14:paraId="4037A1CA" w14:textId="77777777" w:rsidR="008C2573" w:rsidRDefault="008C2573" w:rsidP="008C2573">
      <w:pPr>
        <w:spacing w:line="360" w:lineRule="auto"/>
        <w:ind w:firstLine="708"/>
        <w:jc w:val="both"/>
        <w:rPr>
          <w:b/>
          <w:bCs/>
          <w:sz w:val="22"/>
          <w:szCs w:val="22"/>
        </w:rPr>
      </w:pPr>
    </w:p>
    <w:p w14:paraId="321AA7B0" w14:textId="6A7D595D" w:rsidR="00CD04AC" w:rsidRDefault="0085134E" w:rsidP="008C2573">
      <w:pPr>
        <w:spacing w:line="360" w:lineRule="auto"/>
        <w:jc w:val="both"/>
        <w:rPr>
          <w:b/>
          <w:bCs/>
          <w:sz w:val="22"/>
          <w:szCs w:val="22"/>
        </w:rPr>
      </w:pPr>
      <w:r w:rsidRPr="00AC0130">
        <w:rPr>
          <w:b/>
          <w:bCs/>
          <w:sz w:val="22"/>
          <w:szCs w:val="22"/>
        </w:rPr>
        <w:t>CONSIDERANDO:</w:t>
      </w:r>
    </w:p>
    <w:p w14:paraId="0BB6EAEA" w14:textId="7FDAB387" w:rsidR="008C2573" w:rsidRPr="008C2573" w:rsidRDefault="00FB6224" w:rsidP="008C2573">
      <w:pPr>
        <w:pStyle w:val="isselectedend"/>
        <w:spacing w:line="360" w:lineRule="auto"/>
        <w:jc w:val="both"/>
        <w:rPr>
          <w:lang w:val="es-AR"/>
        </w:rPr>
      </w:pPr>
      <w:r w:rsidRPr="00E36081">
        <w:rPr>
          <w:b/>
          <w:bCs/>
          <w:sz w:val="22"/>
          <w:szCs w:val="22"/>
          <w:lang w:val="es-AR"/>
        </w:rPr>
        <w:tab/>
      </w:r>
      <w:r w:rsidR="008C2573" w:rsidRPr="008C2573">
        <w:rPr>
          <w:lang w:val="es-AR"/>
        </w:rPr>
        <w:t xml:space="preserve">Que la Escuela Primaria Nº 21 tiene sus orígenes en el año 1900 como escuela Láinez y que, en marzo de 1926, pasó a depender del Ministerio de Educación de la Provincia de Buenos Aires, </w:t>
      </w:r>
      <w:r w:rsidR="00EB1123">
        <w:rPr>
          <w:lang w:val="es-AR"/>
        </w:rPr>
        <w:t xml:space="preserve">siendo su primer días de clases el 31 de Julio de 1926, según surge en registros de asistencia, </w:t>
      </w:r>
      <w:r w:rsidR="008C2573" w:rsidRPr="008C2573">
        <w:rPr>
          <w:lang w:val="es-AR"/>
        </w:rPr>
        <w:t>dando inicio a una nueva etapa institucional que hoy arriba a sus cien años de historia.</w:t>
      </w:r>
    </w:p>
    <w:p w14:paraId="035EB7BA" w14:textId="77777777" w:rsidR="008C2573" w:rsidRPr="008C2573" w:rsidRDefault="008C2573" w:rsidP="008C2573">
      <w:pPr>
        <w:spacing w:before="100" w:beforeAutospacing="1" w:after="100" w:afterAutospacing="1" w:line="360" w:lineRule="auto"/>
        <w:ind w:firstLine="708"/>
        <w:jc w:val="both"/>
        <w:rPr>
          <w:lang w:val="es-AR" w:eastAsia="en-US"/>
        </w:rPr>
      </w:pPr>
      <w:r w:rsidRPr="008C2573">
        <w:rPr>
          <w:lang w:val="es-AR" w:eastAsia="en-US"/>
        </w:rPr>
        <w:t>Que desde entonces la institución ha garantizado el acceso a la educación pública de niños y niñas de la zona rural de Estación Gándara, convirtiéndose en un verdadero centro educativo, cultural y social para numerosas generaciones de vecinos.</w:t>
      </w:r>
    </w:p>
    <w:p w14:paraId="63BB0E32" w14:textId="77777777" w:rsidR="008C2573" w:rsidRPr="008C2573" w:rsidRDefault="008C2573" w:rsidP="008C2573">
      <w:pPr>
        <w:spacing w:before="100" w:beforeAutospacing="1" w:after="100" w:afterAutospacing="1" w:line="360" w:lineRule="auto"/>
        <w:ind w:firstLine="708"/>
        <w:jc w:val="both"/>
        <w:rPr>
          <w:lang w:val="es-AR" w:eastAsia="en-US"/>
        </w:rPr>
      </w:pPr>
      <w:r w:rsidRPr="008C2573">
        <w:rPr>
          <w:lang w:val="es-AR" w:eastAsia="en-US"/>
        </w:rPr>
        <w:lastRenderedPageBreak/>
        <w:t>Que en el año 1947 la familia Nevarez Monasterio donó dos hectáreas de terreno para la construcción del edificio propio, inaugurado el 20 de noviembre de 1948, hecho que marcó un antes y un después en el desarrollo de la comunidad educativa y constituyó un ejemplo de compromiso solidario con la educación pública.</w:t>
      </w:r>
    </w:p>
    <w:p w14:paraId="46774E30" w14:textId="77777777" w:rsidR="008C2573" w:rsidRPr="008C2573" w:rsidRDefault="008C2573" w:rsidP="008C2573">
      <w:pPr>
        <w:pStyle w:val="isselectedend"/>
        <w:spacing w:line="360" w:lineRule="auto"/>
        <w:ind w:firstLine="708"/>
        <w:jc w:val="both"/>
        <w:rPr>
          <w:lang w:val="es-AR"/>
        </w:rPr>
      </w:pPr>
      <w:r w:rsidRPr="008C2573">
        <w:rPr>
          <w:lang w:val="es-AR"/>
        </w:rPr>
        <w:t>Que a lo largo de estos cien años la institución fue creciendo gracias al compromiso de sus equipos directivos, docentes, auxiliares, cooperadores, familias y alumnos, quienes hicieron posible sostener una escuela rural de excelencia aun frente a las dificultades propias de la dispersión geográfica y de los cambios demográficos que atravesó la región.</w:t>
      </w:r>
    </w:p>
    <w:p w14:paraId="69FF5570" w14:textId="77777777" w:rsidR="008C2573" w:rsidRPr="008C2573" w:rsidRDefault="008C2573" w:rsidP="008C2573">
      <w:pPr>
        <w:pStyle w:val="isselectedend"/>
        <w:spacing w:line="360" w:lineRule="auto"/>
        <w:ind w:firstLine="708"/>
        <w:jc w:val="both"/>
        <w:rPr>
          <w:lang w:val="es-AR"/>
        </w:rPr>
      </w:pPr>
      <w:r w:rsidRPr="008C2573">
        <w:rPr>
          <w:lang w:val="es-AR"/>
        </w:rPr>
        <w:t xml:space="preserve">Que la Escuela N.º 21 ha desarrollado una identidad pedagógica propia, especialmente a partir de la creación del proyecto de </w:t>
      </w:r>
      <w:r w:rsidRPr="008C2573">
        <w:rPr>
          <w:bCs/>
          <w:lang w:val="es-AR"/>
        </w:rPr>
        <w:t>Escuela Granja Integral Ecológica</w:t>
      </w:r>
      <w:r w:rsidRPr="008C2573">
        <w:rPr>
          <w:lang w:val="es-AR"/>
        </w:rPr>
        <w:t>, iniciativa pionera que integró la educación ambiental, la producción agroecológica, la huerta comunitaria, la cunicultura, la avicultura y otras experiencias productivas que obtuvieron reconocimiento provincial y regional.</w:t>
      </w:r>
    </w:p>
    <w:p w14:paraId="175BFF2E" w14:textId="77777777" w:rsidR="008C2573" w:rsidRPr="008C2573" w:rsidRDefault="008C2573" w:rsidP="008C2573">
      <w:pPr>
        <w:pStyle w:val="isselectedend"/>
        <w:spacing w:line="360" w:lineRule="auto"/>
        <w:ind w:firstLine="708"/>
        <w:jc w:val="both"/>
        <w:rPr>
          <w:lang w:val="es-AR"/>
        </w:rPr>
      </w:pPr>
      <w:r w:rsidRPr="008C2573">
        <w:rPr>
          <w:lang w:val="es-AR"/>
        </w:rPr>
        <w:t>Que posteriormente se incorporaron la doble escolaridad, proyectos de articulación con organismos públicos, instituciones científicas, universidades, el Instituto Nacional de Tecnología Agropecuaria (INTA), organizaciones de la sociedad civil y programas educativos que fortalecieron el perfil innovador de la institución.</w:t>
      </w:r>
    </w:p>
    <w:p w14:paraId="3F5950D7" w14:textId="77777777" w:rsidR="008C2573" w:rsidRPr="008C2573" w:rsidRDefault="008C2573" w:rsidP="008C2573">
      <w:pPr>
        <w:pStyle w:val="isselectedend"/>
        <w:spacing w:line="360" w:lineRule="auto"/>
        <w:ind w:firstLine="708"/>
        <w:jc w:val="both"/>
        <w:rPr>
          <w:lang w:val="es-AR"/>
        </w:rPr>
      </w:pPr>
      <w:r w:rsidRPr="008C2573">
        <w:rPr>
          <w:lang w:val="es-AR"/>
        </w:rPr>
        <w:t>Que actualmente la escuela continúa desarrollando proyectos vinculados a la huerta agroecológica, el turismo rural educativo y la formación para el trabajo mediante un trabajo articulado con el Centro de Formación Laboral N.º 401, S.U.E.T.R.A. y la Fundación Río Colorado, constituyéndose en un espacio abierto a toda la comunidad.</w:t>
      </w:r>
    </w:p>
    <w:p w14:paraId="607F2CBC" w14:textId="77777777" w:rsidR="008C2573" w:rsidRPr="008C2573" w:rsidRDefault="008C2573" w:rsidP="008C2573">
      <w:pPr>
        <w:pStyle w:val="isselectedend"/>
        <w:spacing w:line="360" w:lineRule="auto"/>
        <w:ind w:firstLine="708"/>
        <w:jc w:val="both"/>
        <w:rPr>
          <w:lang w:val="es-AR"/>
        </w:rPr>
      </w:pPr>
      <w:r w:rsidRPr="008C2573">
        <w:rPr>
          <w:lang w:val="es-AR"/>
        </w:rPr>
        <w:t>Que la educación rural constituye una herramienta fundamental para garantizar la igualdad de oportunidades, favorecer el arraigo de las familias al territorio y promover el desarrollo sostenible de las comunidades rurales.</w:t>
      </w:r>
    </w:p>
    <w:p w14:paraId="5ACCEA3C" w14:textId="77777777" w:rsidR="008C2573" w:rsidRPr="008C2573" w:rsidRDefault="008C2573" w:rsidP="008C2573">
      <w:pPr>
        <w:pStyle w:val="isselectedend"/>
        <w:spacing w:line="360" w:lineRule="auto"/>
        <w:ind w:firstLine="708"/>
        <w:jc w:val="both"/>
        <w:rPr>
          <w:lang w:val="es-AR"/>
        </w:rPr>
      </w:pPr>
      <w:r w:rsidRPr="008C2573">
        <w:rPr>
          <w:lang w:val="es-AR"/>
        </w:rPr>
        <w:t xml:space="preserve">Que arribar a un centenario constituye un acontecimiento de enorme trascendencia institucional, educativa, cultural y social, siendo una ocasión propicia para reconocer el </w:t>
      </w:r>
      <w:r w:rsidRPr="008C2573">
        <w:rPr>
          <w:lang w:val="es-AR"/>
        </w:rPr>
        <w:lastRenderedPageBreak/>
        <w:t>esfuerzo de todas las personas que, durante un siglo, contribuyeron a construir la identidad de esta querida institución.</w:t>
      </w:r>
    </w:p>
    <w:p w14:paraId="0242E9D3" w14:textId="77777777" w:rsidR="008C2573" w:rsidRPr="008C2573" w:rsidRDefault="008C2573" w:rsidP="008C2573">
      <w:pPr>
        <w:pStyle w:val="isselectedend"/>
        <w:spacing w:line="360" w:lineRule="auto"/>
        <w:ind w:firstLine="708"/>
        <w:jc w:val="both"/>
        <w:rPr>
          <w:lang w:val="es-AR"/>
        </w:rPr>
      </w:pPr>
      <w:r w:rsidRPr="008C2573">
        <w:rPr>
          <w:lang w:val="es-AR"/>
        </w:rPr>
        <w:t>Que corresponde al Honorable Concejo Deliberante reconocer públicamente la trayectoria de aquellas instituciones que forman parte del patrimonio histórico, educativo y cultural del Partido de Chascomús.</w:t>
      </w:r>
    </w:p>
    <w:p w14:paraId="645CF164" w14:textId="1D3777C5" w:rsidR="0085134E" w:rsidRPr="00AC0130" w:rsidRDefault="00466B30" w:rsidP="008C2573">
      <w:pPr>
        <w:spacing w:line="360" w:lineRule="auto"/>
        <w:ind w:firstLine="708"/>
        <w:jc w:val="both"/>
        <w:rPr>
          <w:bCs/>
          <w:sz w:val="22"/>
          <w:szCs w:val="22"/>
        </w:rPr>
      </w:pPr>
      <w:r w:rsidRPr="00AC0130">
        <w:rPr>
          <w:bCs/>
          <w:sz w:val="22"/>
          <w:szCs w:val="22"/>
        </w:rPr>
        <w:t xml:space="preserve">Por ello, </w:t>
      </w:r>
      <w:r w:rsidRPr="00AC0130">
        <w:rPr>
          <w:b/>
          <w:bCs/>
          <w:sz w:val="22"/>
          <w:szCs w:val="22"/>
        </w:rPr>
        <w:t xml:space="preserve">los Bloques POTENCIA, y GEN </w:t>
      </w:r>
      <w:r w:rsidRPr="00AC0130">
        <w:rPr>
          <w:bCs/>
          <w:sz w:val="22"/>
          <w:szCs w:val="22"/>
        </w:rPr>
        <w:t>en atribución a sus facultades que le confiere la Ley Orgánica de las Municipalidades, proponen el siguiente:</w:t>
      </w:r>
    </w:p>
    <w:p w14:paraId="5CA56C88" w14:textId="77777777" w:rsidR="0085134E" w:rsidRPr="00AC0130" w:rsidRDefault="0085134E" w:rsidP="008C2573">
      <w:pPr>
        <w:spacing w:line="360" w:lineRule="auto"/>
        <w:jc w:val="both"/>
        <w:rPr>
          <w:bCs/>
          <w:sz w:val="22"/>
          <w:szCs w:val="22"/>
        </w:rPr>
      </w:pPr>
    </w:p>
    <w:p w14:paraId="51418A20" w14:textId="34EDDA35" w:rsidR="0085134E" w:rsidRPr="00AC0130" w:rsidRDefault="008C2573" w:rsidP="008C2573">
      <w:pPr>
        <w:spacing w:line="360" w:lineRule="auto"/>
        <w:jc w:val="center"/>
        <w:rPr>
          <w:b/>
          <w:bCs/>
          <w:sz w:val="22"/>
          <w:szCs w:val="22"/>
          <w:u w:val="single"/>
        </w:rPr>
      </w:pPr>
      <w:r>
        <w:rPr>
          <w:b/>
          <w:bCs/>
          <w:sz w:val="22"/>
          <w:szCs w:val="22"/>
          <w:u w:val="single"/>
        </w:rPr>
        <w:t>PROYECTO DE RESOLUCIÓN</w:t>
      </w:r>
      <w:r w:rsidR="0085134E" w:rsidRPr="00AC0130">
        <w:rPr>
          <w:b/>
          <w:bCs/>
          <w:sz w:val="22"/>
          <w:szCs w:val="22"/>
          <w:u w:val="single"/>
        </w:rPr>
        <w:t>:</w:t>
      </w:r>
    </w:p>
    <w:p w14:paraId="6F676360" w14:textId="0EAD53C9" w:rsidR="008C2573" w:rsidRPr="008C2573" w:rsidRDefault="00E36081" w:rsidP="008C2573">
      <w:pPr>
        <w:spacing w:before="100" w:beforeAutospacing="1" w:after="100" w:afterAutospacing="1" w:line="360" w:lineRule="auto"/>
        <w:jc w:val="both"/>
        <w:rPr>
          <w:lang w:val="es-AR" w:eastAsia="en-US"/>
        </w:rPr>
      </w:pPr>
      <w:r w:rsidRPr="00E36081">
        <w:rPr>
          <w:b/>
          <w:bCs/>
          <w:lang w:val="es-AR" w:eastAsia="en-US"/>
        </w:rPr>
        <w:t>Artículo 1°.-</w:t>
      </w:r>
      <w:r w:rsidRPr="00E36081">
        <w:rPr>
          <w:lang w:val="es-AR" w:eastAsia="en-US"/>
        </w:rPr>
        <w:t xml:space="preserve"> </w:t>
      </w:r>
      <w:r w:rsidR="008C2573">
        <w:rPr>
          <w:lang w:val="es-AR" w:eastAsia="en-US"/>
        </w:rPr>
        <w:t>El HCD e</w:t>
      </w:r>
      <w:r w:rsidR="008C2573" w:rsidRPr="008C2573">
        <w:rPr>
          <w:lang w:val="es-AR" w:eastAsia="en-US"/>
        </w:rPr>
        <w:t xml:space="preserve">xpresa </w:t>
      </w:r>
      <w:r w:rsidR="008C2573">
        <w:rPr>
          <w:lang w:val="es-AR" w:eastAsia="en-US"/>
        </w:rPr>
        <w:t xml:space="preserve">su beneplácito y reconocimiento </w:t>
      </w:r>
      <w:r w:rsidR="008C2573" w:rsidRPr="008C2573">
        <w:rPr>
          <w:lang w:val="es-AR" w:eastAsia="en-US"/>
        </w:rPr>
        <w:t xml:space="preserve">con motivo del </w:t>
      </w:r>
      <w:r w:rsidR="008C2573" w:rsidRPr="008C2573">
        <w:rPr>
          <w:bCs/>
          <w:lang w:val="es-AR" w:eastAsia="en-US"/>
        </w:rPr>
        <w:t>Centenario de la Escuela Primaria N.º 21 "25 de Mayo" de Estación Gándara</w:t>
      </w:r>
      <w:r w:rsidR="008C2573" w:rsidRPr="008C2573">
        <w:rPr>
          <w:lang w:val="es-AR" w:eastAsia="en-US"/>
        </w:rPr>
        <w:t>, al cumplirse cien años de su incorporación al sistema educativo de la Provincia de Buenos Aires.</w:t>
      </w:r>
    </w:p>
    <w:p w14:paraId="6C5C4F96" w14:textId="77777777" w:rsidR="008C2573" w:rsidRPr="008C2573" w:rsidRDefault="008C2573" w:rsidP="008C2573">
      <w:pPr>
        <w:spacing w:before="100" w:beforeAutospacing="1" w:after="100" w:afterAutospacing="1" w:line="360" w:lineRule="auto"/>
        <w:jc w:val="both"/>
        <w:rPr>
          <w:lang w:val="es-AR" w:eastAsia="en-US"/>
        </w:rPr>
      </w:pPr>
      <w:r w:rsidRPr="008C2573">
        <w:rPr>
          <w:b/>
          <w:bCs/>
          <w:lang w:val="es-AR" w:eastAsia="en-US"/>
        </w:rPr>
        <w:t>Artículo 2°.-</w:t>
      </w:r>
      <w:r w:rsidRPr="008C2573">
        <w:rPr>
          <w:lang w:val="es-AR" w:eastAsia="en-US"/>
        </w:rPr>
        <w:t xml:space="preserve"> Destacar la invaluable trayectoria educativa, social, cultural y comunitaria desarrollada por la institución durante estos cien años, así como el compromiso de sus equipos directivos, docentes, auxiliares, cooperadores, alumnos, exalumnos y familias que hicieron posible su permanencia y crecimiento.</w:t>
      </w:r>
    </w:p>
    <w:p w14:paraId="2D2BD4FE" w14:textId="6A2026E2" w:rsidR="00E36081" w:rsidRPr="00E36081" w:rsidRDefault="008C2573" w:rsidP="008C2573">
      <w:pPr>
        <w:spacing w:before="100" w:beforeAutospacing="1" w:after="100" w:afterAutospacing="1" w:line="360" w:lineRule="auto"/>
        <w:jc w:val="both"/>
        <w:rPr>
          <w:lang w:val="es-AR" w:eastAsia="en-US"/>
        </w:rPr>
      </w:pPr>
      <w:r w:rsidRPr="008C2573">
        <w:rPr>
          <w:b/>
          <w:bCs/>
          <w:lang w:val="es-AR" w:eastAsia="en-US"/>
        </w:rPr>
        <w:t>Artículo 3°.-</w:t>
      </w:r>
      <w:r w:rsidRPr="008C2573">
        <w:rPr>
          <w:lang w:val="es-AR" w:eastAsia="en-US"/>
        </w:rPr>
        <w:t xml:space="preserve"> Reconocer especialmente el aporte realizado por la Escuela N.º 21 al fortalecimiento de la educación rural, mediante el desarrollo de proyectos innovadores de huerta, granja agroecológica, educación ambiental, producción sustentable y vinculación con instituciones educativas, científicas y comunitarias.</w:t>
      </w:r>
    </w:p>
    <w:p w14:paraId="0596DD68" w14:textId="31FB4BE5" w:rsidR="00E36081" w:rsidRPr="00E36081" w:rsidRDefault="00E36081" w:rsidP="008C2573">
      <w:pPr>
        <w:spacing w:before="100" w:beforeAutospacing="1" w:after="100" w:afterAutospacing="1" w:line="360" w:lineRule="auto"/>
        <w:jc w:val="both"/>
        <w:rPr>
          <w:lang w:val="es-AR" w:eastAsia="en-US"/>
        </w:rPr>
      </w:pPr>
      <w:r w:rsidRPr="00E36081">
        <w:rPr>
          <w:b/>
          <w:bCs/>
          <w:lang w:val="es-AR" w:eastAsia="en-US"/>
        </w:rPr>
        <w:t>Artículo 4°.-</w:t>
      </w:r>
      <w:r w:rsidRPr="00E36081">
        <w:rPr>
          <w:lang w:val="es-AR" w:eastAsia="en-US"/>
        </w:rPr>
        <w:t xml:space="preserve"> </w:t>
      </w:r>
      <w:r w:rsidR="008C2573" w:rsidRPr="008C2573">
        <w:rPr>
          <w:lang w:eastAsia="en-US"/>
        </w:rPr>
        <w:t>Hacer entrega de copia de la presente Resolución al equipo directivo de la Escuela Primaria N.º 21 "25 de Mayo" de Estación Gándara, en el marco de los actos conmemorativos por su Centenario.</w:t>
      </w:r>
    </w:p>
    <w:p w14:paraId="0D764243" w14:textId="2B8E5687" w:rsidR="00AD1036" w:rsidRPr="00AD1036" w:rsidRDefault="00E36081" w:rsidP="008C2573">
      <w:pPr>
        <w:spacing w:before="100" w:beforeAutospacing="1" w:after="100" w:afterAutospacing="1" w:line="360" w:lineRule="auto"/>
        <w:jc w:val="both"/>
        <w:rPr>
          <w:lang w:val="es-AR" w:eastAsia="en-US"/>
        </w:rPr>
      </w:pPr>
      <w:r>
        <w:rPr>
          <w:b/>
          <w:bCs/>
          <w:lang w:val="es-AR" w:eastAsia="en-US"/>
        </w:rPr>
        <w:t>Artículo 5</w:t>
      </w:r>
      <w:r w:rsidR="00AD1036" w:rsidRPr="003C05A9">
        <w:rPr>
          <w:bCs/>
          <w:lang w:val="es-AR" w:eastAsia="en-US"/>
        </w:rPr>
        <w:t>°.-</w:t>
      </w:r>
      <w:r w:rsidR="003C05A9" w:rsidRPr="003C05A9">
        <w:rPr>
          <w:bCs/>
          <w:lang w:val="es-AR" w:eastAsia="en-US"/>
        </w:rPr>
        <w:t xml:space="preserve"> De forma.</w:t>
      </w:r>
    </w:p>
    <w:p w14:paraId="1A99D5B8" w14:textId="103D6373" w:rsidR="00FA6BA9" w:rsidRPr="00AC0130" w:rsidRDefault="00AC0130" w:rsidP="008C2573">
      <w:pPr>
        <w:pStyle w:val="isselectedend"/>
        <w:spacing w:line="360" w:lineRule="auto"/>
        <w:jc w:val="both"/>
        <w:rPr>
          <w:sz w:val="22"/>
          <w:szCs w:val="22"/>
        </w:rPr>
      </w:pPr>
      <w:r w:rsidRPr="00AC0130">
        <w:rPr>
          <w:b/>
          <w:bCs/>
          <w:sz w:val="22"/>
          <w:szCs w:val="22"/>
          <w:lang w:val="es-AR"/>
        </w:rPr>
        <w:lastRenderedPageBreak/>
        <w:br/>
      </w:r>
    </w:p>
    <w:sectPr w:rsidR="00FA6BA9" w:rsidRPr="00AC0130"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6DCA0" w14:textId="77777777" w:rsidR="00F47BB2" w:rsidRDefault="00F47BB2">
      <w:r>
        <w:separator/>
      </w:r>
    </w:p>
  </w:endnote>
  <w:endnote w:type="continuationSeparator" w:id="0">
    <w:p w14:paraId="6C5DB4B9" w14:textId="77777777" w:rsidR="00F47BB2" w:rsidRDefault="00F4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E4FAF" w14:textId="77777777" w:rsidR="00BB12B5"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6F33C968" w14:textId="77777777" w:rsidR="00BB12B5" w:rsidRDefault="00BB12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1584858"/>
      <w:docPartObj>
        <w:docPartGallery w:val="Page Numbers (Bottom of Page)"/>
        <w:docPartUnique/>
      </w:docPartObj>
    </w:sdtPr>
    <w:sdtEndPr/>
    <w:sdtContent>
      <w:p w14:paraId="350E23E1" w14:textId="38C27C52" w:rsidR="00BB12B5" w:rsidRDefault="003663E3">
        <w:pPr>
          <w:pStyle w:val="Piedepgina"/>
          <w:jc w:val="right"/>
        </w:pPr>
        <w:r>
          <w:rPr>
            <w:noProof/>
          </w:rPr>
          <w:fldChar w:fldCharType="begin"/>
        </w:r>
        <w:r>
          <w:rPr>
            <w:noProof/>
          </w:rPr>
          <w:instrText xml:space="preserve"> PAGE   \* MERGEFORMAT </w:instrText>
        </w:r>
        <w:r>
          <w:rPr>
            <w:noProof/>
          </w:rPr>
          <w:fldChar w:fldCharType="separate"/>
        </w:r>
        <w:r w:rsidR="008C2573">
          <w:rPr>
            <w:noProof/>
          </w:rPr>
          <w:t>1</w:t>
        </w:r>
        <w:r>
          <w:rPr>
            <w:noProof/>
          </w:rPr>
          <w:fldChar w:fldCharType="end"/>
        </w:r>
      </w:p>
    </w:sdtContent>
  </w:sdt>
  <w:p w14:paraId="7A833385" w14:textId="77777777" w:rsidR="00BB12B5" w:rsidRDefault="00BB12B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CCE16" w14:textId="77777777" w:rsidR="00F47BB2" w:rsidRDefault="00F47BB2">
      <w:r>
        <w:separator/>
      </w:r>
    </w:p>
  </w:footnote>
  <w:footnote w:type="continuationSeparator" w:id="0">
    <w:p w14:paraId="7CDF6341" w14:textId="77777777" w:rsidR="00F47BB2" w:rsidRDefault="00F47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45788" w14:textId="77777777" w:rsidR="00BB12B5" w:rsidRDefault="003663E3" w:rsidP="00EA7F7F">
    <w:pPr>
      <w:jc w:val="center"/>
      <w:rPr>
        <w:color w:val="000000"/>
        <w:sz w:val="22"/>
        <w:szCs w:val="22"/>
      </w:rPr>
    </w:pPr>
    <w:r>
      <w:rPr>
        <w:noProof/>
        <w:color w:val="000000"/>
        <w:sz w:val="22"/>
        <w:szCs w:val="22"/>
        <w:lang w:val="en-US" w:eastAsia="en-US"/>
      </w:rPr>
      <w:drawing>
        <wp:inline distT="0" distB="0" distL="0" distR="0" wp14:anchorId="3A92AAF4" wp14:editId="27B51CAC">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70ECB3B" w14:textId="77777777" w:rsidR="00BB12B5"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6D977391" w14:textId="77777777" w:rsidR="00BB12B5"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66397969" w14:textId="77777777" w:rsidR="00BB12B5"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45F3952C" w14:textId="77777777" w:rsidR="00BB12B5" w:rsidRDefault="003663E3" w:rsidP="00EA7F7F">
    <w:pPr>
      <w:pStyle w:val="Encabezado"/>
      <w:rPr>
        <w:b/>
        <w:bCs/>
      </w:rPr>
    </w:pPr>
    <w:r w:rsidRPr="3AA98127">
      <w:rPr>
        <w:b/>
        <w:bCs/>
      </w:rPr>
      <w:t>“Año 2022 Las Malvinas son Argentinas. 40 años, Soberanía, Homenaje y Respeto”</w:t>
    </w:r>
  </w:p>
  <w:p w14:paraId="2CAEA5A2" w14:textId="77777777" w:rsidR="00BB12B5" w:rsidRDefault="00BB12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B21EF" w14:textId="16653F6B" w:rsidR="0085134E" w:rsidRPr="0085134E" w:rsidRDefault="0085134E" w:rsidP="0085134E">
    <w:pPr>
      <w:ind w:left="170"/>
      <w:jc w:val="center"/>
      <w:rPr>
        <w:rFonts w:ascii="Footlight MT Light" w:hAnsi="Footlight MT Light"/>
        <w:color w:val="000000"/>
        <w:sz w:val="20"/>
        <w:szCs w:val="20"/>
        <w:lang w:val="es-AR"/>
      </w:rPr>
    </w:pPr>
    <w:r w:rsidRPr="0085134E">
      <w:rPr>
        <w:rFonts w:ascii="Footlight MT Light" w:hAnsi="Footlight MT Light"/>
        <w:noProof/>
        <w:color w:val="000000"/>
        <w:sz w:val="20"/>
        <w:szCs w:val="20"/>
        <w:lang w:val="en-US" w:eastAsia="en-US"/>
      </w:rPr>
      <w:drawing>
        <wp:inline distT="0" distB="0" distL="0" distR="0" wp14:anchorId="6D774190" wp14:editId="33CB396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12F1819A" w14:textId="77777777" w:rsidR="0085134E" w:rsidRPr="0085134E" w:rsidRDefault="0085134E" w:rsidP="0085134E">
    <w:pPr>
      <w:keepNext/>
      <w:ind w:left="170"/>
      <w:jc w:val="center"/>
      <w:outlineLvl w:val="0"/>
      <w:rPr>
        <w:b/>
        <w:bCs/>
        <w:color w:val="000000"/>
        <w:sz w:val="22"/>
        <w:szCs w:val="22"/>
        <w:lang w:val="es-AR"/>
      </w:rPr>
    </w:pPr>
    <w:r w:rsidRPr="0085134E">
      <w:rPr>
        <w:b/>
        <w:bCs/>
        <w:color w:val="000000"/>
        <w:sz w:val="22"/>
        <w:szCs w:val="22"/>
        <w:lang w:val="es-AR"/>
      </w:rPr>
      <w:t>Honorable Concejo Deliberante</w:t>
    </w:r>
  </w:p>
  <w:p w14:paraId="5605B820" w14:textId="19E6AFC0" w:rsidR="0085134E" w:rsidRDefault="0085134E" w:rsidP="0085134E">
    <w:pPr>
      <w:ind w:left="170"/>
      <w:jc w:val="center"/>
      <w:rPr>
        <w:b/>
        <w:bCs/>
        <w:color w:val="000000"/>
        <w:sz w:val="22"/>
        <w:szCs w:val="22"/>
        <w:lang w:val="es-AR"/>
      </w:rPr>
    </w:pPr>
    <w:r>
      <w:rPr>
        <w:b/>
        <w:bCs/>
        <w:color w:val="000000"/>
        <w:sz w:val="22"/>
        <w:szCs w:val="22"/>
        <w:lang w:val="es-AR"/>
      </w:rPr>
      <w:t>Mitre 38</w:t>
    </w:r>
    <w:r w:rsidRPr="0085134E">
      <w:rPr>
        <w:b/>
        <w:bCs/>
        <w:color w:val="000000"/>
        <w:sz w:val="22"/>
        <w:szCs w:val="22"/>
        <w:lang w:val="es-AR"/>
      </w:rPr>
      <w:t xml:space="preserve"> -    Chascomús</w:t>
    </w:r>
  </w:p>
  <w:p w14:paraId="41F12567" w14:textId="7E22AF43" w:rsidR="0085134E" w:rsidRPr="0085134E" w:rsidRDefault="0085134E" w:rsidP="0085134E">
    <w:pPr>
      <w:ind w:left="170"/>
      <w:jc w:val="center"/>
      <w:rPr>
        <w:b/>
        <w:bCs/>
        <w:color w:val="000000"/>
        <w:sz w:val="22"/>
        <w:szCs w:val="22"/>
        <w:lang w:val="es-AR"/>
      </w:rPr>
    </w:pPr>
    <w:r>
      <w:rPr>
        <w:b/>
        <w:bCs/>
        <w:color w:val="000000"/>
        <w:sz w:val="22"/>
        <w:szCs w:val="22"/>
        <w:lang w:val="es-AR"/>
      </w:rPr>
      <w:t>Bloques POTENCIA - GEN</w:t>
    </w:r>
  </w:p>
  <w:p w14:paraId="347592E5" w14:textId="77777777" w:rsidR="0085134E" w:rsidRPr="0085134E" w:rsidRDefault="0085134E" w:rsidP="0085134E">
    <w:pPr>
      <w:ind w:left="170"/>
      <w:jc w:val="center"/>
      <w:rPr>
        <w:b/>
        <w:lang w:val="es-ES_tradnl" w:eastAsia="en-US"/>
      </w:rPr>
    </w:pPr>
    <w:r w:rsidRPr="0085134E">
      <w:rPr>
        <w:b/>
        <w:bCs/>
        <w:color w:val="000000"/>
        <w:sz w:val="22"/>
        <w:szCs w:val="22"/>
        <w:lang w:val="es-AR"/>
      </w:rPr>
      <w:t>“</w:t>
    </w:r>
    <w:r w:rsidRPr="0085134E">
      <w:rPr>
        <w:rFonts w:eastAsia="Calibri"/>
        <w:b/>
        <w:sz w:val="22"/>
        <w:szCs w:val="22"/>
        <w:lang w:eastAsia="en-US"/>
      </w:rPr>
      <w:t>2026: Año del 200° Aniversario de la Escuela Primaria N° 1 “Bernardino Rivadavia”</w:t>
    </w:r>
  </w:p>
  <w:p w14:paraId="4F277274" w14:textId="77777777" w:rsidR="00BB12B5" w:rsidRDefault="00BB12B5">
    <w:pPr>
      <w:jc w:val="center"/>
      <w:rPr>
        <w:b/>
        <w:sz w:val="22"/>
        <w:szCs w:val="22"/>
      </w:rPr>
    </w:pPr>
  </w:p>
  <w:p w14:paraId="375EA8E7" w14:textId="77777777" w:rsidR="00BB12B5" w:rsidRDefault="00BB12B5">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0F0B68"/>
    <w:multiLevelType w:val="hybridMultilevel"/>
    <w:tmpl w:val="D9669AA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34AD8"/>
    <w:multiLevelType w:val="multilevel"/>
    <w:tmpl w:val="20C4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B614F83"/>
    <w:multiLevelType w:val="hybridMultilevel"/>
    <w:tmpl w:val="F8E4FEDC"/>
    <w:lvl w:ilvl="0" w:tplc="B1EA005A">
      <w:start w:val="1"/>
      <w:numFmt w:val="lowerLetter"/>
      <w:lvlText w:val="%1)"/>
      <w:lvlJc w:val="left"/>
      <w:pPr>
        <w:ind w:left="420" w:hanging="360"/>
      </w:pPr>
      <w:rPr>
        <w:rFonts w:hint="default"/>
      </w:rPr>
    </w:lvl>
    <w:lvl w:ilvl="1" w:tplc="040A0019" w:tentative="1">
      <w:start w:val="1"/>
      <w:numFmt w:val="lowerLetter"/>
      <w:lvlText w:val="%2."/>
      <w:lvlJc w:val="left"/>
      <w:pPr>
        <w:ind w:left="1140" w:hanging="360"/>
      </w:pPr>
    </w:lvl>
    <w:lvl w:ilvl="2" w:tplc="040A001B" w:tentative="1">
      <w:start w:val="1"/>
      <w:numFmt w:val="lowerRoman"/>
      <w:lvlText w:val="%3."/>
      <w:lvlJc w:val="right"/>
      <w:pPr>
        <w:ind w:left="1860" w:hanging="180"/>
      </w:pPr>
    </w:lvl>
    <w:lvl w:ilvl="3" w:tplc="040A000F" w:tentative="1">
      <w:start w:val="1"/>
      <w:numFmt w:val="decimal"/>
      <w:lvlText w:val="%4."/>
      <w:lvlJc w:val="left"/>
      <w:pPr>
        <w:ind w:left="2580" w:hanging="360"/>
      </w:pPr>
    </w:lvl>
    <w:lvl w:ilvl="4" w:tplc="040A0019" w:tentative="1">
      <w:start w:val="1"/>
      <w:numFmt w:val="lowerLetter"/>
      <w:lvlText w:val="%5."/>
      <w:lvlJc w:val="left"/>
      <w:pPr>
        <w:ind w:left="3300" w:hanging="360"/>
      </w:pPr>
    </w:lvl>
    <w:lvl w:ilvl="5" w:tplc="040A001B" w:tentative="1">
      <w:start w:val="1"/>
      <w:numFmt w:val="lowerRoman"/>
      <w:lvlText w:val="%6."/>
      <w:lvlJc w:val="right"/>
      <w:pPr>
        <w:ind w:left="4020" w:hanging="180"/>
      </w:pPr>
    </w:lvl>
    <w:lvl w:ilvl="6" w:tplc="040A000F" w:tentative="1">
      <w:start w:val="1"/>
      <w:numFmt w:val="decimal"/>
      <w:lvlText w:val="%7."/>
      <w:lvlJc w:val="left"/>
      <w:pPr>
        <w:ind w:left="4740" w:hanging="360"/>
      </w:pPr>
    </w:lvl>
    <w:lvl w:ilvl="7" w:tplc="040A0019" w:tentative="1">
      <w:start w:val="1"/>
      <w:numFmt w:val="lowerLetter"/>
      <w:lvlText w:val="%8."/>
      <w:lvlJc w:val="left"/>
      <w:pPr>
        <w:ind w:left="5460" w:hanging="360"/>
      </w:pPr>
    </w:lvl>
    <w:lvl w:ilvl="8" w:tplc="040A001B" w:tentative="1">
      <w:start w:val="1"/>
      <w:numFmt w:val="lowerRoman"/>
      <w:lvlText w:val="%9."/>
      <w:lvlJc w:val="right"/>
      <w:pPr>
        <w:ind w:left="6180" w:hanging="180"/>
      </w:pPr>
    </w:lvl>
  </w:abstractNum>
  <w:abstractNum w:abstractNumId="11"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12A5F61"/>
    <w:multiLevelType w:val="multilevel"/>
    <w:tmpl w:val="D4A07532"/>
    <w:lvl w:ilvl="0">
      <w:start w:val="1"/>
      <w:numFmt w:val="upp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D740C98"/>
    <w:multiLevelType w:val="hybridMultilevel"/>
    <w:tmpl w:val="641AAD9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12"/>
  </w:num>
  <w:num w:numId="6">
    <w:abstractNumId w:val="6"/>
  </w:num>
  <w:num w:numId="7">
    <w:abstractNumId w:val="0"/>
  </w:num>
  <w:num w:numId="8">
    <w:abstractNumId w:val="2"/>
  </w:num>
  <w:num w:numId="9">
    <w:abstractNumId w:val="15"/>
  </w:num>
  <w:num w:numId="10">
    <w:abstractNumId w:val="14"/>
  </w:num>
  <w:num w:numId="11">
    <w:abstractNumId w:val="11"/>
  </w:num>
  <w:num w:numId="12">
    <w:abstractNumId w:val="9"/>
  </w:num>
  <w:num w:numId="13">
    <w:abstractNumId w:val="16"/>
  </w:num>
  <w:num w:numId="14">
    <w:abstractNumId w:val="4"/>
  </w:num>
  <w:num w:numId="15">
    <w:abstractNumId w:val="1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611"/>
    <w:rsid w:val="00000182"/>
    <w:rsid w:val="00002671"/>
    <w:rsid w:val="00005397"/>
    <w:rsid w:val="00011B9F"/>
    <w:rsid w:val="00020439"/>
    <w:rsid w:val="000254BE"/>
    <w:rsid w:val="0005181D"/>
    <w:rsid w:val="00063FF5"/>
    <w:rsid w:val="00076427"/>
    <w:rsid w:val="00081067"/>
    <w:rsid w:val="00082B90"/>
    <w:rsid w:val="000A0C32"/>
    <w:rsid w:val="000A3449"/>
    <w:rsid w:val="000A6FE8"/>
    <w:rsid w:val="000B5775"/>
    <w:rsid w:val="000C111A"/>
    <w:rsid w:val="000D53E5"/>
    <w:rsid w:val="000E3F62"/>
    <w:rsid w:val="000E7D56"/>
    <w:rsid w:val="000F529E"/>
    <w:rsid w:val="001006A1"/>
    <w:rsid w:val="001037B8"/>
    <w:rsid w:val="00120ACF"/>
    <w:rsid w:val="0012148C"/>
    <w:rsid w:val="00130DBA"/>
    <w:rsid w:val="00130DEA"/>
    <w:rsid w:val="001434A0"/>
    <w:rsid w:val="00150285"/>
    <w:rsid w:val="001512C2"/>
    <w:rsid w:val="001539C5"/>
    <w:rsid w:val="001545B7"/>
    <w:rsid w:val="00162B9E"/>
    <w:rsid w:val="001734D0"/>
    <w:rsid w:val="00173A72"/>
    <w:rsid w:val="00173D05"/>
    <w:rsid w:val="00177B0B"/>
    <w:rsid w:val="00177DD6"/>
    <w:rsid w:val="0019029C"/>
    <w:rsid w:val="0019050C"/>
    <w:rsid w:val="00194B3E"/>
    <w:rsid w:val="001A7920"/>
    <w:rsid w:val="001C0066"/>
    <w:rsid w:val="001D29A4"/>
    <w:rsid w:val="001D6A51"/>
    <w:rsid w:val="001E1197"/>
    <w:rsid w:val="001E7A7D"/>
    <w:rsid w:val="001E7BBB"/>
    <w:rsid w:val="00202CC9"/>
    <w:rsid w:val="00206027"/>
    <w:rsid w:val="00207886"/>
    <w:rsid w:val="00207CDC"/>
    <w:rsid w:val="0022355B"/>
    <w:rsid w:val="0023599A"/>
    <w:rsid w:val="002541DA"/>
    <w:rsid w:val="0025565B"/>
    <w:rsid w:val="00286BDB"/>
    <w:rsid w:val="00292E58"/>
    <w:rsid w:val="002A0747"/>
    <w:rsid w:val="002A2BC9"/>
    <w:rsid w:val="002A500C"/>
    <w:rsid w:val="002B5A06"/>
    <w:rsid w:val="002C0260"/>
    <w:rsid w:val="002C0A4C"/>
    <w:rsid w:val="002C57C6"/>
    <w:rsid w:val="002C6A6D"/>
    <w:rsid w:val="002D423A"/>
    <w:rsid w:val="002E202E"/>
    <w:rsid w:val="002F0529"/>
    <w:rsid w:val="00301255"/>
    <w:rsid w:val="00317017"/>
    <w:rsid w:val="00333D00"/>
    <w:rsid w:val="00341829"/>
    <w:rsid w:val="00345903"/>
    <w:rsid w:val="00353F23"/>
    <w:rsid w:val="003553B3"/>
    <w:rsid w:val="0036512B"/>
    <w:rsid w:val="003663E3"/>
    <w:rsid w:val="003664BD"/>
    <w:rsid w:val="003762CB"/>
    <w:rsid w:val="00381EC3"/>
    <w:rsid w:val="003A7287"/>
    <w:rsid w:val="003B40F5"/>
    <w:rsid w:val="003B5BB0"/>
    <w:rsid w:val="003B7198"/>
    <w:rsid w:val="003B72A1"/>
    <w:rsid w:val="003C05A9"/>
    <w:rsid w:val="003D46BC"/>
    <w:rsid w:val="003D4F5E"/>
    <w:rsid w:val="003D509E"/>
    <w:rsid w:val="003D60B2"/>
    <w:rsid w:val="003E0F6A"/>
    <w:rsid w:val="003E24C6"/>
    <w:rsid w:val="003E681E"/>
    <w:rsid w:val="003F67FC"/>
    <w:rsid w:val="004046A2"/>
    <w:rsid w:val="004112E7"/>
    <w:rsid w:val="004263DF"/>
    <w:rsid w:val="004271CD"/>
    <w:rsid w:val="004377F2"/>
    <w:rsid w:val="00452482"/>
    <w:rsid w:val="004535A7"/>
    <w:rsid w:val="0045465A"/>
    <w:rsid w:val="00466B30"/>
    <w:rsid w:val="004819E3"/>
    <w:rsid w:val="00497015"/>
    <w:rsid w:val="004A526D"/>
    <w:rsid w:val="004C4225"/>
    <w:rsid w:val="004D3AD3"/>
    <w:rsid w:val="004F2E08"/>
    <w:rsid w:val="004F30A0"/>
    <w:rsid w:val="004F6299"/>
    <w:rsid w:val="004F77D0"/>
    <w:rsid w:val="004F7805"/>
    <w:rsid w:val="0052078C"/>
    <w:rsid w:val="00522CF0"/>
    <w:rsid w:val="005265C7"/>
    <w:rsid w:val="00566DE6"/>
    <w:rsid w:val="00572AFB"/>
    <w:rsid w:val="005757BA"/>
    <w:rsid w:val="00586308"/>
    <w:rsid w:val="005A239A"/>
    <w:rsid w:val="005A2591"/>
    <w:rsid w:val="005B2A75"/>
    <w:rsid w:val="005B2B3D"/>
    <w:rsid w:val="005B5AB5"/>
    <w:rsid w:val="005C03AE"/>
    <w:rsid w:val="005C1547"/>
    <w:rsid w:val="005C531C"/>
    <w:rsid w:val="005D644B"/>
    <w:rsid w:val="005F0CE1"/>
    <w:rsid w:val="006074ED"/>
    <w:rsid w:val="006138E5"/>
    <w:rsid w:val="006165D5"/>
    <w:rsid w:val="00620815"/>
    <w:rsid w:val="00631CFE"/>
    <w:rsid w:val="0063337C"/>
    <w:rsid w:val="00647273"/>
    <w:rsid w:val="00653904"/>
    <w:rsid w:val="00657A44"/>
    <w:rsid w:val="00667D5A"/>
    <w:rsid w:val="00677CD1"/>
    <w:rsid w:val="00690A95"/>
    <w:rsid w:val="00691710"/>
    <w:rsid w:val="00696BA7"/>
    <w:rsid w:val="006A2EB8"/>
    <w:rsid w:val="006A3967"/>
    <w:rsid w:val="006B126A"/>
    <w:rsid w:val="006B384C"/>
    <w:rsid w:val="006B47B6"/>
    <w:rsid w:val="006B5691"/>
    <w:rsid w:val="006C01E1"/>
    <w:rsid w:val="006D0010"/>
    <w:rsid w:val="006D13C7"/>
    <w:rsid w:val="006D4A9E"/>
    <w:rsid w:val="006E6908"/>
    <w:rsid w:val="006F13AD"/>
    <w:rsid w:val="006F1E05"/>
    <w:rsid w:val="006F6712"/>
    <w:rsid w:val="00720A74"/>
    <w:rsid w:val="007235A7"/>
    <w:rsid w:val="007241B9"/>
    <w:rsid w:val="0072570F"/>
    <w:rsid w:val="00734D64"/>
    <w:rsid w:val="00742760"/>
    <w:rsid w:val="00745732"/>
    <w:rsid w:val="0075096F"/>
    <w:rsid w:val="0075760E"/>
    <w:rsid w:val="007577DA"/>
    <w:rsid w:val="007746A0"/>
    <w:rsid w:val="00780D63"/>
    <w:rsid w:val="00783F88"/>
    <w:rsid w:val="0079484E"/>
    <w:rsid w:val="007A41DE"/>
    <w:rsid w:val="007A7DBD"/>
    <w:rsid w:val="007B1E56"/>
    <w:rsid w:val="007C186E"/>
    <w:rsid w:val="007C1A3F"/>
    <w:rsid w:val="007C396C"/>
    <w:rsid w:val="007D57D5"/>
    <w:rsid w:val="007E1F1A"/>
    <w:rsid w:val="007F166C"/>
    <w:rsid w:val="007F26D8"/>
    <w:rsid w:val="007F2AF5"/>
    <w:rsid w:val="007F3FF9"/>
    <w:rsid w:val="007F7D0A"/>
    <w:rsid w:val="0080380C"/>
    <w:rsid w:val="00815414"/>
    <w:rsid w:val="00822EBA"/>
    <w:rsid w:val="00824D06"/>
    <w:rsid w:val="00830E54"/>
    <w:rsid w:val="00833F05"/>
    <w:rsid w:val="00845C01"/>
    <w:rsid w:val="0085134E"/>
    <w:rsid w:val="00864105"/>
    <w:rsid w:val="008666DB"/>
    <w:rsid w:val="00872343"/>
    <w:rsid w:val="008728EB"/>
    <w:rsid w:val="0088701F"/>
    <w:rsid w:val="00894ABD"/>
    <w:rsid w:val="00895FA2"/>
    <w:rsid w:val="008A2AD2"/>
    <w:rsid w:val="008A5881"/>
    <w:rsid w:val="008B39E0"/>
    <w:rsid w:val="008B661C"/>
    <w:rsid w:val="008C2573"/>
    <w:rsid w:val="008C4B0A"/>
    <w:rsid w:val="008D287F"/>
    <w:rsid w:val="008D6955"/>
    <w:rsid w:val="008E65DB"/>
    <w:rsid w:val="008F0DBE"/>
    <w:rsid w:val="008F71B6"/>
    <w:rsid w:val="009151CB"/>
    <w:rsid w:val="00917F03"/>
    <w:rsid w:val="00920820"/>
    <w:rsid w:val="0092379A"/>
    <w:rsid w:val="00924657"/>
    <w:rsid w:val="009249BC"/>
    <w:rsid w:val="00943FD3"/>
    <w:rsid w:val="00952EAE"/>
    <w:rsid w:val="009572F2"/>
    <w:rsid w:val="009627FD"/>
    <w:rsid w:val="009703AE"/>
    <w:rsid w:val="00983A2A"/>
    <w:rsid w:val="00993B0D"/>
    <w:rsid w:val="00995F77"/>
    <w:rsid w:val="009A170F"/>
    <w:rsid w:val="009A2E2E"/>
    <w:rsid w:val="009A5B2D"/>
    <w:rsid w:val="009B08E7"/>
    <w:rsid w:val="009B34D6"/>
    <w:rsid w:val="009C2230"/>
    <w:rsid w:val="009C328D"/>
    <w:rsid w:val="009C6330"/>
    <w:rsid w:val="009D053D"/>
    <w:rsid w:val="009E1C5A"/>
    <w:rsid w:val="009F04A4"/>
    <w:rsid w:val="009F536A"/>
    <w:rsid w:val="009F6886"/>
    <w:rsid w:val="00A11D4D"/>
    <w:rsid w:val="00A161B7"/>
    <w:rsid w:val="00A21F27"/>
    <w:rsid w:val="00A26F57"/>
    <w:rsid w:val="00A2701B"/>
    <w:rsid w:val="00A3192A"/>
    <w:rsid w:val="00A34AB1"/>
    <w:rsid w:val="00A358BB"/>
    <w:rsid w:val="00A53955"/>
    <w:rsid w:val="00A742CB"/>
    <w:rsid w:val="00A95ECE"/>
    <w:rsid w:val="00A97D8A"/>
    <w:rsid w:val="00AA3722"/>
    <w:rsid w:val="00AA75AF"/>
    <w:rsid w:val="00AB0D4A"/>
    <w:rsid w:val="00AB0F7B"/>
    <w:rsid w:val="00AB51E7"/>
    <w:rsid w:val="00AC0130"/>
    <w:rsid w:val="00AC3595"/>
    <w:rsid w:val="00AC3D91"/>
    <w:rsid w:val="00AD0A88"/>
    <w:rsid w:val="00AD1036"/>
    <w:rsid w:val="00AD1633"/>
    <w:rsid w:val="00AD50F4"/>
    <w:rsid w:val="00AE38FB"/>
    <w:rsid w:val="00AF0611"/>
    <w:rsid w:val="00B016CE"/>
    <w:rsid w:val="00B02D62"/>
    <w:rsid w:val="00B153BA"/>
    <w:rsid w:val="00B227C9"/>
    <w:rsid w:val="00B3094B"/>
    <w:rsid w:val="00B33EE0"/>
    <w:rsid w:val="00B35CCB"/>
    <w:rsid w:val="00B376D9"/>
    <w:rsid w:val="00B42BD3"/>
    <w:rsid w:val="00B44DED"/>
    <w:rsid w:val="00B61420"/>
    <w:rsid w:val="00B63AD9"/>
    <w:rsid w:val="00B718D2"/>
    <w:rsid w:val="00B74D5E"/>
    <w:rsid w:val="00B87AAB"/>
    <w:rsid w:val="00B943CF"/>
    <w:rsid w:val="00B94D41"/>
    <w:rsid w:val="00BB0D75"/>
    <w:rsid w:val="00BB12B5"/>
    <w:rsid w:val="00BC104C"/>
    <w:rsid w:val="00BF404C"/>
    <w:rsid w:val="00C01D01"/>
    <w:rsid w:val="00C03172"/>
    <w:rsid w:val="00C04BF5"/>
    <w:rsid w:val="00C134A7"/>
    <w:rsid w:val="00C169CB"/>
    <w:rsid w:val="00C20029"/>
    <w:rsid w:val="00C470EB"/>
    <w:rsid w:val="00C53FBD"/>
    <w:rsid w:val="00C95D59"/>
    <w:rsid w:val="00CA3296"/>
    <w:rsid w:val="00CA469B"/>
    <w:rsid w:val="00CB469A"/>
    <w:rsid w:val="00CC5E7A"/>
    <w:rsid w:val="00CD04AC"/>
    <w:rsid w:val="00CD287A"/>
    <w:rsid w:val="00CE5EF5"/>
    <w:rsid w:val="00CE6F21"/>
    <w:rsid w:val="00CF0991"/>
    <w:rsid w:val="00CF494F"/>
    <w:rsid w:val="00D0740E"/>
    <w:rsid w:val="00D34F71"/>
    <w:rsid w:val="00D365CA"/>
    <w:rsid w:val="00D512B9"/>
    <w:rsid w:val="00D51A35"/>
    <w:rsid w:val="00D520BF"/>
    <w:rsid w:val="00D61364"/>
    <w:rsid w:val="00D666E5"/>
    <w:rsid w:val="00D81BFD"/>
    <w:rsid w:val="00D86A3B"/>
    <w:rsid w:val="00DA1489"/>
    <w:rsid w:val="00DB4CCC"/>
    <w:rsid w:val="00DD5349"/>
    <w:rsid w:val="00DF011C"/>
    <w:rsid w:val="00DF09DB"/>
    <w:rsid w:val="00E029AF"/>
    <w:rsid w:val="00E066BD"/>
    <w:rsid w:val="00E1609C"/>
    <w:rsid w:val="00E3228D"/>
    <w:rsid w:val="00E3228F"/>
    <w:rsid w:val="00E36081"/>
    <w:rsid w:val="00E42137"/>
    <w:rsid w:val="00E45641"/>
    <w:rsid w:val="00E553BE"/>
    <w:rsid w:val="00E61348"/>
    <w:rsid w:val="00E6591D"/>
    <w:rsid w:val="00E80DAE"/>
    <w:rsid w:val="00E865DC"/>
    <w:rsid w:val="00E93B79"/>
    <w:rsid w:val="00E972EC"/>
    <w:rsid w:val="00EA04FC"/>
    <w:rsid w:val="00EA1253"/>
    <w:rsid w:val="00EA27AC"/>
    <w:rsid w:val="00EA788B"/>
    <w:rsid w:val="00EB1123"/>
    <w:rsid w:val="00ED1853"/>
    <w:rsid w:val="00ED19F6"/>
    <w:rsid w:val="00ED28C2"/>
    <w:rsid w:val="00EE2EF5"/>
    <w:rsid w:val="00EE68B1"/>
    <w:rsid w:val="00EF3782"/>
    <w:rsid w:val="00EF3C91"/>
    <w:rsid w:val="00F04758"/>
    <w:rsid w:val="00F155E7"/>
    <w:rsid w:val="00F211A5"/>
    <w:rsid w:val="00F328C0"/>
    <w:rsid w:val="00F34703"/>
    <w:rsid w:val="00F44F91"/>
    <w:rsid w:val="00F47BB2"/>
    <w:rsid w:val="00F47E4E"/>
    <w:rsid w:val="00F555F6"/>
    <w:rsid w:val="00F56BB6"/>
    <w:rsid w:val="00F6593F"/>
    <w:rsid w:val="00F7575E"/>
    <w:rsid w:val="00F849CD"/>
    <w:rsid w:val="00F87372"/>
    <w:rsid w:val="00F913DC"/>
    <w:rsid w:val="00F922A9"/>
    <w:rsid w:val="00FA5093"/>
    <w:rsid w:val="00FA6BA9"/>
    <w:rsid w:val="00FB6224"/>
    <w:rsid w:val="00FC2910"/>
    <w:rsid w:val="00FC2DED"/>
    <w:rsid w:val="00FC6A8A"/>
    <w:rsid w:val="00FC7B10"/>
    <w:rsid w:val="00FE1CA6"/>
    <w:rsid w:val="00FE6897"/>
    <w:rsid w:val="00FE70EF"/>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19955"/>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styleId="nfasis">
    <w:name w:val="Emphasis"/>
    <w:basedOn w:val="Fuentedeprrafopredeter"/>
    <w:uiPriority w:val="20"/>
    <w:qFormat/>
    <w:rsid w:val="00620815"/>
    <w:rPr>
      <w:i/>
      <w:iCs/>
    </w:rPr>
  </w:style>
  <w:style w:type="paragraph" w:customStyle="1" w:styleId="isselectedend">
    <w:name w:val="isselectedend"/>
    <w:basedOn w:val="Normal"/>
    <w:rsid w:val="00466B3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76904267">
      <w:bodyDiv w:val="1"/>
      <w:marLeft w:val="0"/>
      <w:marRight w:val="0"/>
      <w:marTop w:val="0"/>
      <w:marBottom w:val="0"/>
      <w:divBdr>
        <w:top w:val="none" w:sz="0" w:space="0" w:color="auto"/>
        <w:left w:val="none" w:sz="0" w:space="0" w:color="auto"/>
        <w:bottom w:val="none" w:sz="0" w:space="0" w:color="auto"/>
        <w:right w:val="none" w:sz="0" w:space="0" w:color="auto"/>
      </w:divBdr>
    </w:div>
    <w:div w:id="105736565">
      <w:bodyDiv w:val="1"/>
      <w:marLeft w:val="0"/>
      <w:marRight w:val="0"/>
      <w:marTop w:val="0"/>
      <w:marBottom w:val="0"/>
      <w:divBdr>
        <w:top w:val="none" w:sz="0" w:space="0" w:color="auto"/>
        <w:left w:val="none" w:sz="0" w:space="0" w:color="auto"/>
        <w:bottom w:val="none" w:sz="0" w:space="0" w:color="auto"/>
        <w:right w:val="none" w:sz="0" w:space="0" w:color="auto"/>
      </w:divBdr>
    </w:div>
    <w:div w:id="149371492">
      <w:bodyDiv w:val="1"/>
      <w:marLeft w:val="0"/>
      <w:marRight w:val="0"/>
      <w:marTop w:val="0"/>
      <w:marBottom w:val="0"/>
      <w:divBdr>
        <w:top w:val="none" w:sz="0" w:space="0" w:color="auto"/>
        <w:left w:val="none" w:sz="0" w:space="0" w:color="auto"/>
        <w:bottom w:val="none" w:sz="0" w:space="0" w:color="auto"/>
        <w:right w:val="none" w:sz="0" w:space="0" w:color="auto"/>
      </w:divBdr>
    </w:div>
    <w:div w:id="203293755">
      <w:bodyDiv w:val="1"/>
      <w:marLeft w:val="0"/>
      <w:marRight w:val="0"/>
      <w:marTop w:val="0"/>
      <w:marBottom w:val="0"/>
      <w:divBdr>
        <w:top w:val="none" w:sz="0" w:space="0" w:color="auto"/>
        <w:left w:val="none" w:sz="0" w:space="0" w:color="auto"/>
        <w:bottom w:val="none" w:sz="0" w:space="0" w:color="auto"/>
        <w:right w:val="none" w:sz="0" w:space="0" w:color="auto"/>
      </w:divBdr>
    </w:div>
    <w:div w:id="248121027">
      <w:bodyDiv w:val="1"/>
      <w:marLeft w:val="0"/>
      <w:marRight w:val="0"/>
      <w:marTop w:val="0"/>
      <w:marBottom w:val="0"/>
      <w:divBdr>
        <w:top w:val="none" w:sz="0" w:space="0" w:color="auto"/>
        <w:left w:val="none" w:sz="0" w:space="0" w:color="auto"/>
        <w:bottom w:val="none" w:sz="0" w:space="0" w:color="auto"/>
        <w:right w:val="none" w:sz="0" w:space="0" w:color="auto"/>
      </w:divBdr>
    </w:div>
    <w:div w:id="278922735">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317463057">
      <w:bodyDiv w:val="1"/>
      <w:marLeft w:val="0"/>
      <w:marRight w:val="0"/>
      <w:marTop w:val="0"/>
      <w:marBottom w:val="0"/>
      <w:divBdr>
        <w:top w:val="none" w:sz="0" w:space="0" w:color="auto"/>
        <w:left w:val="none" w:sz="0" w:space="0" w:color="auto"/>
        <w:bottom w:val="none" w:sz="0" w:space="0" w:color="auto"/>
        <w:right w:val="none" w:sz="0" w:space="0" w:color="auto"/>
      </w:divBdr>
    </w:div>
    <w:div w:id="400912744">
      <w:bodyDiv w:val="1"/>
      <w:marLeft w:val="0"/>
      <w:marRight w:val="0"/>
      <w:marTop w:val="0"/>
      <w:marBottom w:val="0"/>
      <w:divBdr>
        <w:top w:val="none" w:sz="0" w:space="0" w:color="auto"/>
        <w:left w:val="none" w:sz="0" w:space="0" w:color="auto"/>
        <w:bottom w:val="none" w:sz="0" w:space="0" w:color="auto"/>
        <w:right w:val="none" w:sz="0" w:space="0" w:color="auto"/>
      </w:divBdr>
    </w:div>
    <w:div w:id="502623145">
      <w:bodyDiv w:val="1"/>
      <w:marLeft w:val="0"/>
      <w:marRight w:val="0"/>
      <w:marTop w:val="0"/>
      <w:marBottom w:val="0"/>
      <w:divBdr>
        <w:top w:val="none" w:sz="0" w:space="0" w:color="auto"/>
        <w:left w:val="none" w:sz="0" w:space="0" w:color="auto"/>
        <w:bottom w:val="none" w:sz="0" w:space="0" w:color="auto"/>
        <w:right w:val="none" w:sz="0" w:space="0" w:color="auto"/>
      </w:divBdr>
    </w:div>
    <w:div w:id="669480580">
      <w:bodyDiv w:val="1"/>
      <w:marLeft w:val="0"/>
      <w:marRight w:val="0"/>
      <w:marTop w:val="0"/>
      <w:marBottom w:val="0"/>
      <w:divBdr>
        <w:top w:val="none" w:sz="0" w:space="0" w:color="auto"/>
        <w:left w:val="none" w:sz="0" w:space="0" w:color="auto"/>
        <w:bottom w:val="none" w:sz="0" w:space="0" w:color="auto"/>
        <w:right w:val="none" w:sz="0" w:space="0" w:color="auto"/>
      </w:divBdr>
    </w:div>
    <w:div w:id="716853714">
      <w:bodyDiv w:val="1"/>
      <w:marLeft w:val="0"/>
      <w:marRight w:val="0"/>
      <w:marTop w:val="0"/>
      <w:marBottom w:val="0"/>
      <w:divBdr>
        <w:top w:val="none" w:sz="0" w:space="0" w:color="auto"/>
        <w:left w:val="none" w:sz="0" w:space="0" w:color="auto"/>
        <w:bottom w:val="none" w:sz="0" w:space="0" w:color="auto"/>
        <w:right w:val="none" w:sz="0" w:space="0" w:color="auto"/>
      </w:divBdr>
    </w:div>
    <w:div w:id="724648065">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2274095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51475789">
      <w:bodyDiv w:val="1"/>
      <w:marLeft w:val="0"/>
      <w:marRight w:val="0"/>
      <w:marTop w:val="0"/>
      <w:marBottom w:val="0"/>
      <w:divBdr>
        <w:top w:val="none" w:sz="0" w:space="0" w:color="auto"/>
        <w:left w:val="none" w:sz="0" w:space="0" w:color="auto"/>
        <w:bottom w:val="none" w:sz="0" w:space="0" w:color="auto"/>
        <w:right w:val="none" w:sz="0" w:space="0" w:color="auto"/>
      </w:divBdr>
    </w:div>
    <w:div w:id="1005286310">
      <w:bodyDiv w:val="1"/>
      <w:marLeft w:val="0"/>
      <w:marRight w:val="0"/>
      <w:marTop w:val="0"/>
      <w:marBottom w:val="0"/>
      <w:divBdr>
        <w:top w:val="none" w:sz="0" w:space="0" w:color="auto"/>
        <w:left w:val="none" w:sz="0" w:space="0" w:color="auto"/>
        <w:bottom w:val="none" w:sz="0" w:space="0" w:color="auto"/>
        <w:right w:val="none" w:sz="0" w:space="0" w:color="auto"/>
      </w:divBdr>
    </w:div>
    <w:div w:id="1029380706">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174104053">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09993880">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284309898">
      <w:bodyDiv w:val="1"/>
      <w:marLeft w:val="0"/>
      <w:marRight w:val="0"/>
      <w:marTop w:val="0"/>
      <w:marBottom w:val="0"/>
      <w:divBdr>
        <w:top w:val="none" w:sz="0" w:space="0" w:color="auto"/>
        <w:left w:val="none" w:sz="0" w:space="0" w:color="auto"/>
        <w:bottom w:val="none" w:sz="0" w:space="0" w:color="auto"/>
        <w:right w:val="none" w:sz="0" w:space="0" w:color="auto"/>
      </w:divBdr>
    </w:div>
    <w:div w:id="1300576262">
      <w:bodyDiv w:val="1"/>
      <w:marLeft w:val="0"/>
      <w:marRight w:val="0"/>
      <w:marTop w:val="0"/>
      <w:marBottom w:val="0"/>
      <w:divBdr>
        <w:top w:val="none" w:sz="0" w:space="0" w:color="auto"/>
        <w:left w:val="none" w:sz="0" w:space="0" w:color="auto"/>
        <w:bottom w:val="none" w:sz="0" w:space="0" w:color="auto"/>
        <w:right w:val="none" w:sz="0" w:space="0" w:color="auto"/>
      </w:divBdr>
    </w:div>
    <w:div w:id="1317958584">
      <w:bodyDiv w:val="1"/>
      <w:marLeft w:val="0"/>
      <w:marRight w:val="0"/>
      <w:marTop w:val="0"/>
      <w:marBottom w:val="0"/>
      <w:divBdr>
        <w:top w:val="none" w:sz="0" w:space="0" w:color="auto"/>
        <w:left w:val="none" w:sz="0" w:space="0" w:color="auto"/>
        <w:bottom w:val="none" w:sz="0" w:space="0" w:color="auto"/>
        <w:right w:val="none" w:sz="0" w:space="0" w:color="auto"/>
      </w:divBdr>
    </w:div>
    <w:div w:id="1321731843">
      <w:bodyDiv w:val="1"/>
      <w:marLeft w:val="0"/>
      <w:marRight w:val="0"/>
      <w:marTop w:val="0"/>
      <w:marBottom w:val="0"/>
      <w:divBdr>
        <w:top w:val="none" w:sz="0" w:space="0" w:color="auto"/>
        <w:left w:val="none" w:sz="0" w:space="0" w:color="auto"/>
        <w:bottom w:val="none" w:sz="0" w:space="0" w:color="auto"/>
        <w:right w:val="none" w:sz="0" w:space="0" w:color="auto"/>
      </w:divBdr>
    </w:div>
    <w:div w:id="1374882628">
      <w:bodyDiv w:val="1"/>
      <w:marLeft w:val="0"/>
      <w:marRight w:val="0"/>
      <w:marTop w:val="0"/>
      <w:marBottom w:val="0"/>
      <w:divBdr>
        <w:top w:val="none" w:sz="0" w:space="0" w:color="auto"/>
        <w:left w:val="none" w:sz="0" w:space="0" w:color="auto"/>
        <w:bottom w:val="none" w:sz="0" w:space="0" w:color="auto"/>
        <w:right w:val="none" w:sz="0" w:space="0" w:color="auto"/>
      </w:divBdr>
    </w:div>
    <w:div w:id="1559314773">
      <w:bodyDiv w:val="1"/>
      <w:marLeft w:val="0"/>
      <w:marRight w:val="0"/>
      <w:marTop w:val="0"/>
      <w:marBottom w:val="0"/>
      <w:divBdr>
        <w:top w:val="none" w:sz="0" w:space="0" w:color="auto"/>
        <w:left w:val="none" w:sz="0" w:space="0" w:color="auto"/>
        <w:bottom w:val="none" w:sz="0" w:space="0" w:color="auto"/>
        <w:right w:val="none" w:sz="0" w:space="0" w:color="auto"/>
      </w:divBdr>
    </w:div>
    <w:div w:id="1638416340">
      <w:bodyDiv w:val="1"/>
      <w:marLeft w:val="0"/>
      <w:marRight w:val="0"/>
      <w:marTop w:val="0"/>
      <w:marBottom w:val="0"/>
      <w:divBdr>
        <w:top w:val="none" w:sz="0" w:space="0" w:color="auto"/>
        <w:left w:val="none" w:sz="0" w:space="0" w:color="auto"/>
        <w:bottom w:val="none" w:sz="0" w:space="0" w:color="auto"/>
        <w:right w:val="none" w:sz="0" w:space="0" w:color="auto"/>
      </w:divBdr>
    </w:div>
    <w:div w:id="1675765934">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753887220">
      <w:bodyDiv w:val="1"/>
      <w:marLeft w:val="0"/>
      <w:marRight w:val="0"/>
      <w:marTop w:val="0"/>
      <w:marBottom w:val="0"/>
      <w:divBdr>
        <w:top w:val="none" w:sz="0" w:space="0" w:color="auto"/>
        <w:left w:val="none" w:sz="0" w:space="0" w:color="auto"/>
        <w:bottom w:val="none" w:sz="0" w:space="0" w:color="auto"/>
        <w:right w:val="none" w:sz="0" w:space="0" w:color="auto"/>
      </w:divBdr>
    </w:div>
    <w:div w:id="1774932316">
      <w:bodyDiv w:val="1"/>
      <w:marLeft w:val="0"/>
      <w:marRight w:val="0"/>
      <w:marTop w:val="0"/>
      <w:marBottom w:val="0"/>
      <w:divBdr>
        <w:top w:val="none" w:sz="0" w:space="0" w:color="auto"/>
        <w:left w:val="none" w:sz="0" w:space="0" w:color="auto"/>
        <w:bottom w:val="none" w:sz="0" w:space="0" w:color="auto"/>
        <w:right w:val="none" w:sz="0" w:space="0" w:color="auto"/>
      </w:divBdr>
    </w:div>
    <w:div w:id="1801919019">
      <w:bodyDiv w:val="1"/>
      <w:marLeft w:val="0"/>
      <w:marRight w:val="0"/>
      <w:marTop w:val="0"/>
      <w:marBottom w:val="0"/>
      <w:divBdr>
        <w:top w:val="none" w:sz="0" w:space="0" w:color="auto"/>
        <w:left w:val="none" w:sz="0" w:space="0" w:color="auto"/>
        <w:bottom w:val="none" w:sz="0" w:space="0" w:color="auto"/>
        <w:right w:val="none" w:sz="0" w:space="0" w:color="auto"/>
      </w:divBdr>
    </w:div>
    <w:div w:id="1879001524">
      <w:bodyDiv w:val="1"/>
      <w:marLeft w:val="0"/>
      <w:marRight w:val="0"/>
      <w:marTop w:val="0"/>
      <w:marBottom w:val="0"/>
      <w:divBdr>
        <w:top w:val="none" w:sz="0" w:space="0" w:color="auto"/>
        <w:left w:val="none" w:sz="0" w:space="0" w:color="auto"/>
        <w:bottom w:val="none" w:sz="0" w:space="0" w:color="auto"/>
        <w:right w:val="none" w:sz="0" w:space="0" w:color="auto"/>
      </w:divBdr>
    </w:div>
    <w:div w:id="2037147718">
      <w:bodyDiv w:val="1"/>
      <w:marLeft w:val="0"/>
      <w:marRight w:val="0"/>
      <w:marTop w:val="0"/>
      <w:marBottom w:val="0"/>
      <w:divBdr>
        <w:top w:val="none" w:sz="0" w:space="0" w:color="auto"/>
        <w:left w:val="none" w:sz="0" w:space="0" w:color="auto"/>
        <w:bottom w:val="none" w:sz="0" w:space="0" w:color="auto"/>
        <w:right w:val="none" w:sz="0" w:space="0" w:color="auto"/>
      </w:divBdr>
    </w:div>
    <w:div w:id="2095474970">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 w:id="2138332015">
      <w:bodyDiv w:val="1"/>
      <w:marLeft w:val="0"/>
      <w:marRight w:val="0"/>
      <w:marTop w:val="0"/>
      <w:marBottom w:val="0"/>
      <w:divBdr>
        <w:top w:val="none" w:sz="0" w:space="0" w:color="auto"/>
        <w:left w:val="none" w:sz="0" w:space="0" w:color="auto"/>
        <w:bottom w:val="none" w:sz="0" w:space="0" w:color="auto"/>
        <w:right w:val="none" w:sz="0" w:space="0" w:color="auto"/>
      </w:divBdr>
    </w:div>
    <w:div w:id="21434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767</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Maria Eugenia</cp:lastModifiedBy>
  <cp:revision>4</cp:revision>
  <cp:lastPrinted>2023-12-12T04:06:00Z</cp:lastPrinted>
  <dcterms:created xsi:type="dcterms:W3CDTF">2026-07-06T13:50:00Z</dcterms:created>
  <dcterms:modified xsi:type="dcterms:W3CDTF">2026-07-06T15:09:00Z</dcterms:modified>
</cp:coreProperties>
</file>