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5F9" w:rsidRDefault="004865F9" w:rsidP="001A4478">
      <w:pPr>
        <w:jc w:val="both"/>
      </w:pPr>
    </w:p>
    <w:p w:rsidR="004865F9" w:rsidRDefault="004865F9" w:rsidP="001A4478">
      <w:pPr>
        <w:jc w:val="center"/>
      </w:pPr>
      <w:r>
        <w:rPr>
          <w:noProof/>
          <w:lang w:eastAsia="es-AR"/>
        </w:rPr>
        <w:drawing>
          <wp:inline distT="0" distB="0" distL="0" distR="0" wp14:anchorId="7DBAE396">
            <wp:extent cx="694690" cy="59753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65F9" w:rsidRDefault="004865F9" w:rsidP="001A4478">
      <w:pPr>
        <w:jc w:val="both"/>
      </w:pPr>
    </w:p>
    <w:p w:rsidR="004865F9" w:rsidRDefault="004865F9" w:rsidP="001A4478">
      <w:pPr>
        <w:jc w:val="center"/>
      </w:pPr>
      <w:r>
        <w:t>Honorable Concejo Deliberante</w:t>
      </w:r>
    </w:p>
    <w:p w:rsidR="004865F9" w:rsidRDefault="004865F9" w:rsidP="001A4478">
      <w:pPr>
        <w:jc w:val="center"/>
      </w:pPr>
      <w:r>
        <w:t>Belgrano 17- Bloque “La Libertad Avanza”</w:t>
      </w:r>
    </w:p>
    <w:p w:rsidR="00286138" w:rsidRDefault="004865F9" w:rsidP="001A4478">
      <w:pPr>
        <w:jc w:val="center"/>
      </w:pPr>
      <w:r>
        <w:t>“2026: Año del 200° Aniversario de la Escuela Primaria N° 1 “Bernardino Rivadavia”</w:t>
      </w:r>
    </w:p>
    <w:p w:rsidR="004865F9" w:rsidRDefault="004865F9" w:rsidP="001A4478">
      <w:pPr>
        <w:jc w:val="both"/>
      </w:pPr>
    </w:p>
    <w:p w:rsidR="004865F9" w:rsidRDefault="004865F9" w:rsidP="001A4478">
      <w:pPr>
        <w:jc w:val="right"/>
      </w:pPr>
      <w:r>
        <w:t>Chascomús, 14 de Julio de 2026</w:t>
      </w:r>
    </w:p>
    <w:p w:rsidR="004865F9" w:rsidRDefault="004865F9" w:rsidP="001A4478">
      <w:pPr>
        <w:jc w:val="both"/>
      </w:pPr>
      <w:r>
        <w:t xml:space="preserve">Sr </w:t>
      </w:r>
    </w:p>
    <w:p w:rsidR="004865F9" w:rsidRDefault="004865F9" w:rsidP="001A4478">
      <w:pPr>
        <w:jc w:val="both"/>
      </w:pPr>
      <w:r>
        <w:t>Honorable Concejo Deliberante</w:t>
      </w:r>
    </w:p>
    <w:p w:rsidR="004865F9" w:rsidRDefault="004865F9" w:rsidP="001A4478">
      <w:pPr>
        <w:jc w:val="both"/>
      </w:pPr>
      <w:r>
        <w:t>OSCAR FREDDY TOLEDO</w:t>
      </w:r>
    </w:p>
    <w:p w:rsidR="004865F9" w:rsidRDefault="004865F9" w:rsidP="001A4478">
      <w:pPr>
        <w:jc w:val="both"/>
      </w:pPr>
      <w:r>
        <w:t>S_________/_________D</w:t>
      </w:r>
    </w:p>
    <w:p w:rsidR="004865F9" w:rsidRDefault="004865F9" w:rsidP="001A4478">
      <w:pPr>
        <w:jc w:val="both"/>
      </w:pPr>
      <w:r>
        <w:t xml:space="preserve">  De nuestra consideración: </w:t>
      </w:r>
    </w:p>
    <w:p w:rsidR="004865F9" w:rsidRDefault="004865F9" w:rsidP="001A4478">
      <w:pPr>
        <w:jc w:val="both"/>
        <w:rPr>
          <w:sz w:val="24"/>
          <w:szCs w:val="24"/>
        </w:rPr>
      </w:pPr>
      <w:r>
        <w:t xml:space="preserve">                                             </w:t>
      </w:r>
      <w:r w:rsidRPr="004865F9">
        <w:rPr>
          <w:sz w:val="24"/>
          <w:szCs w:val="24"/>
        </w:rPr>
        <w:t>Remitimos el siguiente proyecto para ser considerado en la  orden del día de la próxima sesión</w:t>
      </w:r>
    </w:p>
    <w:p w:rsidR="004865F9" w:rsidRPr="004865F9" w:rsidRDefault="004865F9" w:rsidP="001A4478">
      <w:pPr>
        <w:jc w:val="both"/>
        <w:rPr>
          <w:b/>
          <w:sz w:val="24"/>
          <w:szCs w:val="24"/>
        </w:rPr>
      </w:pPr>
      <w:r w:rsidRPr="004865F9">
        <w:rPr>
          <w:b/>
          <w:sz w:val="24"/>
          <w:szCs w:val="24"/>
        </w:rPr>
        <w:t>ADHESION A LA RESOLUCION 32/26 DE LA SECRETARIA DE TRANSPORTE DE LA NACION</w:t>
      </w:r>
    </w:p>
    <w:p w:rsidR="004865F9" w:rsidRDefault="004865F9" w:rsidP="001A4478">
      <w:pPr>
        <w:jc w:val="both"/>
        <w:rPr>
          <w:sz w:val="24"/>
          <w:szCs w:val="24"/>
        </w:rPr>
      </w:pPr>
    </w:p>
    <w:p w:rsidR="004865F9" w:rsidRPr="00157761" w:rsidRDefault="004865F9" w:rsidP="001A4478">
      <w:pPr>
        <w:jc w:val="both"/>
        <w:rPr>
          <w:b/>
          <w:sz w:val="24"/>
          <w:szCs w:val="24"/>
        </w:rPr>
      </w:pPr>
      <w:r w:rsidRPr="00157761">
        <w:rPr>
          <w:b/>
          <w:sz w:val="24"/>
          <w:szCs w:val="24"/>
        </w:rPr>
        <w:t>VISTO</w:t>
      </w:r>
    </w:p>
    <w:p w:rsidR="00722AE3" w:rsidRDefault="004865F9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 sanción de la Resolución 32/26 de la Secretaria de Transporte de la Nación, </w:t>
      </w:r>
      <w:r w:rsidR="00722AE3">
        <w:rPr>
          <w:sz w:val="24"/>
          <w:szCs w:val="24"/>
        </w:rPr>
        <w:t xml:space="preserve">mediante el cual se establece un nuevo </w:t>
      </w:r>
      <w:r w:rsidR="00242A26">
        <w:rPr>
          <w:sz w:val="24"/>
          <w:szCs w:val="24"/>
        </w:rPr>
        <w:t>Régimen</w:t>
      </w:r>
      <w:r w:rsidR="00722AE3">
        <w:rPr>
          <w:sz w:val="24"/>
          <w:szCs w:val="24"/>
        </w:rPr>
        <w:t xml:space="preserve"> para la </w:t>
      </w:r>
      <w:r>
        <w:rPr>
          <w:sz w:val="24"/>
          <w:szCs w:val="24"/>
        </w:rPr>
        <w:t xml:space="preserve">Revisión Técnica Obligatoria (RTO/VTV), </w:t>
      </w:r>
      <w:r w:rsidR="00722AE3">
        <w:rPr>
          <w:sz w:val="24"/>
          <w:szCs w:val="24"/>
        </w:rPr>
        <w:t xml:space="preserve"> promoviendo la desregulación del sistema mediante la realización de las inspecciones técnicas vehiculares; y</w:t>
      </w:r>
    </w:p>
    <w:p w:rsidR="004865F9" w:rsidRPr="00157761" w:rsidRDefault="00722AE3" w:rsidP="001A4478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="004865F9" w:rsidRPr="00157761">
        <w:rPr>
          <w:b/>
          <w:sz w:val="24"/>
          <w:szCs w:val="24"/>
        </w:rPr>
        <w:t>CONSIDERANDO</w:t>
      </w:r>
    </w:p>
    <w:p w:rsidR="00722AE3" w:rsidRDefault="00722AE3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la seguridad vial constituye una política </w:t>
      </w:r>
      <w:r w:rsidR="00242A26">
        <w:rPr>
          <w:sz w:val="24"/>
          <w:szCs w:val="24"/>
        </w:rPr>
        <w:t>prioritaria</w:t>
      </w:r>
      <w:r>
        <w:rPr>
          <w:sz w:val="24"/>
          <w:szCs w:val="24"/>
        </w:rPr>
        <w:t xml:space="preserve"> que debe garantizarse </w:t>
      </w:r>
      <w:r w:rsidR="00242A26">
        <w:rPr>
          <w:sz w:val="24"/>
          <w:szCs w:val="24"/>
        </w:rPr>
        <w:t>mediante mecanismos de control técnico eficientes, accesibles y modernos.</w:t>
      </w:r>
    </w:p>
    <w:p w:rsidR="00242A26" w:rsidRDefault="00242A26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el sistema vigente de Verificación Técnica Vehicular (VTV) en la Provincia de Buenos Aires presenta limitaciones en cuanto a la oferta de establecimientos habilitados, generando demoras para la obtención de turnos, mayores costos de traslado y dificultades para numerosos vecinos del Partido de Chascomús. </w:t>
      </w:r>
    </w:p>
    <w:p w:rsidR="00722AE3" w:rsidRDefault="004865F9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el sistema actual de </w:t>
      </w:r>
      <w:r w:rsidR="00722AE3">
        <w:rPr>
          <w:sz w:val="24"/>
          <w:szCs w:val="24"/>
        </w:rPr>
        <w:t>Verificación</w:t>
      </w:r>
      <w:r>
        <w:rPr>
          <w:sz w:val="24"/>
          <w:szCs w:val="24"/>
        </w:rPr>
        <w:t xml:space="preserve"> </w:t>
      </w:r>
      <w:r w:rsidR="00722AE3">
        <w:rPr>
          <w:sz w:val="24"/>
          <w:szCs w:val="24"/>
        </w:rPr>
        <w:t>Técnica</w:t>
      </w:r>
      <w:r>
        <w:rPr>
          <w:sz w:val="24"/>
          <w:szCs w:val="24"/>
        </w:rPr>
        <w:t xml:space="preserve"> Vehicular (VTV) en la Provincia de Buenos Aires </w:t>
      </w:r>
      <w:r w:rsidR="00722AE3">
        <w:rPr>
          <w:sz w:val="24"/>
          <w:szCs w:val="24"/>
        </w:rPr>
        <w:t xml:space="preserve">obliga a los vecinos de Chascomús a depender de plantas fijas o móviles, limitando la oferta de turnos y las alternativas para realizar el </w:t>
      </w:r>
      <w:r w:rsidR="00C77806">
        <w:rPr>
          <w:sz w:val="24"/>
          <w:szCs w:val="24"/>
        </w:rPr>
        <w:t>trámite</w:t>
      </w:r>
      <w:r w:rsidR="00722AE3">
        <w:rPr>
          <w:sz w:val="24"/>
          <w:szCs w:val="24"/>
        </w:rPr>
        <w:t>.</w:t>
      </w:r>
    </w:p>
    <w:p w:rsidR="001A4478" w:rsidRDefault="001A4478" w:rsidP="001A447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s-AR"/>
        </w:rPr>
        <w:lastRenderedPageBreak/>
        <w:drawing>
          <wp:inline distT="0" distB="0" distL="0" distR="0" wp14:anchorId="753CE2B8">
            <wp:extent cx="694690" cy="5975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9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4478" w:rsidRDefault="001A4478" w:rsidP="001A4478">
      <w:pPr>
        <w:jc w:val="both"/>
        <w:rPr>
          <w:sz w:val="24"/>
          <w:szCs w:val="24"/>
        </w:rPr>
      </w:pPr>
    </w:p>
    <w:p w:rsidR="001A4478" w:rsidRPr="001A4478" w:rsidRDefault="001A4478" w:rsidP="001A4478">
      <w:pPr>
        <w:jc w:val="center"/>
        <w:rPr>
          <w:sz w:val="24"/>
          <w:szCs w:val="24"/>
        </w:rPr>
      </w:pPr>
      <w:r w:rsidRPr="001A4478">
        <w:rPr>
          <w:sz w:val="24"/>
          <w:szCs w:val="24"/>
        </w:rPr>
        <w:t>Honorable Concejo Deliberante</w:t>
      </w:r>
    </w:p>
    <w:p w:rsidR="001A4478" w:rsidRPr="001A4478" w:rsidRDefault="001A4478" w:rsidP="001A4478">
      <w:pPr>
        <w:jc w:val="center"/>
        <w:rPr>
          <w:sz w:val="24"/>
          <w:szCs w:val="24"/>
        </w:rPr>
      </w:pPr>
      <w:r w:rsidRPr="001A4478">
        <w:rPr>
          <w:sz w:val="24"/>
          <w:szCs w:val="24"/>
        </w:rPr>
        <w:t>Belgrano 17- Bloque “La Libertad Avanza”</w:t>
      </w:r>
    </w:p>
    <w:p w:rsidR="001A4478" w:rsidRDefault="001A4478" w:rsidP="001A4478">
      <w:pPr>
        <w:jc w:val="center"/>
        <w:rPr>
          <w:sz w:val="24"/>
          <w:szCs w:val="24"/>
        </w:rPr>
      </w:pPr>
      <w:r w:rsidRPr="001A4478">
        <w:rPr>
          <w:sz w:val="24"/>
          <w:szCs w:val="24"/>
        </w:rPr>
        <w:t>“2026: Año del 200° Aniversario de la Escuela Primaria N° 1 “Bernardino Rivadavia”</w:t>
      </w:r>
      <w:bookmarkStart w:id="0" w:name="_GoBack"/>
      <w:bookmarkEnd w:id="0"/>
    </w:p>
    <w:p w:rsidR="001A4478" w:rsidRDefault="001A4478" w:rsidP="001A4478">
      <w:pPr>
        <w:jc w:val="both"/>
        <w:rPr>
          <w:sz w:val="24"/>
          <w:szCs w:val="24"/>
        </w:rPr>
      </w:pPr>
    </w:p>
    <w:p w:rsidR="001A4478" w:rsidRDefault="001A4478" w:rsidP="001A4478">
      <w:pPr>
        <w:jc w:val="both"/>
        <w:rPr>
          <w:sz w:val="24"/>
          <w:szCs w:val="24"/>
        </w:rPr>
      </w:pPr>
    </w:p>
    <w:p w:rsidR="004865F9" w:rsidRDefault="00722AE3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la nueva normativa nacional fomenta la libre competencia, lo que se traducirá en una </w:t>
      </w:r>
      <w:r w:rsidR="00C77806">
        <w:rPr>
          <w:sz w:val="24"/>
          <w:szCs w:val="24"/>
        </w:rPr>
        <w:t>disminución</w:t>
      </w:r>
      <w:r>
        <w:rPr>
          <w:sz w:val="24"/>
          <w:szCs w:val="24"/>
        </w:rPr>
        <w:t xml:space="preserve"> de los costos para los usuarios y una mayor disponibilidad de turnos y puntos de atención.</w:t>
      </w:r>
    </w:p>
    <w:p w:rsidR="00722AE3" w:rsidRDefault="00722AE3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permite a los talleres mecánicos locales realizar las </w:t>
      </w:r>
      <w:r w:rsidR="00C77806">
        <w:rPr>
          <w:sz w:val="24"/>
          <w:szCs w:val="24"/>
        </w:rPr>
        <w:t>revisiones</w:t>
      </w:r>
      <w:r>
        <w:rPr>
          <w:sz w:val="24"/>
          <w:szCs w:val="24"/>
        </w:rPr>
        <w:t xml:space="preserve"> técnicas vehiculares contribuirá el fortalecimiento de la economía local, promoviendo el empleo, la inversión y el desarrollo del comercio de cercanía.</w:t>
      </w:r>
    </w:p>
    <w:p w:rsidR="00722AE3" w:rsidRDefault="00722AE3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Que la provincia de Buenos Aires cuenta con </w:t>
      </w:r>
      <w:r w:rsidR="00C77806">
        <w:rPr>
          <w:sz w:val="24"/>
          <w:szCs w:val="24"/>
        </w:rPr>
        <w:t>las facultades necesarias</w:t>
      </w:r>
      <w:r>
        <w:rPr>
          <w:sz w:val="24"/>
          <w:szCs w:val="24"/>
        </w:rPr>
        <w:t xml:space="preserve"> para adherir a los beneficios de simplificación administrativa y modernización de los sistemas de </w:t>
      </w:r>
      <w:r w:rsidR="00986EAF">
        <w:rPr>
          <w:sz w:val="24"/>
          <w:szCs w:val="24"/>
        </w:rPr>
        <w:t>Verificación</w:t>
      </w:r>
      <w:r>
        <w:rPr>
          <w:sz w:val="24"/>
          <w:szCs w:val="24"/>
        </w:rPr>
        <w:t xml:space="preserve"> impulsados por el Gobierno Nacional</w:t>
      </w:r>
      <w:r w:rsidR="00986EAF">
        <w:rPr>
          <w:sz w:val="24"/>
          <w:szCs w:val="24"/>
        </w:rPr>
        <w:t xml:space="preserve"> a través de las plataformas digitales oficiales.</w:t>
      </w:r>
    </w:p>
    <w:p w:rsidR="00986EAF" w:rsidRDefault="00986EAF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POR ELLO </w:t>
      </w:r>
    </w:p>
    <w:p w:rsidR="00986EAF" w:rsidRPr="00157761" w:rsidRDefault="00986EAF" w:rsidP="001A4478">
      <w:pPr>
        <w:jc w:val="both"/>
        <w:rPr>
          <w:b/>
          <w:sz w:val="24"/>
          <w:szCs w:val="24"/>
        </w:rPr>
      </w:pPr>
      <w:r w:rsidRPr="00157761">
        <w:rPr>
          <w:b/>
          <w:sz w:val="24"/>
          <w:szCs w:val="24"/>
        </w:rPr>
        <w:t>EL BLOQUE DE LA LIBERTAD AVANZA PROPONE EL SIGUIENTE PROYECTO DE RESOLUCION</w:t>
      </w:r>
    </w:p>
    <w:p w:rsidR="004865F9" w:rsidRDefault="00986EAF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>Artículo 1</w:t>
      </w:r>
      <w:r w:rsidR="00C77806">
        <w:rPr>
          <w:sz w:val="24"/>
          <w:szCs w:val="24"/>
        </w:rPr>
        <w:t>°</w:t>
      </w:r>
      <w:r>
        <w:rPr>
          <w:sz w:val="24"/>
          <w:szCs w:val="24"/>
        </w:rPr>
        <w:t>: solicítese al poder Ejecutivo de la Provincia de Buenos Aires y, por su intermedio, al Ministerio de Transporte Provincial, que evalué la pronta adhesión a la Resolución N° 32/2026 de la Secretaria de Transporte de la Nación, adoptando el nuevo sistema desregulado de Verificación Técnica Vehicular.</w:t>
      </w:r>
    </w:p>
    <w:p w:rsidR="00986EAF" w:rsidRDefault="00986EAF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>Artículo 2</w:t>
      </w:r>
      <w:r w:rsidR="00C77806">
        <w:rPr>
          <w:sz w:val="24"/>
          <w:szCs w:val="24"/>
        </w:rPr>
        <w:t>°</w:t>
      </w:r>
      <w:r>
        <w:rPr>
          <w:sz w:val="24"/>
          <w:szCs w:val="24"/>
        </w:rPr>
        <w:t>: Evalúese la homologación de los talleres mecánicos del Partido de Chascomús que cumplan con las condiciones técnicas establecidas, para que puedan emitir la oblea de certificación oficial con validez provincial y nacional.</w:t>
      </w:r>
    </w:p>
    <w:p w:rsidR="00986EAF" w:rsidRDefault="00C77806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>Artículo</w:t>
      </w:r>
      <w:r w:rsidR="00986EAF">
        <w:rPr>
          <w:sz w:val="24"/>
          <w:szCs w:val="24"/>
        </w:rPr>
        <w:t xml:space="preserve"> 3°</w:t>
      </w:r>
      <w:r>
        <w:rPr>
          <w:sz w:val="24"/>
          <w:szCs w:val="24"/>
        </w:rPr>
        <w:t>: Remítase copia de la presente Resolución al Ministerio de Transporte de la Provincia de Buenos Aires y a las Honorables Cámaras de Diputados y Senadores de la Provincia, a fin de que se evalué la adecuación de la normativa provincial vigente.</w:t>
      </w:r>
    </w:p>
    <w:p w:rsidR="00C77806" w:rsidRPr="004865F9" w:rsidRDefault="00C77806" w:rsidP="001A44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Artículo 4°: de forma </w:t>
      </w:r>
    </w:p>
    <w:sectPr w:rsidR="00C77806" w:rsidRPr="004865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F9"/>
    <w:rsid w:val="00157761"/>
    <w:rsid w:val="001A4478"/>
    <w:rsid w:val="00242A26"/>
    <w:rsid w:val="002D5593"/>
    <w:rsid w:val="002E0E80"/>
    <w:rsid w:val="004865F9"/>
    <w:rsid w:val="00722AE3"/>
    <w:rsid w:val="00986EAF"/>
    <w:rsid w:val="00A21A4B"/>
    <w:rsid w:val="00C7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BE2E6-A67A-4E02-902A-57DF9706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kartman smith</dc:creator>
  <cp:keywords/>
  <dc:description/>
  <cp:lastModifiedBy>kartman smith</cp:lastModifiedBy>
  <cp:revision>3</cp:revision>
  <dcterms:created xsi:type="dcterms:W3CDTF">2026-07-14T22:36:00Z</dcterms:created>
  <dcterms:modified xsi:type="dcterms:W3CDTF">2026-07-21T12:10:00Z</dcterms:modified>
</cp:coreProperties>
</file>