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B2" w:rsidRPr="007226B2" w:rsidRDefault="00696EF3" w:rsidP="007226B2">
      <w:pPr>
        <w:spacing w:after="240" w:line="360" w:lineRule="auto"/>
        <w:jc w:val="right"/>
        <w:rPr>
          <w:rFonts w:ascii="Times New Roman" w:eastAsia="Times New Roman" w:hAnsi="Times New Roman" w:cs="Times New Roman"/>
          <w:lang w:val="es-AR" w:eastAsia="es-ES_tradnl"/>
        </w:rPr>
      </w:pPr>
      <w:r>
        <w:rPr>
          <w:rFonts w:ascii="Times New Roman" w:eastAsia="Times New Roman" w:hAnsi="Times New Roman" w:cs="Times New Roman"/>
          <w:lang w:val="es-AR" w:eastAsia="es-ES_tradnl"/>
        </w:rPr>
        <w:t>Chascomús, 2</w:t>
      </w:r>
      <w:r w:rsidR="004C51B9">
        <w:rPr>
          <w:rFonts w:ascii="Times New Roman" w:eastAsia="Times New Roman" w:hAnsi="Times New Roman" w:cs="Times New Roman"/>
          <w:lang w:val="es-AR" w:eastAsia="es-ES_tradnl"/>
        </w:rPr>
        <w:t>5</w:t>
      </w:r>
      <w:r w:rsidR="007226B2" w:rsidRPr="007226B2">
        <w:rPr>
          <w:rFonts w:ascii="Times New Roman" w:eastAsia="Times New Roman" w:hAnsi="Times New Roman" w:cs="Times New Roman"/>
          <w:lang w:val="es-AR" w:eastAsia="es-ES_tradnl"/>
        </w:rPr>
        <w:t xml:space="preserve"> de agosto de 2026.</w:t>
      </w:r>
    </w:p>
    <w:p w:rsidR="007226B2" w:rsidRPr="007226B2" w:rsidRDefault="007226B2" w:rsidP="007226B2">
      <w:pPr>
        <w:spacing w:after="0" w:line="360" w:lineRule="auto"/>
        <w:rPr>
          <w:rFonts w:ascii="Times New Roman" w:eastAsia="Times New Roman" w:hAnsi="Times New Roman" w:cs="Times New Roman"/>
          <w:lang w:val="es-AR" w:eastAsia="es-ES_tradnl"/>
        </w:rPr>
      </w:pPr>
      <w:r w:rsidRPr="007226B2">
        <w:rPr>
          <w:rFonts w:ascii="Times New Roman" w:eastAsia="Times New Roman" w:hAnsi="Times New Roman" w:cs="Times New Roman"/>
          <w:b/>
          <w:bCs/>
          <w:lang w:val="es-AR" w:eastAsia="es-ES_tradnl"/>
        </w:rPr>
        <w:t>Sra. Presidente del</w:t>
      </w:r>
    </w:p>
    <w:p w:rsidR="007226B2" w:rsidRPr="007226B2" w:rsidRDefault="007226B2" w:rsidP="007226B2">
      <w:pPr>
        <w:spacing w:after="0" w:line="360" w:lineRule="auto"/>
        <w:rPr>
          <w:rFonts w:ascii="Times New Roman" w:eastAsia="Times New Roman" w:hAnsi="Times New Roman" w:cs="Times New Roman"/>
          <w:lang w:val="es-AR" w:eastAsia="es-ES_tradnl"/>
        </w:rPr>
      </w:pPr>
      <w:r w:rsidRPr="007226B2">
        <w:rPr>
          <w:rFonts w:ascii="Times New Roman" w:eastAsia="Times New Roman" w:hAnsi="Times New Roman" w:cs="Times New Roman"/>
          <w:b/>
          <w:bCs/>
          <w:lang w:val="es-AR" w:eastAsia="es-ES_tradnl"/>
        </w:rPr>
        <w:t>Honorable Concejo Deliberante</w:t>
      </w:r>
    </w:p>
    <w:p w:rsidR="007226B2" w:rsidRPr="007226B2" w:rsidRDefault="007226B2" w:rsidP="007226B2">
      <w:pPr>
        <w:spacing w:after="0" w:line="360" w:lineRule="auto"/>
        <w:rPr>
          <w:rFonts w:ascii="Times New Roman" w:eastAsia="Times New Roman" w:hAnsi="Times New Roman" w:cs="Times New Roman"/>
          <w:lang w:val="es-AR" w:eastAsia="es-ES_tradnl"/>
        </w:rPr>
      </w:pPr>
      <w:r w:rsidRPr="007226B2">
        <w:rPr>
          <w:rFonts w:ascii="Times New Roman" w:eastAsia="Times New Roman" w:hAnsi="Times New Roman" w:cs="Times New Roman"/>
          <w:b/>
          <w:bCs/>
          <w:lang w:val="es-AR" w:eastAsia="es-ES_tradnl"/>
        </w:rPr>
        <w:t>OSCAR FREDDY TOLEDO BARZOLA</w:t>
      </w:r>
    </w:p>
    <w:p w:rsidR="007226B2" w:rsidRPr="004C51B9" w:rsidRDefault="007226B2" w:rsidP="007226B2">
      <w:pPr>
        <w:spacing w:after="240" w:line="360" w:lineRule="auto"/>
        <w:rPr>
          <w:rFonts w:ascii="Times New Roman" w:eastAsia="Times New Roman" w:hAnsi="Times New Roman" w:cs="Times New Roman"/>
          <w:u w:val="single"/>
          <w:lang w:val="es-AR" w:eastAsia="es-ES_tradnl"/>
        </w:rPr>
      </w:pPr>
      <w:r w:rsidRPr="004C51B9">
        <w:rPr>
          <w:rFonts w:ascii="Times New Roman" w:eastAsia="Times New Roman" w:hAnsi="Times New Roman" w:cs="Times New Roman"/>
          <w:b/>
          <w:bCs/>
          <w:u w:val="single"/>
          <w:lang w:val="es-AR" w:eastAsia="es-ES_tradnl"/>
        </w:rPr>
        <w:t>S          /          D:</w:t>
      </w:r>
    </w:p>
    <w:p w:rsidR="007226B2" w:rsidRPr="007226B2" w:rsidRDefault="007226B2" w:rsidP="007226B2">
      <w:pPr>
        <w:spacing w:after="120" w:line="360" w:lineRule="auto"/>
        <w:rPr>
          <w:rFonts w:ascii="Times New Roman" w:eastAsia="Times New Roman" w:hAnsi="Times New Roman" w:cs="Times New Roman"/>
          <w:lang w:val="es-AR" w:eastAsia="es-ES_tradnl"/>
        </w:rPr>
      </w:pPr>
      <w:r w:rsidRPr="007226B2">
        <w:rPr>
          <w:rFonts w:ascii="Times New Roman" w:eastAsia="Times New Roman" w:hAnsi="Times New Roman" w:cs="Times New Roman"/>
          <w:lang w:val="es-AR" w:eastAsia="es-ES_tradnl"/>
        </w:rPr>
        <w:t>De nuestra consideración:</w:t>
      </w:r>
    </w:p>
    <w:p w:rsidR="007226B2" w:rsidRPr="007226B2" w:rsidRDefault="007226B2" w:rsidP="007226B2">
      <w:pPr>
        <w:spacing w:after="300" w:line="360" w:lineRule="auto"/>
        <w:ind w:firstLine="1400"/>
        <w:jc w:val="both"/>
        <w:rPr>
          <w:rFonts w:ascii="Times New Roman" w:eastAsia="Times New Roman" w:hAnsi="Times New Roman" w:cs="Times New Roman"/>
          <w:lang w:val="es-AR" w:eastAsia="es-ES_tradnl"/>
        </w:rPr>
      </w:pPr>
      <w:r w:rsidRPr="007226B2">
        <w:rPr>
          <w:rFonts w:ascii="Times New Roman" w:eastAsia="Times New Roman" w:hAnsi="Times New Roman" w:cs="Times New Roman"/>
          <w:lang w:val="es-AR" w:eastAsia="es-ES_tradnl"/>
        </w:rPr>
        <w:t>Remitimos copia del presente proyecto para ser incluida en el orden del día de la próxima sesión.</w:t>
      </w:r>
    </w:p>
    <w:p w:rsidR="00806211" w:rsidRPr="00806211" w:rsidRDefault="00696EF3" w:rsidP="00806211">
      <w:pPr>
        <w:spacing w:before="100" w:beforeAutospacing="1" w:after="100" w:afterAutospacing="1" w:line="360" w:lineRule="auto"/>
        <w:jc w:val="center"/>
        <w:rPr>
          <w:rFonts w:ascii="Times New Roman" w:eastAsia="Times New Roman" w:hAnsi="Times New Roman" w:cs="Times New Roman"/>
          <w:b/>
          <w:bCs/>
          <w:lang w:val="es-AR"/>
        </w:rPr>
      </w:pPr>
      <w:r>
        <w:rPr>
          <w:rFonts w:ascii="Times New Roman" w:eastAsia="Times New Roman" w:hAnsi="Times New Roman" w:cs="Times New Roman"/>
          <w:b/>
          <w:bCs/>
          <w:lang w:val="es-AR"/>
        </w:rPr>
        <w:t xml:space="preserve">EL HCD EXPRESA SU BENEPLÁCITO Y RECONOCIMIENTO  </w:t>
      </w:r>
      <w:r w:rsidRPr="00696EF3">
        <w:rPr>
          <w:rFonts w:ascii="Times New Roman" w:eastAsia="Times New Roman" w:hAnsi="Times New Roman" w:cs="Times New Roman"/>
          <w:b/>
          <w:bCs/>
          <w:lang w:val="es-AR"/>
        </w:rPr>
        <w:t>AL LIBRO “DE AMOR Y DE LUCHA”, DE LA AUTORA CHASCOMUNENSE YANI</w:t>
      </w:r>
      <w:r>
        <w:rPr>
          <w:rFonts w:ascii="Times New Roman" w:eastAsia="Times New Roman" w:hAnsi="Times New Roman" w:cs="Times New Roman"/>
          <w:b/>
          <w:bCs/>
          <w:lang w:val="es-AR"/>
        </w:rPr>
        <w:t>NA</w:t>
      </w:r>
      <w:r w:rsidRPr="00696EF3">
        <w:rPr>
          <w:rFonts w:ascii="Times New Roman" w:eastAsia="Times New Roman" w:hAnsi="Times New Roman" w:cs="Times New Roman"/>
          <w:b/>
          <w:bCs/>
          <w:lang w:val="es-AR"/>
        </w:rPr>
        <w:t xml:space="preserve"> GAZZANIGA</w:t>
      </w:r>
      <w:r w:rsidR="00806211">
        <w:rPr>
          <w:rFonts w:ascii="Times New Roman" w:eastAsia="Times New Roman" w:hAnsi="Times New Roman" w:cs="Times New Roman"/>
          <w:b/>
          <w:bCs/>
          <w:lang w:val="es-AR"/>
        </w:rPr>
        <w:t>.-</w:t>
      </w:r>
    </w:p>
    <w:p w:rsidR="00806211" w:rsidRPr="00806211" w:rsidRDefault="00806211" w:rsidP="00806211">
      <w:pPr>
        <w:spacing w:before="100" w:beforeAutospacing="1" w:after="100" w:afterAutospacing="1" w:line="360" w:lineRule="auto"/>
        <w:jc w:val="both"/>
        <w:rPr>
          <w:rFonts w:ascii="Times New Roman" w:eastAsia="Times New Roman" w:hAnsi="Times New Roman" w:cs="Times New Roman"/>
          <w:lang w:val="es-AR"/>
        </w:rPr>
      </w:pPr>
      <w:r w:rsidRPr="00806211">
        <w:rPr>
          <w:rFonts w:ascii="Times New Roman" w:eastAsia="Times New Roman" w:hAnsi="Times New Roman" w:cs="Times New Roman"/>
          <w:b/>
          <w:bCs/>
          <w:lang w:val="es-AR"/>
        </w:rPr>
        <w:t>VISTO:</w:t>
      </w:r>
    </w:p>
    <w:p w:rsidR="00806211" w:rsidRPr="00696EF3" w:rsidRDefault="00696EF3" w:rsidP="00806211">
      <w:pPr>
        <w:spacing w:before="100" w:beforeAutospacing="1" w:after="100" w:afterAutospacing="1" w:line="360" w:lineRule="auto"/>
        <w:jc w:val="both"/>
        <w:rPr>
          <w:rFonts w:ascii="Times New Roman" w:eastAsia="Times New Roman" w:hAnsi="Times New Roman" w:cs="Times New Roman"/>
          <w:lang w:val="es-AR"/>
        </w:rPr>
      </w:pPr>
      <w:r>
        <w:rPr>
          <w:rFonts w:ascii="Times New Roman" w:eastAsia="Times New Roman" w:hAnsi="Times New Roman" w:cs="Times New Roman"/>
          <w:lang w:val="es-AR"/>
        </w:rPr>
        <w:t>L</w:t>
      </w:r>
      <w:r w:rsidRPr="00696EF3">
        <w:rPr>
          <w:rFonts w:ascii="Times New Roman" w:eastAsia="Times New Roman" w:hAnsi="Times New Roman" w:cs="Times New Roman"/>
          <w:lang w:val="es-AR"/>
        </w:rPr>
        <w:t xml:space="preserve">a publicación del libro </w:t>
      </w:r>
      <w:r>
        <w:rPr>
          <w:rFonts w:ascii="Times New Roman" w:eastAsia="Times New Roman" w:hAnsi="Times New Roman" w:cs="Times New Roman"/>
          <w:lang w:val="es-AR"/>
        </w:rPr>
        <w:t>“</w:t>
      </w:r>
      <w:r w:rsidRPr="00696EF3">
        <w:rPr>
          <w:rFonts w:ascii="Times New Roman" w:eastAsia="Times New Roman" w:hAnsi="Times New Roman" w:cs="Times New Roman"/>
          <w:i/>
          <w:iCs/>
          <w:lang w:val="es-AR"/>
        </w:rPr>
        <w:t>De amor y de lucha</w:t>
      </w:r>
      <w:r>
        <w:rPr>
          <w:rFonts w:ascii="Times New Roman" w:eastAsia="Times New Roman" w:hAnsi="Times New Roman" w:cs="Times New Roman"/>
          <w:i/>
          <w:iCs/>
          <w:lang w:val="es-AR"/>
        </w:rPr>
        <w:t>”</w:t>
      </w:r>
      <w:r w:rsidRPr="00696EF3">
        <w:rPr>
          <w:rFonts w:ascii="Times New Roman" w:eastAsia="Times New Roman" w:hAnsi="Times New Roman" w:cs="Times New Roman"/>
          <w:lang w:val="es-AR"/>
        </w:rPr>
        <w:t xml:space="preserve">, de la escritora y trabajadora social chascomunense </w:t>
      </w:r>
      <w:r w:rsidRPr="00696EF3">
        <w:rPr>
          <w:rFonts w:ascii="Times New Roman" w:eastAsia="Times New Roman" w:hAnsi="Times New Roman" w:cs="Times New Roman"/>
          <w:bCs/>
          <w:lang w:val="es-AR"/>
        </w:rPr>
        <w:t>Yanina Gazzaniga</w:t>
      </w:r>
      <w:r w:rsidRPr="00696EF3">
        <w:rPr>
          <w:rFonts w:ascii="Times New Roman" w:eastAsia="Times New Roman" w:hAnsi="Times New Roman" w:cs="Times New Roman"/>
          <w:lang w:val="es-AR"/>
        </w:rPr>
        <w:t>, obra basada en hechos reales que aborda el doloroso y transformador recorrido de una madre y su hija luego de la denuncia de un abuso sexual intrafamiliar; y</w:t>
      </w:r>
      <w:r>
        <w:rPr>
          <w:rFonts w:ascii="Times New Roman" w:eastAsia="Times New Roman" w:hAnsi="Times New Roman" w:cs="Times New Roman"/>
          <w:lang w:val="es-AR"/>
        </w:rPr>
        <w:t>;</w:t>
      </w:r>
    </w:p>
    <w:p w:rsidR="00806211" w:rsidRPr="00806211" w:rsidRDefault="00806211" w:rsidP="00806211">
      <w:pPr>
        <w:spacing w:before="100" w:beforeAutospacing="1" w:after="100" w:afterAutospacing="1" w:line="360" w:lineRule="auto"/>
        <w:jc w:val="both"/>
        <w:rPr>
          <w:rFonts w:ascii="Times New Roman" w:eastAsia="Times New Roman" w:hAnsi="Times New Roman" w:cs="Times New Roman"/>
          <w:lang w:val="es-AR"/>
        </w:rPr>
      </w:pPr>
      <w:r w:rsidRPr="00806211">
        <w:rPr>
          <w:rFonts w:ascii="Times New Roman" w:eastAsia="Times New Roman" w:hAnsi="Times New Roman" w:cs="Times New Roman"/>
          <w:b/>
          <w:bCs/>
          <w:lang w:val="es-AR"/>
        </w:rPr>
        <w:t>CONSIDERANDO:</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4C51B9">
        <w:rPr>
          <w:rFonts w:ascii="Times New Roman" w:eastAsia="Times New Roman" w:hAnsi="Times New Roman" w:cs="Times New Roman"/>
          <w:b/>
          <w:bCs/>
          <w:lang w:val="es-AR"/>
        </w:rPr>
        <w:t>“</w:t>
      </w:r>
      <w:r w:rsidRPr="004C51B9">
        <w:rPr>
          <w:rFonts w:ascii="Times New Roman" w:eastAsia="Times New Roman" w:hAnsi="Times New Roman" w:cs="Times New Roman"/>
          <w:b/>
          <w:bCs/>
          <w:i/>
          <w:iCs/>
          <w:lang w:val="es-AR"/>
        </w:rPr>
        <w:t>De amor y de lucha”</w:t>
      </w:r>
      <w:r w:rsidRPr="00696EF3">
        <w:rPr>
          <w:rFonts w:ascii="Times New Roman" w:eastAsia="Times New Roman" w:hAnsi="Times New Roman" w:cs="Times New Roman"/>
          <w:bCs/>
          <w:lang w:val="es-AR"/>
        </w:rPr>
        <w:t xml:space="preserve"> constituye una obra de profundo contenido humano y social, que mediante una escritura sensible aborda la vulneración de derechos, el dolor, la denuncia, los obstáculos institucionales y, fundamentalmente, el proceso de reconstrucción de una madre y su hija frente a una experiencia traumática;</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la obra trasciende su dimensión estrictamente literaria para constituirse también en un testimonio sobre las dificultades que deben atravesar mujeres, niñas, niños y adolescentes cuando deciden romper el silencio frente a situaciones de violencia y abuso ocurridas en ámbitos intrafamiliares;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Pr>
          <w:rFonts w:ascii="Times New Roman" w:eastAsia="Times New Roman" w:hAnsi="Times New Roman" w:cs="Times New Roman"/>
          <w:bCs/>
          <w:lang w:val="es-AR"/>
        </w:rPr>
        <w:lastRenderedPageBreak/>
        <w:t>Que su</w:t>
      </w:r>
      <w:r w:rsidRPr="00696EF3">
        <w:rPr>
          <w:rFonts w:ascii="Times New Roman" w:eastAsia="Times New Roman" w:hAnsi="Times New Roman" w:cs="Times New Roman"/>
          <w:bCs/>
          <w:lang w:val="es-AR"/>
        </w:rPr>
        <w:t xml:space="preserve"> autora, Yanina Gazzaniga, reside en nuestra ciudad, es trabajadora social y escritora, y ha desarrollado su producción literaria y artística abordando temáticas vinculadas con la memoria, las mujeres, la identidad y las infancias desde una perspectiva de género;</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el libro permite reflexionar sobre las respuestas institucionales que reciben quienes denuncian hechos de violencia y abuso sexual, exponiendo las consecuencias que pueden generar las demoras, la burocratización, la reiteración innecesaria de relatos, la falta de escucha adecuada y toda práctica institucional susceptible de profundizar el padecimiento de quienes han atravesado situaciones de violencia;</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resulta necesario reconocer que la violencia contra las mujeres, niñas y adolescentes no constituye una problemática perteneciente exclusivamente al ámbito privado, sino una cuestión de derechos humanos que compromete obligaciones concretas del Estado en materia de prevención, protección, investigación, acceso a justicia, asistencia integral y reparación;</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tales obligaciones encuentran fundamento en nuestra Constitución Nacional y en los tratados internacionales de derechos humanos que integran el bloque de constitucionalidad federal conforme el artículo 75 inciso 22 de la Constitución Nacional, particularmente la Convención sobre la Eliminación de Todas las Formas de Discriminación contra la Mujer (CEDAW) y la Convención sobre los Derechos del Niño;</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asimismo reviste especial trascendencia la Convención Interamericana para Prevenir, Sancionar y Erradicar la Violencia contra la Mujer —Convención de Belém do Pará</w:t>
      </w:r>
      <w:r w:rsidRPr="00696EF3">
        <w:rPr>
          <w:rFonts w:ascii="Times New Roman" w:eastAsia="Times New Roman" w:hAnsi="Times New Roman" w:cs="Times New Roman"/>
          <w:b/>
          <w:bCs/>
          <w:lang w:val="es-AR"/>
        </w:rPr>
        <w:t>—</w:t>
      </w:r>
      <w:r w:rsidRPr="00696EF3">
        <w:rPr>
          <w:rFonts w:ascii="Times New Roman" w:eastAsia="Times New Roman" w:hAnsi="Times New Roman" w:cs="Times New Roman"/>
          <w:bCs/>
          <w:lang w:val="es-AR"/>
        </w:rPr>
        <w:t>, que reconoce el derecho de toda mujer a una vida libre de violencia y exige a los Estados actuar con debida diligencia para prevenir, investigar y sancionar la violencia contra las mujeres;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nuestro ordenamiento jurídico interno recepta estos compromisos mediante, entre otras normas, la Ley Nacional Nº 26.485 de Protección Integral para Prevenir, Sancionar y Erradicar la Violencia contra las Mujeres y la Ley Nº 26.061 de Protección Integral de los Derechos de las Niñas, Niños y Adolescentes, consolidando un paradigma que coloca a las personas afectadas por situaciones de violencia como sujetos plenos de derechos;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lastRenderedPageBreak/>
        <w:t>Que, particularmente cuando las víctimas son niñas, niños o adolescentes, toda actuación estatal debe encontrarse orientada por su interés superior, el derecho a ser oídos y a que su opinión sea debidamente tenida en cuenta, el respeto por su dignidad, intimidad e integridad personal y la obligación de proporcionar procedimientos adecuados a su edad y grado de madurez;</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la perspectiva de género no constituye una opción valorativa librada a la voluntad de los operadores institucionales, sino una herramienta indispensable para identificar y remover desigualdades estructurales, estereotipos, prejuicios y prácticas que históricamente han condicionado el acceso efectivo de las mujeres a la justicia y a una tutela estatal adecuada;</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incorporar dicha perspectiva supone comprender las relaciones asimétricas de poder que pueden encontrarse presentes en situaciones de violencia intrafamiliar, evitando trasladar sobre quien denuncia cargas, sospechas, exigencias o responsabilidades que terminen reproduciendo la violencia que el propio sistema está llamado a prevenir y reparar;</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en este marco, adquiere particular relevancia el principio de no revictimización, que exige que las instituciones administrativas, judiciales, sanitarias, educativas y sociales articulen sus intervenciones de manera adecuada, especializada y respetuosa, procurando evitar la reiteración innecesaria del relato traumático, las dilaciones injustificadas, la exposición de la intimidad y cualquier otra práctica que pueda producir un nuevo padecimiento;</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el acceso a la justicia no puede entenderse satisfecho con la sola posibilidad formal de efectuar una denuncia, sino que requiere respuestas estatales oportunas, eficaces, coordinadas y respetuosas de la dignidad de las personas, particularmente cuando se encuentran comprometidos derechos de niñas, niños, adolescentes y mujeres víctimas de violencia;</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las demoras, las respuestas fragmentadas y las intervenciones carentes de perspectiva de género pueden convertirse en nuevas formas de violencia institucional, razón por la cual resulta indispensable continuar fortaleciendo la capacitación, sensibilización y especialización de quienes intervienen en estos procesos;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lastRenderedPageBreak/>
        <w:t>Que el avance en el reconocimiento jurídico de estos derechos es inseparable de la histórica lucha colectiva de las mujeres, de los movimientos feministas y de las organizaciones sociales que, durante décadas, hicieron visible aquello que permanecía silenciado dentro de los hogares y reclamaron que la violencia, el abuso y las desigualdades dejaran de ser considerados asuntos privados para ser reconocidos como problemas sociales y de derechos humanos;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esa construcción colectiva permitió transformar experiencias individuales de dolor y silencio en demandas públicas de igualdad, justicia y protección, impulsando cambios culturales, legislativos e institucionales que hoy integran el sistema nacional e internacional de protección de los derechos humanos;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cada mujer que logra poner en palabras una experiencia de violencia, cada niña que encuentra un ámbito seguro para ser escuchada y cada persona que acompaña ese proceso contribuyen a quebrar estructuras de silencio que históricamente favorecieron la invisibilización de las violencias;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 xml:space="preserve">Que, precisamente, uno de los mayores aportes de </w:t>
      </w:r>
      <w:r w:rsidR="0005684C">
        <w:rPr>
          <w:rFonts w:ascii="Times New Roman" w:eastAsia="Times New Roman" w:hAnsi="Times New Roman" w:cs="Times New Roman"/>
          <w:bCs/>
          <w:lang w:val="es-AR"/>
        </w:rPr>
        <w:t>la obra “</w:t>
      </w:r>
      <w:r w:rsidRPr="00696EF3">
        <w:rPr>
          <w:rFonts w:ascii="Times New Roman" w:eastAsia="Times New Roman" w:hAnsi="Times New Roman" w:cs="Times New Roman"/>
          <w:bCs/>
          <w:i/>
          <w:iCs/>
          <w:lang w:val="es-AR"/>
        </w:rPr>
        <w:t>De amor y de lucha</w:t>
      </w:r>
      <w:r w:rsidR="0005684C">
        <w:rPr>
          <w:rFonts w:ascii="Times New Roman" w:eastAsia="Times New Roman" w:hAnsi="Times New Roman" w:cs="Times New Roman"/>
          <w:bCs/>
          <w:i/>
          <w:iCs/>
          <w:lang w:val="es-AR"/>
        </w:rPr>
        <w:t>”</w:t>
      </w:r>
      <w:r w:rsidRPr="00696EF3">
        <w:rPr>
          <w:rFonts w:ascii="Times New Roman" w:eastAsia="Times New Roman" w:hAnsi="Times New Roman" w:cs="Times New Roman"/>
          <w:bCs/>
          <w:lang w:val="es-AR"/>
        </w:rPr>
        <w:t xml:space="preserve"> radica en transformar una experiencia profundamente dolorosa en palabra escrita, haciendo de la literatura una herramienta de memoria, visibilización, reflexión y reparación;</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 xml:space="preserve">Que la obra no se limita a narrar la herida provocada por la vulneración, sino que coloca en el centro </w:t>
      </w:r>
      <w:r w:rsidRPr="0005684C">
        <w:rPr>
          <w:rFonts w:ascii="Times New Roman" w:eastAsia="Times New Roman" w:hAnsi="Times New Roman" w:cs="Times New Roman"/>
          <w:bCs/>
          <w:lang w:val="es-AR"/>
        </w:rPr>
        <w:t>al amor como refugio, a la palabra como instrumento de liberación y a la posibilidad de reconstruir la vida después del dolor,</w:t>
      </w:r>
      <w:r w:rsidRPr="00696EF3">
        <w:rPr>
          <w:rFonts w:ascii="Times New Roman" w:eastAsia="Times New Roman" w:hAnsi="Times New Roman" w:cs="Times New Roman"/>
          <w:bCs/>
          <w:lang w:val="es-AR"/>
        </w:rPr>
        <w:t xml:space="preserve"> recuperando la capacidad de las personas de volver a habitar sus vínculos, sus espacios cotidianos y sus proyectos;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reconocer institucionalmente este tipo de expresiones culturales implica también reivindicar el valor social de la literatura como espacio capaz de interpelar prácticas arraigadas, generar conciencia colectiva y contribuir a construir una comunidad más comprometida con la protección de las infancias y con una vida libre de violencias para las mujeres;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 xml:space="preserve">Que para nuestra comunidad reviste especial significación que una autora chascomunense produzca una obra capaz de abordar, desde la literatura y desde una profunda sensibilidad social, problemáticas </w:t>
      </w:r>
      <w:r w:rsidRPr="00696EF3">
        <w:rPr>
          <w:rFonts w:ascii="Times New Roman" w:eastAsia="Times New Roman" w:hAnsi="Times New Roman" w:cs="Times New Roman"/>
          <w:bCs/>
          <w:lang w:val="es-AR"/>
        </w:rPr>
        <w:lastRenderedPageBreak/>
        <w:t>que atraviesan a nuestra sociedad y que demandan respuestas institucionales cada vez más humanas, eficaces y comprometidas;</w:t>
      </w:r>
    </w:p>
    <w:p w:rsidR="00696EF3" w:rsidRPr="00696EF3" w:rsidRDefault="00696EF3" w:rsidP="00696EF3">
      <w:pPr>
        <w:spacing w:before="100" w:beforeAutospacing="1" w:after="100" w:afterAutospacing="1" w:line="360" w:lineRule="auto"/>
        <w:jc w:val="both"/>
        <w:rPr>
          <w:rFonts w:ascii="Times New Roman" w:eastAsia="Times New Roman" w:hAnsi="Times New Roman" w:cs="Times New Roman"/>
          <w:bCs/>
          <w:lang w:val="es-AR"/>
        </w:rPr>
      </w:pPr>
      <w:r w:rsidRPr="00696EF3">
        <w:rPr>
          <w:rFonts w:ascii="Times New Roman" w:eastAsia="Times New Roman" w:hAnsi="Times New Roman" w:cs="Times New Roman"/>
          <w:bCs/>
          <w:lang w:val="es-AR"/>
        </w:rPr>
        <w:t>Que el Honorable Concejo Deliberante, como órgano representativo de la comunidad, posee también la responsabilidad institucional de reconocer aquellas manifestaciones culturales que contribuyen a ampliar derechos, visibilizar problemáticas sociales y promover valores vinculados con la igualdad, la dignidad humana, la protección de las infancias y la erradicación de todas las formas de violencia;</w:t>
      </w:r>
    </w:p>
    <w:p w:rsidR="00806211" w:rsidRPr="00806211" w:rsidRDefault="00806211" w:rsidP="00806211">
      <w:pPr>
        <w:spacing w:before="100" w:beforeAutospacing="1" w:after="100" w:afterAutospacing="1" w:line="360" w:lineRule="auto"/>
        <w:jc w:val="both"/>
        <w:rPr>
          <w:rFonts w:ascii="Times New Roman" w:eastAsia="Times New Roman" w:hAnsi="Times New Roman" w:cs="Times New Roman"/>
          <w:bCs/>
          <w:lang w:val="es-AR"/>
        </w:rPr>
      </w:pPr>
      <w:r w:rsidRPr="00806211">
        <w:rPr>
          <w:rFonts w:ascii="Times New Roman" w:eastAsia="Times New Roman" w:hAnsi="Times New Roman" w:cs="Times New Roman"/>
          <w:bCs/>
          <w:lang w:val="es-AR"/>
        </w:rPr>
        <w:t xml:space="preserve">Por ello, los Bloques </w:t>
      </w:r>
      <w:r w:rsidRPr="00806211">
        <w:rPr>
          <w:rFonts w:ascii="Times New Roman" w:eastAsia="Times New Roman" w:hAnsi="Times New Roman" w:cs="Times New Roman"/>
          <w:b/>
          <w:bCs/>
          <w:lang w:val="es-AR"/>
        </w:rPr>
        <w:t>POTENCIA y GEN</w:t>
      </w:r>
      <w:r w:rsidRPr="00806211">
        <w:rPr>
          <w:rFonts w:ascii="Times New Roman" w:eastAsia="Times New Roman" w:hAnsi="Times New Roman" w:cs="Times New Roman"/>
          <w:bCs/>
          <w:lang w:val="es-AR"/>
        </w:rPr>
        <w:t>, en ejercicio de las atribuciones conferidas por la Ley Orgánica de las Municipalidades, proponen el siguiente:</w:t>
      </w:r>
    </w:p>
    <w:p w:rsidR="00806211" w:rsidRPr="0005684C" w:rsidRDefault="00806211" w:rsidP="00806211">
      <w:pPr>
        <w:spacing w:before="100" w:beforeAutospacing="1" w:after="100" w:afterAutospacing="1" w:line="360" w:lineRule="auto"/>
        <w:jc w:val="center"/>
        <w:rPr>
          <w:rFonts w:ascii="Times New Roman" w:eastAsia="Times New Roman" w:hAnsi="Times New Roman" w:cs="Times New Roman"/>
          <w:b/>
          <w:bCs/>
          <w:lang w:val="es-AR"/>
        </w:rPr>
      </w:pPr>
      <w:r w:rsidRPr="0005684C">
        <w:rPr>
          <w:rFonts w:ascii="Times New Roman" w:eastAsia="Times New Roman" w:hAnsi="Times New Roman" w:cs="Times New Roman"/>
          <w:b/>
          <w:lang w:val="es-AR"/>
        </w:rPr>
        <w:t xml:space="preserve">PROYECTO DE </w:t>
      </w:r>
      <w:r w:rsidRPr="0005684C">
        <w:rPr>
          <w:rFonts w:ascii="Times New Roman" w:eastAsia="Times New Roman" w:hAnsi="Times New Roman" w:cs="Times New Roman"/>
          <w:b/>
          <w:bCs/>
          <w:lang w:val="es-AR"/>
        </w:rPr>
        <w:t>RESOLUCIÓN:</w:t>
      </w:r>
    </w:p>
    <w:p w:rsidR="0005684C" w:rsidRPr="0005684C" w:rsidRDefault="00806211" w:rsidP="0005684C">
      <w:pPr>
        <w:spacing w:before="100" w:beforeAutospacing="1" w:after="100" w:afterAutospacing="1" w:line="360" w:lineRule="auto"/>
        <w:jc w:val="both"/>
        <w:rPr>
          <w:rFonts w:ascii="Times New Roman" w:eastAsia="Times New Roman" w:hAnsi="Times New Roman" w:cs="Times New Roman"/>
          <w:bCs/>
          <w:lang w:val="es-AR"/>
        </w:rPr>
      </w:pPr>
      <w:r w:rsidRPr="00806211">
        <w:rPr>
          <w:rFonts w:ascii="Times New Roman" w:eastAsia="Times New Roman" w:hAnsi="Times New Roman" w:cs="Times New Roman"/>
          <w:b/>
          <w:bCs/>
          <w:lang w:val="es-AR"/>
        </w:rPr>
        <w:t>Artículo 1°.-</w:t>
      </w:r>
      <w:r w:rsidRPr="00806211">
        <w:rPr>
          <w:rFonts w:ascii="Times New Roman" w:eastAsia="Times New Roman" w:hAnsi="Times New Roman" w:cs="Times New Roman"/>
          <w:lang w:val="es-AR"/>
        </w:rPr>
        <w:t xml:space="preserve"> </w:t>
      </w:r>
      <w:r w:rsidR="0005684C">
        <w:rPr>
          <w:rFonts w:ascii="Times New Roman" w:eastAsia="Times New Roman" w:hAnsi="Times New Roman" w:cs="Times New Roman"/>
          <w:lang w:val="es-AR"/>
        </w:rPr>
        <w:t xml:space="preserve">El </w:t>
      </w:r>
      <w:r w:rsidRPr="00806211">
        <w:rPr>
          <w:rFonts w:ascii="Times New Roman" w:eastAsia="Times New Roman" w:hAnsi="Times New Roman" w:cs="Times New Roman"/>
          <w:bCs/>
          <w:lang w:val="es-AR"/>
        </w:rPr>
        <w:t xml:space="preserve">Honorable Concejo Deliberante de Chascomús </w:t>
      </w:r>
      <w:r w:rsidR="0005684C">
        <w:rPr>
          <w:rFonts w:ascii="Times New Roman" w:eastAsia="Times New Roman" w:hAnsi="Times New Roman" w:cs="Times New Roman"/>
          <w:bCs/>
          <w:lang w:val="es-AR"/>
        </w:rPr>
        <w:t>expresa su</w:t>
      </w:r>
      <w:r w:rsidR="0005684C" w:rsidRPr="0005684C">
        <w:rPr>
          <w:rFonts w:ascii="Times New Roman" w:eastAsia="Times New Roman" w:hAnsi="Times New Roman" w:cs="Times New Roman"/>
          <w:bCs/>
          <w:lang w:val="es-AR"/>
        </w:rPr>
        <w:t xml:space="preserve"> beneplácito Chascomús por la publicación del libro </w:t>
      </w:r>
      <w:r w:rsidR="0005684C" w:rsidRPr="004C51B9">
        <w:rPr>
          <w:rFonts w:ascii="Times New Roman" w:eastAsia="Times New Roman" w:hAnsi="Times New Roman" w:cs="Times New Roman"/>
          <w:b/>
          <w:bCs/>
          <w:lang w:val="es-AR"/>
        </w:rPr>
        <w:t>“</w:t>
      </w:r>
      <w:r w:rsidR="0005684C" w:rsidRPr="004C51B9">
        <w:rPr>
          <w:rFonts w:ascii="Times New Roman" w:eastAsia="Times New Roman" w:hAnsi="Times New Roman" w:cs="Times New Roman"/>
          <w:b/>
          <w:bCs/>
          <w:i/>
          <w:iCs/>
          <w:lang w:val="es-AR"/>
        </w:rPr>
        <w:t>De amor y de lucha</w:t>
      </w:r>
      <w:r w:rsidR="004C51B9" w:rsidRPr="004C51B9">
        <w:rPr>
          <w:rFonts w:ascii="Times New Roman" w:eastAsia="Times New Roman" w:hAnsi="Times New Roman" w:cs="Times New Roman"/>
          <w:b/>
          <w:bCs/>
          <w:i/>
          <w:iCs/>
          <w:lang w:val="es-AR"/>
        </w:rPr>
        <w:t>”</w:t>
      </w:r>
      <w:r w:rsidR="0005684C" w:rsidRPr="0005684C">
        <w:rPr>
          <w:rFonts w:ascii="Times New Roman" w:eastAsia="Times New Roman" w:hAnsi="Times New Roman" w:cs="Times New Roman"/>
          <w:bCs/>
          <w:lang w:val="es-AR"/>
        </w:rPr>
        <w:t>, de la escritora y trabajadora social chascomunense Yani</w:t>
      </w:r>
      <w:r w:rsidR="0005684C">
        <w:rPr>
          <w:rFonts w:ascii="Times New Roman" w:eastAsia="Times New Roman" w:hAnsi="Times New Roman" w:cs="Times New Roman"/>
          <w:bCs/>
          <w:lang w:val="es-AR"/>
        </w:rPr>
        <w:t>na</w:t>
      </w:r>
      <w:r w:rsidR="0005684C" w:rsidRPr="0005684C">
        <w:rPr>
          <w:rFonts w:ascii="Times New Roman" w:eastAsia="Times New Roman" w:hAnsi="Times New Roman" w:cs="Times New Roman"/>
          <w:bCs/>
          <w:lang w:val="es-AR"/>
        </w:rPr>
        <w:t xml:space="preserve"> Gazzaniga, destacando su aporte literario, cultural y social a la visibilizarían</w:t>
      </w:r>
      <w:r w:rsidR="0005684C">
        <w:rPr>
          <w:rFonts w:ascii="Times New Roman" w:eastAsia="Times New Roman" w:hAnsi="Times New Roman" w:cs="Times New Roman"/>
          <w:bCs/>
          <w:lang w:val="es-AR"/>
        </w:rPr>
        <w:t xml:space="preserve"> de la violencia intrafamiliar</w:t>
      </w:r>
      <w:r w:rsidR="0005684C" w:rsidRPr="0005684C">
        <w:rPr>
          <w:rFonts w:ascii="Times New Roman" w:eastAsia="Times New Roman" w:hAnsi="Times New Roman" w:cs="Times New Roman"/>
          <w:bCs/>
          <w:lang w:val="es-AR"/>
        </w:rPr>
        <w:t>, la protección integral de las infancias, los derechos de las mujeres y la necesidad de garantizar intervenciones institucionales con perspectiva de género y respetuosas del principio de no revictimización.</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t>ARTÍCULO 2º.-</w:t>
      </w:r>
      <w:r>
        <w:rPr>
          <w:rFonts w:ascii="Times New Roman" w:eastAsia="Times New Roman" w:hAnsi="Times New Roman" w:cs="Times New Roman"/>
          <w:bCs/>
          <w:lang w:val="es-AR"/>
        </w:rPr>
        <w:t xml:space="preserve"> Otorgar expreso</w:t>
      </w:r>
      <w:r w:rsidRPr="0005684C">
        <w:rPr>
          <w:rFonts w:ascii="Times New Roman" w:eastAsia="Times New Roman" w:hAnsi="Times New Roman" w:cs="Times New Roman"/>
          <w:bCs/>
          <w:lang w:val="es-AR"/>
        </w:rPr>
        <w:t xml:space="preserve"> reconocimiento a la autora Yanina Gazzaniga por su aporte a la cultura local y por abordar, a través de la literatura, temáticas vinculadas con las mujeres, las infancias, la memoria, la identidad, la violencia, el acceso a justicia y los procesos de reparación y reconstrucción personal y colectiva.</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t>ARTÍCULO 3º.-</w:t>
      </w:r>
      <w:r w:rsidRPr="0005684C">
        <w:rPr>
          <w:rFonts w:ascii="Times New Roman" w:eastAsia="Times New Roman" w:hAnsi="Times New Roman" w:cs="Times New Roman"/>
          <w:bCs/>
          <w:lang w:val="es-AR"/>
        </w:rPr>
        <w:t xml:space="preserve"> Destacar el valor de </w:t>
      </w:r>
      <w:r w:rsidRPr="004C51B9">
        <w:rPr>
          <w:rFonts w:ascii="Times New Roman" w:eastAsia="Times New Roman" w:hAnsi="Times New Roman" w:cs="Times New Roman"/>
          <w:b/>
          <w:bCs/>
          <w:lang w:val="es-AR"/>
        </w:rPr>
        <w:t>“</w:t>
      </w:r>
      <w:r w:rsidRPr="004C51B9">
        <w:rPr>
          <w:rFonts w:ascii="Times New Roman" w:eastAsia="Times New Roman" w:hAnsi="Times New Roman" w:cs="Times New Roman"/>
          <w:b/>
          <w:bCs/>
          <w:i/>
          <w:iCs/>
          <w:lang w:val="es-AR"/>
        </w:rPr>
        <w:t>De amor y de lucha”</w:t>
      </w:r>
      <w:r w:rsidRPr="0005684C">
        <w:rPr>
          <w:rFonts w:ascii="Times New Roman" w:eastAsia="Times New Roman" w:hAnsi="Times New Roman" w:cs="Times New Roman"/>
          <w:bCs/>
          <w:lang w:val="es-AR"/>
        </w:rPr>
        <w:t xml:space="preserve"> como herramienta de sensibilización, reflexión y concientización social, en tanto contribuye a visibilizar la necesidad de que toda intervención estatal frente a situaciones de violencia y abuso sexual se desarrolle de manera oportuna, especializada, coordinada, con perspectiva de género y de niñez, garantizando la dignidad, intimidad, escucha y protección integral de las personas involucradas y evitando toda forma de revictimización</w:t>
      </w:r>
      <w:bookmarkStart w:id="0" w:name="_GoBack"/>
      <w:bookmarkEnd w:id="0"/>
      <w:r w:rsidRPr="0005684C">
        <w:rPr>
          <w:rFonts w:ascii="Times New Roman" w:eastAsia="Times New Roman" w:hAnsi="Times New Roman" w:cs="Times New Roman"/>
          <w:bCs/>
          <w:lang w:val="es-AR"/>
        </w:rPr>
        <w:t>.</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lastRenderedPageBreak/>
        <w:t>ARTÍCULO 4º.-</w:t>
      </w:r>
      <w:r w:rsidRPr="0005684C">
        <w:rPr>
          <w:rFonts w:ascii="Times New Roman" w:eastAsia="Times New Roman" w:hAnsi="Times New Roman" w:cs="Times New Roman"/>
          <w:bCs/>
          <w:lang w:val="es-AR"/>
        </w:rPr>
        <w:t xml:space="preserve"> Reafirmar el compromiso de este Honorable Concejo Deliberante con los derechos reconocidos por la Constitución Nacional, los tratados internacionales de derechos humanos, la Convención sobre los Derechos del Niño, la CEDAW, la Convención de Belém do Pará y la legislación nacional y provincial vigente en materia de protección integral de las mujeres, niñas, niños y adolescentes.</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t>ARTÍCULO 5º.-</w:t>
      </w:r>
      <w:r w:rsidRPr="0005684C">
        <w:rPr>
          <w:rFonts w:ascii="Times New Roman" w:eastAsia="Times New Roman" w:hAnsi="Times New Roman" w:cs="Times New Roman"/>
          <w:bCs/>
          <w:lang w:val="es-AR"/>
        </w:rPr>
        <w:t xml:space="preserve"> Reconocer especialmente la histórica lucha colectiva de las mujeres y de las organizaciones que han contribuido a visibilizar las violencias ejercidas en ámbitos públicos y privados, promoviendo transformaciones culturales, jurídicas e institucionales orientadas hacia la igualdad sustantiva, el acceso efectivo a justicia y el derecho de las mujeres a vivir una vida libre de violencia.</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t>ARTÍCULO 6º.-</w:t>
      </w:r>
      <w:r w:rsidRPr="0005684C">
        <w:rPr>
          <w:rFonts w:ascii="Times New Roman" w:eastAsia="Times New Roman" w:hAnsi="Times New Roman" w:cs="Times New Roman"/>
          <w:bCs/>
          <w:lang w:val="es-AR"/>
        </w:rPr>
        <w:t xml:space="preserve"> Hacer entrega de copia de la presente Resolución y del correspondiente diploma de reconocimiento a la autora Yanina Gazzaniga, en representación de este Honorable Concejo Deliberante.</w:t>
      </w:r>
    </w:p>
    <w:p w:rsidR="0005684C" w:rsidRPr="0005684C" w:rsidRDefault="0005684C" w:rsidP="0005684C">
      <w:pPr>
        <w:spacing w:before="100" w:beforeAutospacing="1" w:after="100" w:afterAutospacing="1" w:line="360" w:lineRule="auto"/>
        <w:jc w:val="both"/>
        <w:rPr>
          <w:rFonts w:ascii="Times New Roman" w:eastAsia="Times New Roman" w:hAnsi="Times New Roman" w:cs="Times New Roman"/>
          <w:bCs/>
          <w:lang w:val="es-AR"/>
        </w:rPr>
      </w:pPr>
      <w:r w:rsidRPr="0005684C">
        <w:rPr>
          <w:rFonts w:ascii="Times New Roman" w:eastAsia="Times New Roman" w:hAnsi="Times New Roman" w:cs="Times New Roman"/>
          <w:b/>
          <w:bCs/>
          <w:lang w:val="es-AR"/>
        </w:rPr>
        <w:t>ARTÍCULO 7º.-</w:t>
      </w:r>
      <w:r w:rsidRPr="0005684C">
        <w:rPr>
          <w:rFonts w:ascii="Times New Roman" w:eastAsia="Times New Roman" w:hAnsi="Times New Roman" w:cs="Times New Roman"/>
          <w:bCs/>
          <w:lang w:val="es-AR"/>
        </w:rPr>
        <w:t xml:space="preserve"> De forma.</w:t>
      </w:r>
    </w:p>
    <w:p w:rsidR="00806211" w:rsidRPr="00806211" w:rsidRDefault="00806211" w:rsidP="00806211">
      <w:pPr>
        <w:spacing w:before="100" w:beforeAutospacing="1" w:after="100" w:afterAutospacing="1" w:line="360" w:lineRule="auto"/>
        <w:jc w:val="both"/>
        <w:rPr>
          <w:rFonts w:ascii="Times New Roman" w:eastAsia="Times New Roman" w:hAnsi="Times New Roman" w:cs="Times New Roman"/>
          <w:lang w:val="es-AR"/>
        </w:rPr>
      </w:pPr>
    </w:p>
    <w:sectPr w:rsidR="00806211" w:rsidRPr="00806211">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C9B" w:rsidRDefault="00107C9B" w:rsidP="007226B2">
      <w:pPr>
        <w:spacing w:after="0" w:line="240" w:lineRule="auto"/>
      </w:pPr>
      <w:r>
        <w:separator/>
      </w:r>
    </w:p>
  </w:endnote>
  <w:endnote w:type="continuationSeparator" w:id="0">
    <w:p w:rsidR="00107C9B" w:rsidRDefault="00107C9B" w:rsidP="0072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C9B" w:rsidRDefault="00107C9B" w:rsidP="007226B2">
      <w:pPr>
        <w:spacing w:after="0" w:line="240" w:lineRule="auto"/>
      </w:pPr>
      <w:r>
        <w:separator/>
      </w:r>
    </w:p>
  </w:footnote>
  <w:footnote w:type="continuationSeparator" w:id="0">
    <w:p w:rsidR="00107C9B" w:rsidRDefault="00107C9B" w:rsidP="007226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6B2" w:rsidRPr="007226B2" w:rsidRDefault="007226B2" w:rsidP="007226B2">
    <w:pPr>
      <w:spacing w:after="0" w:line="240" w:lineRule="auto"/>
      <w:ind w:left="170"/>
      <w:jc w:val="center"/>
      <w:rPr>
        <w:rFonts w:ascii="Footlight MT Light" w:eastAsia="Times New Roman" w:hAnsi="Footlight MT Light" w:cs="Times New Roman"/>
        <w:color w:val="000000"/>
        <w:sz w:val="20"/>
        <w:szCs w:val="20"/>
        <w:lang w:val="es-AR" w:eastAsia="es-ES"/>
      </w:rPr>
    </w:pPr>
    <w:r w:rsidRPr="007226B2">
      <w:rPr>
        <w:rFonts w:ascii="Footlight MT Light" w:eastAsia="Times New Roman" w:hAnsi="Footlight MT Light" w:cs="Times New Roman"/>
        <w:noProof/>
        <w:color w:val="000000"/>
        <w:sz w:val="20"/>
        <w:szCs w:val="20"/>
        <w:lang w:val="es-AR" w:eastAsia="es-AR"/>
      </w:rPr>
      <w:drawing>
        <wp:inline distT="0" distB="0" distL="0" distR="0" wp14:anchorId="527C0262" wp14:editId="7A743B45">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7226B2" w:rsidRPr="007226B2" w:rsidRDefault="007226B2" w:rsidP="007226B2">
    <w:pPr>
      <w:keepNext/>
      <w:spacing w:after="0" w:line="240" w:lineRule="auto"/>
      <w:ind w:left="170"/>
      <w:jc w:val="center"/>
      <w:outlineLvl w:val="0"/>
      <w:rPr>
        <w:rFonts w:ascii="Times New Roman" w:eastAsia="Times New Roman" w:hAnsi="Times New Roman" w:cs="Times New Roman"/>
        <w:b/>
        <w:bCs/>
        <w:color w:val="000000"/>
        <w:lang w:val="es-AR" w:eastAsia="es-ES"/>
      </w:rPr>
    </w:pPr>
    <w:r w:rsidRPr="007226B2">
      <w:rPr>
        <w:rFonts w:ascii="Times New Roman" w:eastAsia="Times New Roman" w:hAnsi="Times New Roman" w:cs="Times New Roman"/>
        <w:b/>
        <w:bCs/>
        <w:color w:val="000000"/>
        <w:lang w:val="es-AR" w:eastAsia="es-ES"/>
      </w:rPr>
      <w:t>Honorable Concejo Deliberante</w:t>
    </w:r>
  </w:p>
  <w:p w:rsidR="007226B2" w:rsidRPr="007226B2" w:rsidRDefault="007226B2" w:rsidP="007226B2">
    <w:pPr>
      <w:spacing w:after="0" w:line="240" w:lineRule="auto"/>
      <w:ind w:left="170"/>
      <w:jc w:val="center"/>
      <w:rPr>
        <w:rFonts w:ascii="Times New Roman" w:eastAsia="Times New Roman" w:hAnsi="Times New Roman" w:cs="Times New Roman"/>
        <w:b/>
        <w:bCs/>
        <w:color w:val="000000"/>
        <w:lang w:val="es-AR" w:eastAsia="es-ES"/>
      </w:rPr>
    </w:pPr>
    <w:r w:rsidRPr="007226B2">
      <w:rPr>
        <w:rFonts w:ascii="Times New Roman" w:eastAsia="Times New Roman" w:hAnsi="Times New Roman" w:cs="Times New Roman"/>
        <w:b/>
        <w:bCs/>
        <w:color w:val="000000"/>
        <w:lang w:val="es-AR" w:eastAsia="es-ES"/>
      </w:rPr>
      <w:t>Mitre 38 -    Chascomús</w:t>
    </w:r>
  </w:p>
  <w:p w:rsidR="007226B2" w:rsidRPr="007226B2" w:rsidRDefault="007226B2" w:rsidP="007226B2">
    <w:pPr>
      <w:spacing w:after="0" w:line="240" w:lineRule="auto"/>
      <w:ind w:left="170"/>
      <w:jc w:val="center"/>
      <w:rPr>
        <w:rFonts w:ascii="Times New Roman" w:eastAsia="Times New Roman" w:hAnsi="Times New Roman" w:cs="Times New Roman"/>
        <w:b/>
        <w:bCs/>
        <w:color w:val="000000"/>
        <w:lang w:val="es-AR" w:eastAsia="es-ES"/>
      </w:rPr>
    </w:pPr>
    <w:r w:rsidRPr="007226B2">
      <w:rPr>
        <w:rFonts w:ascii="Times New Roman" w:eastAsia="Times New Roman" w:hAnsi="Times New Roman" w:cs="Times New Roman"/>
        <w:b/>
        <w:bCs/>
        <w:color w:val="000000"/>
        <w:lang w:val="es-AR" w:eastAsia="es-ES"/>
      </w:rPr>
      <w:t>Bloques POTENCIA - GEN</w:t>
    </w:r>
  </w:p>
  <w:p w:rsidR="007226B2" w:rsidRPr="007226B2" w:rsidRDefault="007226B2" w:rsidP="007226B2">
    <w:pPr>
      <w:spacing w:after="0" w:line="240" w:lineRule="auto"/>
      <w:ind w:left="170"/>
      <w:jc w:val="center"/>
      <w:rPr>
        <w:rFonts w:ascii="Times New Roman" w:eastAsia="Times New Roman" w:hAnsi="Times New Roman" w:cs="Times New Roman"/>
        <w:b/>
        <w:sz w:val="24"/>
        <w:szCs w:val="24"/>
        <w:lang w:val="es-ES_tradnl"/>
      </w:rPr>
    </w:pPr>
    <w:r w:rsidRPr="007226B2">
      <w:rPr>
        <w:rFonts w:ascii="Times New Roman" w:eastAsia="Times New Roman" w:hAnsi="Times New Roman" w:cs="Times New Roman"/>
        <w:b/>
        <w:bCs/>
        <w:color w:val="000000"/>
        <w:lang w:val="es-AR" w:eastAsia="es-ES"/>
      </w:rPr>
      <w:t>“</w:t>
    </w:r>
    <w:r w:rsidRPr="007226B2">
      <w:rPr>
        <w:rFonts w:ascii="Times New Roman" w:eastAsia="Calibri" w:hAnsi="Times New Roman" w:cs="Times New Roman"/>
        <w:b/>
        <w:lang w:val="es-ES"/>
      </w:rPr>
      <w:t>2026: Año del 200° Aniversario de la Escuela Primaria N° 1 “Bernardino Rivadavia”</w:t>
    </w:r>
  </w:p>
  <w:p w:rsidR="007226B2" w:rsidRPr="007226B2" w:rsidRDefault="007226B2">
    <w:pPr>
      <w:pStyle w:val="Encabezado"/>
      <w:rPr>
        <w:lang w:val="es-ES_trad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6B2"/>
    <w:rsid w:val="0005684C"/>
    <w:rsid w:val="00107C9B"/>
    <w:rsid w:val="001C778D"/>
    <w:rsid w:val="00251CE0"/>
    <w:rsid w:val="004C51B9"/>
    <w:rsid w:val="00563D76"/>
    <w:rsid w:val="00696EF3"/>
    <w:rsid w:val="007226B2"/>
    <w:rsid w:val="00806211"/>
    <w:rsid w:val="00967938"/>
    <w:rsid w:val="00C24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DE614-BC2C-4844-91C9-0B156A70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26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6B2"/>
  </w:style>
  <w:style w:type="paragraph" w:styleId="Piedepgina">
    <w:name w:val="footer"/>
    <w:basedOn w:val="Normal"/>
    <w:link w:val="PiedepginaCar"/>
    <w:uiPriority w:val="99"/>
    <w:unhideWhenUsed/>
    <w:rsid w:val="007226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82547">
      <w:bodyDiv w:val="1"/>
      <w:marLeft w:val="0"/>
      <w:marRight w:val="0"/>
      <w:marTop w:val="0"/>
      <w:marBottom w:val="0"/>
      <w:divBdr>
        <w:top w:val="none" w:sz="0" w:space="0" w:color="auto"/>
        <w:left w:val="none" w:sz="0" w:space="0" w:color="auto"/>
        <w:bottom w:val="none" w:sz="0" w:space="0" w:color="auto"/>
        <w:right w:val="none" w:sz="0" w:space="0" w:color="auto"/>
      </w:divBdr>
    </w:div>
    <w:div w:id="506598712">
      <w:bodyDiv w:val="1"/>
      <w:marLeft w:val="0"/>
      <w:marRight w:val="0"/>
      <w:marTop w:val="0"/>
      <w:marBottom w:val="0"/>
      <w:divBdr>
        <w:top w:val="none" w:sz="0" w:space="0" w:color="auto"/>
        <w:left w:val="none" w:sz="0" w:space="0" w:color="auto"/>
        <w:bottom w:val="none" w:sz="0" w:space="0" w:color="auto"/>
        <w:right w:val="none" w:sz="0" w:space="0" w:color="auto"/>
      </w:divBdr>
    </w:div>
    <w:div w:id="828717527">
      <w:bodyDiv w:val="1"/>
      <w:marLeft w:val="0"/>
      <w:marRight w:val="0"/>
      <w:marTop w:val="0"/>
      <w:marBottom w:val="0"/>
      <w:divBdr>
        <w:top w:val="none" w:sz="0" w:space="0" w:color="auto"/>
        <w:left w:val="none" w:sz="0" w:space="0" w:color="auto"/>
        <w:bottom w:val="none" w:sz="0" w:space="0" w:color="auto"/>
        <w:right w:val="none" w:sz="0" w:space="0" w:color="auto"/>
      </w:divBdr>
    </w:div>
    <w:div w:id="183143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1697</Words>
  <Characters>9334</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Delfina</dc:creator>
  <cp:keywords/>
  <dc:description/>
  <cp:lastModifiedBy>PC1</cp:lastModifiedBy>
  <cp:revision>3</cp:revision>
  <dcterms:created xsi:type="dcterms:W3CDTF">2026-08-21T02:43:00Z</dcterms:created>
  <dcterms:modified xsi:type="dcterms:W3CDTF">2026-08-25T13:40:00Z</dcterms:modified>
</cp:coreProperties>
</file>