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564" w:rsidRDefault="00956564" w:rsidP="00956564"/>
    <w:p w:rsidR="00956564" w:rsidRDefault="00956564" w:rsidP="00956564">
      <w:pPr>
        <w:jc w:val="center"/>
        <w:rPr>
          <w:rFonts w:ascii="Footlight MT Light" w:hAnsi="Footlight MT Light"/>
          <w:color w:val="000000"/>
        </w:rPr>
      </w:pPr>
      <w:r>
        <w:rPr>
          <w:rFonts w:ascii="Footlight MT Light" w:hAnsi="Footlight MT Light"/>
          <w:noProof/>
          <w:color w:val="000000"/>
          <w:lang w:val="en-US" w:eastAsia="en-US"/>
        </w:rPr>
        <w:drawing>
          <wp:inline distT="0" distB="0" distL="0" distR="0">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rsidR="00956564" w:rsidRDefault="00956564" w:rsidP="00956564">
      <w:pPr>
        <w:keepNext/>
        <w:jc w:val="center"/>
        <w:outlineLvl w:val="0"/>
        <w:rPr>
          <w:b/>
          <w:bCs/>
          <w:color w:val="000000"/>
          <w:sz w:val="22"/>
          <w:szCs w:val="22"/>
        </w:rPr>
      </w:pPr>
      <w:r>
        <w:rPr>
          <w:b/>
          <w:bCs/>
          <w:color w:val="000000"/>
          <w:sz w:val="22"/>
          <w:szCs w:val="22"/>
        </w:rPr>
        <w:t>Honorable Concejo Deliberante</w:t>
      </w:r>
    </w:p>
    <w:p w:rsidR="00956564" w:rsidRDefault="00600714" w:rsidP="00956564">
      <w:pPr>
        <w:jc w:val="center"/>
        <w:rPr>
          <w:b/>
          <w:bCs/>
          <w:color w:val="000000"/>
          <w:sz w:val="22"/>
          <w:szCs w:val="22"/>
        </w:rPr>
      </w:pPr>
      <w:r>
        <w:rPr>
          <w:b/>
          <w:bCs/>
          <w:color w:val="000000"/>
          <w:sz w:val="22"/>
          <w:szCs w:val="22"/>
        </w:rPr>
        <w:t>Mitre 38</w:t>
      </w:r>
      <w:r w:rsidR="00956564">
        <w:rPr>
          <w:b/>
          <w:bCs/>
          <w:color w:val="000000"/>
          <w:sz w:val="22"/>
          <w:szCs w:val="22"/>
        </w:rPr>
        <w:t xml:space="preserve">    -    Chascomús</w:t>
      </w:r>
    </w:p>
    <w:p w:rsidR="00C156AA" w:rsidRDefault="00C156AA" w:rsidP="00956564">
      <w:pPr>
        <w:jc w:val="center"/>
        <w:rPr>
          <w:b/>
          <w:bCs/>
          <w:color w:val="000000"/>
          <w:sz w:val="22"/>
          <w:szCs w:val="22"/>
        </w:rPr>
      </w:pPr>
      <w:r>
        <w:rPr>
          <w:b/>
          <w:bCs/>
          <w:color w:val="000000"/>
          <w:sz w:val="22"/>
          <w:szCs w:val="22"/>
        </w:rPr>
        <w:t>Bloque UXCH / UXCH-FUERZA PATRIA</w:t>
      </w:r>
    </w:p>
    <w:p w:rsidR="00956564" w:rsidRDefault="005831F5" w:rsidP="00956564">
      <w:pPr>
        <w:jc w:val="center"/>
        <w:rPr>
          <w:b/>
          <w:sz w:val="24"/>
          <w:szCs w:val="24"/>
          <w:lang w:val="es-ES_tradnl" w:eastAsia="en-US"/>
        </w:rPr>
      </w:pPr>
      <w:r>
        <w:rPr>
          <w:b/>
          <w:bCs/>
          <w:color w:val="000000"/>
          <w:sz w:val="22"/>
          <w:szCs w:val="22"/>
        </w:rPr>
        <w:t xml:space="preserve"> </w:t>
      </w:r>
      <w:r w:rsidR="00956564">
        <w:rPr>
          <w:b/>
          <w:bCs/>
          <w:color w:val="000000"/>
          <w:sz w:val="22"/>
          <w:szCs w:val="22"/>
        </w:rPr>
        <w:t>“</w:t>
      </w:r>
      <w:r w:rsidR="00956564">
        <w:rPr>
          <w:rFonts w:eastAsia="Calibri"/>
          <w:b/>
          <w:sz w:val="22"/>
          <w:szCs w:val="22"/>
          <w:lang w:val="es-ES" w:eastAsia="en-US"/>
        </w:rPr>
        <w:t>2026: Año del 200° Aniversario de la Escuela Primaria N° 1 “Bernardino Rivadavia”</w:t>
      </w:r>
    </w:p>
    <w:p w:rsidR="006919E3" w:rsidRDefault="006919E3" w:rsidP="00956564">
      <w:pPr>
        <w:rPr>
          <w:lang w:val="es-ES_tradnl"/>
        </w:rPr>
      </w:pPr>
    </w:p>
    <w:p w:rsidR="00094D09" w:rsidRDefault="00094D09" w:rsidP="00956564">
      <w:pPr>
        <w:rPr>
          <w:lang w:val="es-ES_tradnl"/>
        </w:rPr>
      </w:pPr>
    </w:p>
    <w:p w:rsidR="00094D09" w:rsidRDefault="00094D09" w:rsidP="00956564">
      <w:pPr>
        <w:rPr>
          <w:lang w:val="es-ES_tradnl"/>
        </w:rPr>
      </w:pPr>
    </w:p>
    <w:p w:rsidR="00094D09" w:rsidRPr="00B16220" w:rsidRDefault="00A209DF" w:rsidP="00A209DF">
      <w:pPr>
        <w:jc w:val="right"/>
        <w:rPr>
          <w:rFonts w:asciiTheme="minorHAnsi" w:hAnsiTheme="minorHAnsi" w:cstheme="minorHAnsi"/>
          <w:sz w:val="22"/>
          <w:szCs w:val="22"/>
          <w:lang w:val="es-ES_tradnl"/>
        </w:rPr>
      </w:pPr>
      <w:r w:rsidRPr="00B16220">
        <w:rPr>
          <w:rFonts w:asciiTheme="minorHAnsi" w:hAnsiTheme="minorHAnsi" w:cstheme="minorHAnsi"/>
          <w:sz w:val="22"/>
          <w:szCs w:val="22"/>
          <w:lang w:val="es-ES_tradnl"/>
        </w:rPr>
        <w:t xml:space="preserve">Chascomús </w:t>
      </w:r>
      <w:r w:rsidR="007C42F4">
        <w:rPr>
          <w:rFonts w:asciiTheme="minorHAnsi" w:hAnsiTheme="minorHAnsi" w:cstheme="minorHAnsi"/>
          <w:sz w:val="22"/>
          <w:szCs w:val="22"/>
          <w:lang w:val="es-ES_tradnl"/>
        </w:rPr>
        <w:t>24</w:t>
      </w:r>
      <w:r w:rsidR="00600714" w:rsidRPr="00B16220">
        <w:rPr>
          <w:rFonts w:asciiTheme="minorHAnsi" w:hAnsiTheme="minorHAnsi" w:cstheme="minorHAnsi"/>
          <w:sz w:val="22"/>
          <w:szCs w:val="22"/>
          <w:lang w:val="es-ES_tradnl"/>
        </w:rPr>
        <w:t xml:space="preserve"> </w:t>
      </w:r>
      <w:r w:rsidR="007C42F4">
        <w:rPr>
          <w:rFonts w:asciiTheme="minorHAnsi" w:hAnsiTheme="minorHAnsi" w:cstheme="minorHAnsi"/>
          <w:sz w:val="22"/>
          <w:szCs w:val="22"/>
          <w:lang w:val="es-ES_tradnl"/>
        </w:rPr>
        <w:t xml:space="preserve">de </w:t>
      </w:r>
      <w:proofErr w:type="gramStart"/>
      <w:r w:rsidR="007C42F4">
        <w:rPr>
          <w:rFonts w:asciiTheme="minorHAnsi" w:hAnsiTheme="minorHAnsi" w:cstheme="minorHAnsi"/>
          <w:sz w:val="22"/>
          <w:szCs w:val="22"/>
          <w:lang w:val="es-ES_tradnl"/>
        </w:rPr>
        <w:t>Agosto</w:t>
      </w:r>
      <w:proofErr w:type="gramEnd"/>
      <w:r w:rsidRPr="00B16220">
        <w:rPr>
          <w:rFonts w:asciiTheme="minorHAnsi" w:hAnsiTheme="minorHAnsi" w:cstheme="minorHAnsi"/>
          <w:sz w:val="22"/>
          <w:szCs w:val="22"/>
          <w:lang w:val="es-ES_tradnl"/>
        </w:rPr>
        <w:t xml:space="preserve"> 2026.</w:t>
      </w: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956564">
      <w:pPr>
        <w:rPr>
          <w:rFonts w:asciiTheme="minorHAnsi" w:hAnsiTheme="minorHAnsi" w:cstheme="minorHAnsi"/>
          <w:sz w:val="22"/>
          <w:szCs w:val="22"/>
          <w:lang w:val="es-ES_tradnl"/>
        </w:rPr>
      </w:pP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Sr. Presidente del</w:t>
      </w:r>
    </w:p>
    <w:p w:rsidR="00094D09" w:rsidRPr="00B16220" w:rsidRDefault="00094D09" w:rsidP="00094D09">
      <w:pPr>
        <w:rPr>
          <w:rFonts w:asciiTheme="minorHAnsi" w:hAnsiTheme="minorHAnsi" w:cstheme="minorHAnsi"/>
          <w:b/>
          <w:sz w:val="22"/>
          <w:szCs w:val="22"/>
          <w:lang w:val="es-ES_tradnl"/>
        </w:rPr>
      </w:pPr>
      <w:r w:rsidRPr="00B16220">
        <w:rPr>
          <w:rFonts w:asciiTheme="minorHAnsi" w:hAnsiTheme="minorHAnsi" w:cstheme="minorHAnsi"/>
          <w:b/>
          <w:sz w:val="22"/>
          <w:szCs w:val="22"/>
          <w:lang w:val="es-ES_tradnl"/>
        </w:rPr>
        <w:t>Honorable Concejo Deliberante</w:t>
      </w:r>
    </w:p>
    <w:p w:rsidR="00094D09" w:rsidRPr="007C42F4" w:rsidRDefault="00094D09" w:rsidP="00094D09">
      <w:pPr>
        <w:rPr>
          <w:rFonts w:asciiTheme="minorHAnsi" w:hAnsiTheme="minorHAnsi" w:cstheme="minorHAnsi"/>
          <w:b/>
          <w:sz w:val="22"/>
          <w:szCs w:val="22"/>
          <w:lang w:val="en-US"/>
        </w:rPr>
      </w:pPr>
      <w:r w:rsidRPr="007C42F4">
        <w:rPr>
          <w:rFonts w:asciiTheme="minorHAnsi" w:hAnsiTheme="minorHAnsi" w:cstheme="minorHAnsi"/>
          <w:b/>
          <w:sz w:val="22"/>
          <w:szCs w:val="22"/>
          <w:lang w:val="en-US"/>
        </w:rPr>
        <w:t>Sr. Oscar Freddy Toledo</w:t>
      </w:r>
    </w:p>
    <w:p w:rsidR="00094D09" w:rsidRPr="007C42F4" w:rsidRDefault="00094D09" w:rsidP="00094D09">
      <w:pPr>
        <w:rPr>
          <w:rFonts w:asciiTheme="minorHAnsi" w:hAnsiTheme="minorHAnsi" w:cstheme="minorHAnsi"/>
          <w:b/>
          <w:sz w:val="22"/>
          <w:szCs w:val="22"/>
          <w:lang w:val="en-US"/>
        </w:rPr>
      </w:pPr>
      <w:r w:rsidRPr="007C42F4">
        <w:rPr>
          <w:rFonts w:asciiTheme="minorHAnsi" w:hAnsiTheme="minorHAnsi" w:cstheme="minorHAnsi"/>
          <w:b/>
          <w:sz w:val="22"/>
          <w:szCs w:val="22"/>
          <w:lang w:val="en-US"/>
        </w:rPr>
        <w:t>S/D</w:t>
      </w:r>
    </w:p>
    <w:p w:rsidR="0079078B" w:rsidRPr="007C42F4" w:rsidRDefault="0079078B" w:rsidP="00094D09">
      <w:pPr>
        <w:rPr>
          <w:rFonts w:asciiTheme="minorHAnsi" w:hAnsiTheme="minorHAnsi" w:cstheme="minorHAnsi"/>
          <w:b/>
          <w:sz w:val="22"/>
          <w:szCs w:val="22"/>
          <w:lang w:val="en-US"/>
        </w:rPr>
      </w:pPr>
    </w:p>
    <w:p w:rsidR="0079078B" w:rsidRPr="0079078B" w:rsidRDefault="0079078B" w:rsidP="0079078B">
      <w:pPr>
        <w:rPr>
          <w:rFonts w:ascii="Arial" w:hAnsi="Arial" w:cs="Arial"/>
          <w:sz w:val="24"/>
          <w:szCs w:val="24"/>
          <w:lang w:val="es-ES_tradnl"/>
        </w:rPr>
      </w:pPr>
      <w:r w:rsidRPr="0079078B">
        <w:rPr>
          <w:rFonts w:ascii="Arial" w:hAnsi="Arial" w:cs="Arial"/>
          <w:sz w:val="24"/>
          <w:szCs w:val="24"/>
          <w:lang w:val="es-ES_tradnl"/>
        </w:rPr>
        <w:t>De nuestra mayor consideración:</w:t>
      </w:r>
    </w:p>
    <w:p w:rsidR="0079078B" w:rsidRPr="0079078B" w:rsidRDefault="0079078B" w:rsidP="0079078B">
      <w:pPr>
        <w:rPr>
          <w:rFonts w:ascii="Arial" w:hAnsi="Arial" w:cs="Arial"/>
          <w:sz w:val="24"/>
          <w:szCs w:val="24"/>
          <w:lang w:val="es-ES_tradnl"/>
        </w:rPr>
      </w:pPr>
      <w:r w:rsidRPr="0079078B">
        <w:rPr>
          <w:rFonts w:ascii="Arial" w:hAnsi="Arial" w:cs="Arial"/>
          <w:sz w:val="24"/>
          <w:szCs w:val="24"/>
          <w:lang w:val="es-ES_tradnl"/>
        </w:rPr>
        <w:t xml:space="preserve">                                                     Remitimos copia del presente proyecto para ser incluida en el orden del </w:t>
      </w:r>
      <w:r w:rsidR="007C42F4" w:rsidRPr="0079078B">
        <w:rPr>
          <w:rFonts w:ascii="Arial" w:hAnsi="Arial" w:cs="Arial"/>
          <w:sz w:val="24"/>
          <w:szCs w:val="24"/>
          <w:lang w:val="es-ES_tradnl"/>
        </w:rPr>
        <w:t>día</w:t>
      </w:r>
      <w:r w:rsidRPr="0079078B">
        <w:rPr>
          <w:rFonts w:ascii="Arial" w:hAnsi="Arial" w:cs="Arial"/>
          <w:sz w:val="24"/>
          <w:szCs w:val="24"/>
          <w:lang w:val="es-ES_tradnl"/>
        </w:rPr>
        <w:t xml:space="preserve"> de la próxima </w:t>
      </w:r>
      <w:r w:rsidR="007C42F4" w:rsidRPr="0079078B">
        <w:rPr>
          <w:rFonts w:ascii="Arial" w:hAnsi="Arial" w:cs="Arial"/>
          <w:sz w:val="24"/>
          <w:szCs w:val="24"/>
          <w:lang w:val="es-ES_tradnl"/>
        </w:rPr>
        <w:t>sesión</w:t>
      </w:r>
    </w:p>
    <w:p w:rsidR="0079078B" w:rsidRPr="0079078B" w:rsidRDefault="0079078B" w:rsidP="0079078B">
      <w:pPr>
        <w:rPr>
          <w:rFonts w:ascii="Arial" w:hAnsi="Arial" w:cs="Arial"/>
          <w:sz w:val="24"/>
          <w:szCs w:val="24"/>
          <w:lang w:val="es-ES_tradnl"/>
        </w:rPr>
      </w:pPr>
      <w:r w:rsidRPr="0079078B">
        <w:rPr>
          <w:rFonts w:ascii="Arial" w:hAnsi="Arial" w:cs="Arial"/>
          <w:sz w:val="24"/>
          <w:szCs w:val="24"/>
          <w:lang w:val="es-ES_tradnl"/>
        </w:rPr>
        <w:t xml:space="preserve">                                                        </w:t>
      </w:r>
    </w:p>
    <w:p w:rsidR="0079078B" w:rsidRPr="0079078B" w:rsidRDefault="0079078B" w:rsidP="00094D09">
      <w:pPr>
        <w:rPr>
          <w:rFonts w:asciiTheme="minorHAnsi" w:hAnsiTheme="minorHAnsi" w:cstheme="minorHAnsi"/>
          <w:b/>
          <w:sz w:val="22"/>
          <w:szCs w:val="22"/>
          <w:lang w:val="es-ES_tradnl"/>
        </w:rPr>
      </w:pPr>
    </w:p>
    <w:p w:rsidR="0079078B" w:rsidRPr="002239A5" w:rsidRDefault="0079078B" w:rsidP="00094D09">
      <w:pPr>
        <w:rPr>
          <w:rFonts w:asciiTheme="minorHAnsi" w:hAnsiTheme="minorHAnsi" w:cstheme="minorHAnsi"/>
          <w:b/>
          <w:sz w:val="22"/>
          <w:szCs w:val="22"/>
          <w:lang w:val="es-ES"/>
        </w:rPr>
      </w:pPr>
    </w:p>
    <w:p w:rsidR="00094D09" w:rsidRPr="002239A5" w:rsidRDefault="00094D09" w:rsidP="00094D09">
      <w:pPr>
        <w:rPr>
          <w:rFonts w:asciiTheme="minorHAnsi" w:hAnsiTheme="minorHAnsi" w:cstheme="minorHAnsi"/>
          <w:b/>
          <w:sz w:val="22"/>
          <w:szCs w:val="22"/>
          <w:lang w:val="es-ES"/>
        </w:rPr>
      </w:pPr>
    </w:p>
    <w:p w:rsidR="00094D09" w:rsidRDefault="0079078B" w:rsidP="00094D09">
      <w:pPr>
        <w:rPr>
          <w:rFonts w:asciiTheme="minorHAnsi" w:hAnsiTheme="minorHAnsi" w:cstheme="minorHAnsi"/>
          <w:b/>
          <w:sz w:val="28"/>
          <w:szCs w:val="22"/>
          <w:u w:val="single"/>
          <w:lang w:val="es-ES"/>
        </w:rPr>
      </w:pPr>
      <w:r w:rsidRPr="0079078B">
        <w:rPr>
          <w:rFonts w:asciiTheme="minorHAnsi" w:hAnsiTheme="minorHAnsi" w:cstheme="minorHAnsi"/>
          <w:b/>
          <w:sz w:val="28"/>
          <w:szCs w:val="22"/>
          <w:u w:val="single"/>
          <w:lang w:val="es-ES"/>
        </w:rPr>
        <w:t xml:space="preserve">TITULO: </w:t>
      </w:r>
      <w:r w:rsidR="008370A2" w:rsidRPr="008370A2">
        <w:rPr>
          <w:rFonts w:ascii="Arial" w:hAnsi="Arial" w:cs="Arial"/>
          <w:b/>
          <w:bCs/>
          <w:sz w:val="22"/>
          <w:u w:val="single"/>
        </w:rPr>
        <w:t xml:space="preserve">DECLARANDO DE INTERÉS LA PROYECCIÓN DEL </w:t>
      </w:r>
      <w:r w:rsidR="008370A2">
        <w:rPr>
          <w:rFonts w:ascii="Arial" w:hAnsi="Arial" w:cs="Arial"/>
          <w:b/>
          <w:bCs/>
          <w:sz w:val="22"/>
          <w:u w:val="single"/>
        </w:rPr>
        <w:t>DOCUMENTAL</w:t>
      </w:r>
      <w:r w:rsidR="008370A2" w:rsidRPr="008370A2">
        <w:rPr>
          <w:rFonts w:ascii="Arial" w:hAnsi="Arial" w:cs="Arial"/>
          <w:b/>
          <w:bCs/>
          <w:sz w:val="22"/>
          <w:u w:val="single"/>
        </w:rPr>
        <w:t xml:space="preserve"> “LAGO ESCONDIDO. SOBERANÍA EN JUEGO”</w:t>
      </w:r>
    </w:p>
    <w:p w:rsidR="0079078B" w:rsidRDefault="0079078B" w:rsidP="00094D09">
      <w:pPr>
        <w:rPr>
          <w:rFonts w:asciiTheme="minorHAnsi" w:hAnsiTheme="minorHAnsi" w:cstheme="minorHAnsi"/>
          <w:b/>
          <w:sz w:val="28"/>
          <w:szCs w:val="22"/>
          <w:u w:val="single"/>
          <w:lang w:val="es-ES"/>
        </w:rPr>
      </w:pPr>
    </w:p>
    <w:p w:rsidR="008370A2" w:rsidRPr="008370A2" w:rsidRDefault="0079078B" w:rsidP="008370A2">
      <w:pPr>
        <w:jc w:val="both"/>
        <w:rPr>
          <w:rFonts w:ascii="Calibri" w:eastAsia="Calibri" w:hAnsi="Calibri"/>
          <w:kern w:val="2"/>
          <w:sz w:val="22"/>
          <w:szCs w:val="22"/>
          <w:lang w:eastAsia="en-US"/>
          <w14:ligatures w14:val="standardContextual"/>
        </w:rPr>
      </w:pPr>
      <w:r w:rsidRPr="0079078B">
        <w:rPr>
          <w:rFonts w:ascii="Calibri" w:eastAsia="Calibri" w:hAnsi="Calibri"/>
          <w:b/>
          <w:bCs/>
          <w:kern w:val="2"/>
          <w:sz w:val="22"/>
          <w:szCs w:val="22"/>
          <w:lang w:eastAsia="en-US"/>
          <w14:ligatures w14:val="standardContextual"/>
        </w:rPr>
        <w:t>VISTO</w:t>
      </w:r>
      <w:r w:rsidR="007C42F4">
        <w:rPr>
          <w:rFonts w:ascii="Calibri" w:eastAsia="Calibri" w:hAnsi="Calibri"/>
          <w:b/>
          <w:bCs/>
          <w:kern w:val="2"/>
          <w:sz w:val="22"/>
          <w:szCs w:val="22"/>
          <w:lang w:eastAsia="en-US"/>
          <w14:ligatures w14:val="standardContextual"/>
        </w:rPr>
        <w:t>:</w:t>
      </w:r>
      <w:r w:rsidR="008370A2">
        <w:rPr>
          <w:rFonts w:ascii="Calibri" w:eastAsia="Calibri" w:hAnsi="Calibri"/>
          <w:b/>
          <w:bCs/>
          <w:kern w:val="2"/>
          <w:sz w:val="22"/>
          <w:szCs w:val="22"/>
          <w:lang w:eastAsia="en-US"/>
          <w14:ligatures w14:val="standardContextual"/>
        </w:rPr>
        <w:t xml:space="preserve"> </w:t>
      </w:r>
      <w:r w:rsidR="008370A2" w:rsidRPr="008370A2">
        <w:rPr>
          <w:rFonts w:ascii="Calibri" w:eastAsia="Calibri" w:hAnsi="Calibri"/>
          <w:kern w:val="2"/>
          <w:sz w:val="24"/>
          <w:szCs w:val="22"/>
          <w:lang w:eastAsia="en-US"/>
          <w14:ligatures w14:val="standardContextual"/>
        </w:rPr>
        <w:t>La proyección del documental “Lago Escondido, soberanía en juego”, dirigido por Camilo Gómez Montero, realizada en el Centro Universitario de Chascomús por iniciativa del Foto Cine Club de Chascomús; y</w:t>
      </w:r>
    </w:p>
    <w:p w:rsidR="0079078B" w:rsidRDefault="0079078B" w:rsidP="0079078B">
      <w:pPr>
        <w:spacing w:after="160" w:line="259" w:lineRule="auto"/>
        <w:ind w:left="0"/>
        <w:jc w:val="both"/>
        <w:rPr>
          <w:rFonts w:ascii="Calibri" w:eastAsia="Calibri" w:hAnsi="Calibri"/>
          <w:b/>
          <w:bCs/>
          <w:kern w:val="2"/>
          <w:sz w:val="22"/>
          <w:szCs w:val="22"/>
          <w:lang w:eastAsia="en-US"/>
          <w14:ligatures w14:val="standardContextual"/>
        </w:rPr>
      </w:pPr>
    </w:p>
    <w:p w:rsidR="0079078B" w:rsidRPr="0079078B" w:rsidRDefault="0079078B" w:rsidP="0079078B">
      <w:pPr>
        <w:spacing w:after="160" w:line="259" w:lineRule="auto"/>
        <w:ind w:left="0"/>
        <w:jc w:val="both"/>
        <w:rPr>
          <w:rFonts w:ascii="Calibri" w:eastAsia="Calibri" w:hAnsi="Calibri"/>
          <w:b/>
          <w:bCs/>
          <w:kern w:val="2"/>
          <w:sz w:val="22"/>
          <w:szCs w:val="22"/>
          <w:lang w:eastAsia="en-US"/>
          <w14:ligatures w14:val="standardContextual"/>
        </w:rPr>
      </w:pPr>
      <w:r w:rsidRPr="0079078B">
        <w:rPr>
          <w:rFonts w:ascii="Calibri" w:eastAsia="Calibri" w:hAnsi="Calibri"/>
          <w:b/>
          <w:bCs/>
          <w:kern w:val="2"/>
          <w:sz w:val="22"/>
          <w:szCs w:val="22"/>
          <w:lang w:eastAsia="en-US"/>
          <w14:ligatures w14:val="standardContextual"/>
        </w:rPr>
        <w:t>CONSIDERANDO</w:t>
      </w:r>
    </w:p>
    <w:p w:rsidR="008370A2" w:rsidRPr="008370A2" w:rsidRDefault="008370A2" w:rsidP="008370A2">
      <w:pPr>
        <w:spacing w:after="160" w:line="259" w:lineRule="auto"/>
        <w:ind w:left="0" w:firstLine="720"/>
        <w:jc w:val="both"/>
        <w:rPr>
          <w:rFonts w:asciiTheme="minorHAnsi" w:eastAsia="Calibri" w:hAnsiTheme="minorHAnsi" w:cstheme="minorHAnsi"/>
          <w:kern w:val="2"/>
          <w:sz w:val="22"/>
          <w:szCs w:val="22"/>
          <w:lang w:eastAsia="en-US"/>
          <w14:ligatures w14:val="standardContextual"/>
        </w:rPr>
      </w:pPr>
      <w:r w:rsidRPr="008370A2">
        <w:rPr>
          <w:rFonts w:asciiTheme="minorHAnsi" w:eastAsia="Calibri" w:hAnsiTheme="minorHAnsi" w:cstheme="minorHAnsi"/>
          <w:kern w:val="2"/>
          <w:sz w:val="22"/>
          <w:szCs w:val="22"/>
          <w:lang w:eastAsia="en-US"/>
          <w14:ligatures w14:val="standardContextual"/>
        </w:rPr>
        <w:t>Que el documental Lago Escondido, soberanía en juego, dirigido por el realizador Camilo Gómez Montero, aborda la problemática vinculada con el acceso, la propiedad y el control de territorios de relevancia estratégica, tomando como eje el caso de Lago Escondido y su entorno;</w:t>
      </w:r>
    </w:p>
    <w:p w:rsidR="008370A2" w:rsidRPr="008370A2" w:rsidRDefault="008370A2" w:rsidP="008370A2">
      <w:pPr>
        <w:spacing w:after="160" w:line="259" w:lineRule="auto"/>
        <w:ind w:left="0" w:firstLine="720"/>
        <w:jc w:val="both"/>
        <w:rPr>
          <w:rFonts w:asciiTheme="minorHAnsi" w:eastAsia="Calibri" w:hAnsiTheme="minorHAnsi" w:cstheme="minorHAnsi"/>
          <w:kern w:val="2"/>
          <w:sz w:val="22"/>
          <w:szCs w:val="22"/>
          <w:lang w:eastAsia="en-US"/>
          <w14:ligatures w14:val="standardContextual"/>
        </w:rPr>
      </w:pPr>
      <w:r w:rsidRPr="008370A2">
        <w:rPr>
          <w:rFonts w:asciiTheme="minorHAnsi" w:eastAsia="Calibri" w:hAnsiTheme="minorHAnsi" w:cstheme="minorHAnsi"/>
          <w:kern w:val="2"/>
          <w:sz w:val="22"/>
          <w:szCs w:val="22"/>
          <w:lang w:eastAsia="en-US"/>
          <w14:ligatures w14:val="standardContextual"/>
        </w:rPr>
        <w:t>Que la obra documenta la marcha realizada en febrero de 2024 hacia Lago Escondido, incluyendo el recorrido de la denominada Columna Juana Azurduy y los distintos obstáculos y situaciones de hostigamiento y violencia atravesados por quienes participaron de la movilización en su intento de acceder al lago;</w:t>
      </w:r>
    </w:p>
    <w:p w:rsidR="008370A2" w:rsidRPr="008370A2" w:rsidRDefault="008370A2" w:rsidP="008370A2">
      <w:pPr>
        <w:spacing w:after="160" w:line="259" w:lineRule="auto"/>
        <w:ind w:left="0" w:firstLine="720"/>
        <w:jc w:val="both"/>
        <w:rPr>
          <w:rFonts w:asciiTheme="minorHAnsi" w:eastAsia="Calibri" w:hAnsiTheme="minorHAnsi" w:cstheme="minorHAnsi"/>
          <w:kern w:val="2"/>
          <w:sz w:val="22"/>
          <w:szCs w:val="22"/>
          <w:lang w:eastAsia="en-US"/>
          <w14:ligatures w14:val="standardContextual"/>
        </w:rPr>
      </w:pPr>
      <w:r w:rsidRPr="008370A2">
        <w:rPr>
          <w:rFonts w:asciiTheme="minorHAnsi" w:eastAsia="Calibri" w:hAnsiTheme="minorHAnsi" w:cstheme="minorHAnsi"/>
          <w:kern w:val="2"/>
          <w:sz w:val="22"/>
          <w:szCs w:val="22"/>
          <w:lang w:eastAsia="en-US"/>
          <w14:ligatures w14:val="standardContextual"/>
        </w:rPr>
        <w:t>Que los hechos ocurridos en torno a aquellas movilizaciones dieron lugar a actuaciones judiciales por las agresiones sufridas por participantes de las mismas, algunas de las cuales continúan su trámite en la actualidad;</w:t>
      </w:r>
    </w:p>
    <w:p w:rsidR="008370A2" w:rsidRPr="008370A2" w:rsidRDefault="008370A2" w:rsidP="008370A2">
      <w:pPr>
        <w:spacing w:after="160" w:line="259" w:lineRule="auto"/>
        <w:ind w:left="0" w:firstLine="720"/>
        <w:jc w:val="both"/>
        <w:rPr>
          <w:rFonts w:asciiTheme="minorHAnsi" w:eastAsia="Calibri" w:hAnsiTheme="minorHAnsi" w:cstheme="minorHAnsi"/>
          <w:kern w:val="2"/>
          <w:sz w:val="22"/>
          <w:szCs w:val="22"/>
          <w:lang w:eastAsia="en-US"/>
          <w14:ligatures w14:val="standardContextual"/>
        </w:rPr>
      </w:pPr>
      <w:r w:rsidRPr="008370A2">
        <w:rPr>
          <w:rFonts w:asciiTheme="minorHAnsi" w:eastAsia="Calibri" w:hAnsiTheme="minorHAnsi" w:cstheme="minorHAnsi"/>
          <w:kern w:val="2"/>
          <w:sz w:val="22"/>
          <w:szCs w:val="22"/>
          <w:lang w:eastAsia="en-US"/>
          <w14:ligatures w14:val="standardContextual"/>
        </w:rPr>
        <w:lastRenderedPageBreak/>
        <w:t xml:space="preserve">Que el documental constituye asimismo un registro audiovisual de relevancia para el conocimiento de una problemática que ha dado lugar a controversias judiciales y debates públicos en torno al acceso al Lago Escondido y al camino </w:t>
      </w:r>
      <w:proofErr w:type="spellStart"/>
      <w:r w:rsidRPr="008370A2">
        <w:rPr>
          <w:rFonts w:asciiTheme="minorHAnsi" w:eastAsia="Calibri" w:hAnsiTheme="minorHAnsi" w:cstheme="minorHAnsi"/>
          <w:kern w:val="2"/>
          <w:sz w:val="22"/>
          <w:szCs w:val="22"/>
          <w:lang w:eastAsia="en-US"/>
          <w14:ligatures w14:val="standardContextual"/>
        </w:rPr>
        <w:t>Tacuifí</w:t>
      </w:r>
      <w:proofErr w:type="spellEnd"/>
      <w:r w:rsidRPr="008370A2">
        <w:rPr>
          <w:rFonts w:asciiTheme="minorHAnsi" w:eastAsia="Calibri" w:hAnsiTheme="minorHAnsi" w:cstheme="minorHAnsi"/>
          <w:kern w:val="2"/>
          <w:sz w:val="22"/>
          <w:szCs w:val="22"/>
          <w:lang w:eastAsia="en-US"/>
          <w14:ligatures w14:val="standardContextual"/>
        </w:rPr>
        <w:t>, y que su contenido ha sido incluso incorporado como prueba documental en actuaciones judiciales posteriores relacionadas con el acceso al territorio y las situaciones de violencia allí denunciadas;</w:t>
      </w:r>
    </w:p>
    <w:p w:rsidR="008370A2" w:rsidRPr="008370A2" w:rsidRDefault="008370A2" w:rsidP="008370A2">
      <w:pPr>
        <w:spacing w:after="160" w:line="259" w:lineRule="auto"/>
        <w:ind w:left="0" w:firstLine="720"/>
        <w:jc w:val="both"/>
        <w:rPr>
          <w:rFonts w:asciiTheme="minorHAnsi" w:eastAsia="Calibri" w:hAnsiTheme="minorHAnsi" w:cstheme="minorHAnsi"/>
          <w:kern w:val="2"/>
          <w:sz w:val="22"/>
          <w:szCs w:val="22"/>
          <w:lang w:eastAsia="en-US"/>
          <w14:ligatures w14:val="standardContextual"/>
        </w:rPr>
      </w:pPr>
      <w:r w:rsidRPr="008370A2">
        <w:rPr>
          <w:rFonts w:asciiTheme="minorHAnsi" w:eastAsia="Calibri" w:hAnsiTheme="minorHAnsi" w:cstheme="minorHAnsi"/>
          <w:kern w:val="2"/>
          <w:sz w:val="22"/>
          <w:szCs w:val="22"/>
          <w:lang w:eastAsia="en-US"/>
          <w14:ligatures w14:val="standardContextual"/>
        </w:rPr>
        <w:t>Que el caso abordado por la obra permite reflexionar sobre la relación entre propiedad privada, acceso al territorio, bienes de interés público, soberanía y facultades regulatorias del Estado;</w:t>
      </w:r>
    </w:p>
    <w:p w:rsidR="008370A2" w:rsidRPr="008370A2" w:rsidRDefault="008370A2" w:rsidP="008370A2">
      <w:pPr>
        <w:spacing w:after="160" w:line="259" w:lineRule="auto"/>
        <w:ind w:left="0" w:firstLine="720"/>
        <w:jc w:val="both"/>
        <w:rPr>
          <w:rFonts w:asciiTheme="minorHAnsi" w:eastAsia="Calibri" w:hAnsiTheme="minorHAnsi" w:cstheme="minorHAnsi"/>
          <w:kern w:val="2"/>
          <w:sz w:val="22"/>
          <w:szCs w:val="22"/>
          <w:lang w:eastAsia="en-US"/>
          <w14:ligatures w14:val="standardContextual"/>
        </w:rPr>
      </w:pPr>
      <w:r w:rsidRPr="008370A2">
        <w:rPr>
          <w:rFonts w:asciiTheme="minorHAnsi" w:eastAsia="Calibri" w:hAnsiTheme="minorHAnsi" w:cstheme="minorHAnsi"/>
          <w:kern w:val="2"/>
          <w:sz w:val="22"/>
          <w:szCs w:val="22"/>
          <w:lang w:eastAsia="en-US"/>
          <w14:ligatures w14:val="standardContextual"/>
        </w:rPr>
        <w:t>Que esta problemática adquiere particular actualidad frente al debate suscitado en torno al proyecto denominado “Ley de Inviolabilidad de la Propiedad Privada”;</w:t>
      </w:r>
    </w:p>
    <w:p w:rsidR="008370A2" w:rsidRPr="008370A2" w:rsidRDefault="008370A2" w:rsidP="008370A2">
      <w:pPr>
        <w:spacing w:after="160" w:line="259" w:lineRule="auto"/>
        <w:ind w:left="0" w:firstLine="720"/>
        <w:jc w:val="both"/>
        <w:rPr>
          <w:rFonts w:asciiTheme="minorHAnsi" w:eastAsia="Calibri" w:hAnsiTheme="minorHAnsi" w:cstheme="minorHAnsi"/>
          <w:kern w:val="2"/>
          <w:sz w:val="22"/>
          <w:szCs w:val="22"/>
          <w:lang w:eastAsia="en-US"/>
          <w14:ligatures w14:val="standardContextual"/>
        </w:rPr>
      </w:pPr>
      <w:r w:rsidRPr="008370A2">
        <w:rPr>
          <w:rFonts w:asciiTheme="minorHAnsi" w:eastAsia="Calibri" w:hAnsiTheme="minorHAnsi" w:cstheme="minorHAnsi"/>
          <w:kern w:val="2"/>
          <w:sz w:val="22"/>
          <w:szCs w:val="22"/>
          <w:lang w:eastAsia="en-US"/>
          <w14:ligatures w14:val="standardContextual"/>
        </w:rPr>
        <w:t>Que este Honorable Concejo Deliberante se ha pronunciado oportunamente sobre dicho proyecto mediante la Resolución N.º 2565, expresando su preocupación por sus posibles efectos sobre la soberanía territorial, la protección de los recursos naturales estratégicos, el acceso a la tierra y las facultades regulatorias del Estado;</w:t>
      </w:r>
    </w:p>
    <w:p w:rsidR="008370A2" w:rsidRPr="008370A2" w:rsidRDefault="008370A2" w:rsidP="008370A2">
      <w:pPr>
        <w:spacing w:after="160" w:line="259" w:lineRule="auto"/>
        <w:ind w:left="0" w:firstLine="720"/>
        <w:jc w:val="both"/>
        <w:rPr>
          <w:rFonts w:asciiTheme="minorHAnsi" w:eastAsia="Calibri" w:hAnsiTheme="minorHAnsi" w:cstheme="minorHAnsi"/>
          <w:kern w:val="2"/>
          <w:sz w:val="22"/>
          <w:szCs w:val="22"/>
          <w:lang w:eastAsia="en-US"/>
          <w14:ligatures w14:val="standardContextual"/>
        </w:rPr>
      </w:pPr>
      <w:r w:rsidRPr="008370A2">
        <w:rPr>
          <w:rFonts w:asciiTheme="minorHAnsi" w:eastAsia="Calibri" w:hAnsiTheme="minorHAnsi" w:cstheme="minorHAnsi"/>
          <w:kern w:val="2"/>
          <w:sz w:val="22"/>
          <w:szCs w:val="22"/>
          <w:lang w:eastAsia="en-US"/>
          <w14:ligatures w14:val="standardContextual"/>
        </w:rPr>
        <w:t>Que la Resolución N.º 2565 reafirmó asimismo la necesidad de que toda modificación del régimen de propiedad de la tierra contemple la protección del interés público, el cuidado del ambiente, la preservación de los recursos naturales estratégicos, el acceso a la vivienda y el desarrollo equilibrado de las comunidades;</w:t>
      </w:r>
    </w:p>
    <w:p w:rsidR="008370A2" w:rsidRPr="008370A2" w:rsidRDefault="008370A2" w:rsidP="008370A2">
      <w:pPr>
        <w:spacing w:after="160" w:line="259" w:lineRule="auto"/>
        <w:ind w:left="0" w:firstLine="720"/>
        <w:jc w:val="both"/>
        <w:rPr>
          <w:rFonts w:asciiTheme="minorHAnsi" w:eastAsia="Calibri" w:hAnsiTheme="minorHAnsi" w:cstheme="minorHAnsi"/>
          <w:kern w:val="2"/>
          <w:sz w:val="22"/>
          <w:szCs w:val="22"/>
          <w:lang w:eastAsia="en-US"/>
          <w14:ligatures w14:val="standardContextual"/>
        </w:rPr>
      </w:pPr>
      <w:r w:rsidRPr="008370A2">
        <w:rPr>
          <w:rFonts w:asciiTheme="minorHAnsi" w:eastAsia="Calibri" w:hAnsiTheme="minorHAnsi" w:cstheme="minorHAnsi"/>
          <w:kern w:val="2"/>
          <w:sz w:val="22"/>
          <w:szCs w:val="22"/>
          <w:lang w:eastAsia="en-US"/>
          <w14:ligatures w14:val="standardContextual"/>
        </w:rPr>
        <w:t>Que, en este contexto, la proyección de Lago Escondido, soberanía en juego constituye una oportunidad para acercar a la comunidad un registro audiovisual sobre un conflicto concreto y promover la reflexión acerca de cuestiones que mantienen plena vigencia en el debate público nacional;</w:t>
      </w:r>
    </w:p>
    <w:p w:rsidR="008370A2" w:rsidRPr="008370A2" w:rsidRDefault="008370A2" w:rsidP="008370A2">
      <w:pPr>
        <w:spacing w:after="160" w:line="259" w:lineRule="auto"/>
        <w:ind w:left="0" w:firstLine="720"/>
        <w:jc w:val="both"/>
        <w:rPr>
          <w:rFonts w:asciiTheme="minorHAnsi" w:eastAsia="Calibri" w:hAnsiTheme="minorHAnsi" w:cstheme="minorHAnsi"/>
          <w:kern w:val="2"/>
          <w:sz w:val="22"/>
          <w:szCs w:val="22"/>
          <w:lang w:eastAsia="en-US"/>
          <w14:ligatures w14:val="standardContextual"/>
        </w:rPr>
      </w:pPr>
      <w:r w:rsidRPr="008370A2">
        <w:rPr>
          <w:rFonts w:asciiTheme="minorHAnsi" w:eastAsia="Calibri" w:hAnsiTheme="minorHAnsi" w:cstheme="minorHAnsi"/>
          <w:kern w:val="2"/>
          <w:sz w:val="22"/>
          <w:szCs w:val="22"/>
          <w:lang w:eastAsia="en-US"/>
          <w14:ligatures w14:val="standardContextual"/>
        </w:rPr>
        <w:t>Que resulta necesario destacar la iniciativa del Foto Cine Club de Chascomús por promover la llegada a nuestra ciudad de producciones audiovisuales que abordan problemáticas sociales, culturales y políticas de actualidad y favorecen el debate público;</w:t>
      </w:r>
    </w:p>
    <w:p w:rsidR="008370A2" w:rsidRPr="008370A2" w:rsidRDefault="008370A2" w:rsidP="008370A2">
      <w:pPr>
        <w:spacing w:after="160" w:line="259" w:lineRule="auto"/>
        <w:ind w:left="0" w:firstLine="720"/>
        <w:jc w:val="both"/>
        <w:rPr>
          <w:rFonts w:asciiTheme="minorHAnsi" w:eastAsia="Calibri" w:hAnsiTheme="minorHAnsi" w:cstheme="minorHAnsi"/>
          <w:kern w:val="2"/>
          <w:sz w:val="22"/>
          <w:szCs w:val="22"/>
          <w:lang w:eastAsia="en-US"/>
          <w14:ligatures w14:val="standardContextual"/>
        </w:rPr>
      </w:pPr>
      <w:r w:rsidRPr="008370A2">
        <w:rPr>
          <w:rFonts w:asciiTheme="minorHAnsi" w:eastAsia="Calibri" w:hAnsiTheme="minorHAnsi" w:cstheme="minorHAnsi"/>
          <w:kern w:val="2"/>
          <w:sz w:val="22"/>
          <w:szCs w:val="22"/>
          <w:lang w:eastAsia="en-US"/>
          <w14:ligatures w14:val="standardContextual"/>
        </w:rPr>
        <w:t>Que resulta especialmente significativo que este tipo de propuestas tengan lugar en el Centro Universitario de Chascomús, como ámbito de formación, acceso al conocimiento y encuentro con la comunidad, promoviendo el intercambio de ideas y el pensamiento crítico;</w:t>
      </w:r>
    </w:p>
    <w:p w:rsidR="008370A2" w:rsidRPr="008370A2" w:rsidRDefault="008370A2" w:rsidP="008370A2">
      <w:pPr>
        <w:spacing w:after="160" w:line="259" w:lineRule="auto"/>
        <w:ind w:left="0" w:firstLine="720"/>
        <w:jc w:val="both"/>
        <w:rPr>
          <w:rFonts w:asciiTheme="minorHAnsi" w:eastAsia="Calibri" w:hAnsiTheme="minorHAnsi" w:cstheme="minorHAnsi"/>
          <w:kern w:val="2"/>
          <w:sz w:val="22"/>
          <w:szCs w:val="22"/>
          <w:lang w:eastAsia="en-US"/>
          <w14:ligatures w14:val="standardContextual"/>
        </w:rPr>
      </w:pPr>
      <w:r w:rsidRPr="008370A2">
        <w:rPr>
          <w:rFonts w:asciiTheme="minorHAnsi" w:eastAsia="Calibri" w:hAnsiTheme="minorHAnsi" w:cstheme="minorHAnsi"/>
          <w:kern w:val="2"/>
          <w:sz w:val="22"/>
          <w:szCs w:val="22"/>
          <w:lang w:eastAsia="en-US"/>
          <w14:ligatures w14:val="standardContextual"/>
        </w:rPr>
        <w:t>Que la actividad contó con un espacio de intercambio posterior a la proyección, con la participación del director y otros participantes, y con una nutrida concurrencia de vecinos y vecinas;</w:t>
      </w:r>
    </w:p>
    <w:p w:rsidR="0079078B" w:rsidRPr="008370A2" w:rsidRDefault="0079078B" w:rsidP="00094D09">
      <w:pPr>
        <w:rPr>
          <w:rFonts w:asciiTheme="minorHAnsi" w:hAnsiTheme="minorHAnsi" w:cstheme="minorHAnsi"/>
          <w:sz w:val="28"/>
          <w:szCs w:val="22"/>
        </w:rPr>
      </w:pPr>
    </w:p>
    <w:p w:rsidR="004E3386" w:rsidRPr="0079078B" w:rsidRDefault="004E3386" w:rsidP="0079078B">
      <w:pPr>
        <w:jc w:val="center"/>
        <w:rPr>
          <w:rFonts w:ascii="Arial" w:hAnsi="Arial" w:cs="Arial"/>
          <w:b/>
          <w:i/>
          <w:color w:val="000000"/>
          <w:sz w:val="22"/>
          <w:szCs w:val="22"/>
        </w:rPr>
      </w:pPr>
      <w:r w:rsidRPr="0079078B">
        <w:rPr>
          <w:rFonts w:ascii="Arial" w:hAnsi="Arial" w:cs="Arial"/>
          <w:b/>
          <w:i/>
          <w:color w:val="000000"/>
          <w:sz w:val="22"/>
          <w:szCs w:val="22"/>
        </w:rPr>
        <w:t>Por todo lo expuesto, el bloque UXCH UP, UXCH FP, proponen para su tratamiento y sanción el siguiente:</w:t>
      </w:r>
    </w:p>
    <w:p w:rsidR="008370A2" w:rsidRDefault="004E3386" w:rsidP="004E3386">
      <w:pPr>
        <w:spacing w:before="100" w:beforeAutospacing="1" w:after="100" w:afterAutospacing="1"/>
        <w:jc w:val="both"/>
        <w:outlineLvl w:val="1"/>
        <w:rPr>
          <w:rFonts w:ascii="Arial" w:hAnsi="Arial" w:cs="Arial"/>
          <w:b/>
          <w:bCs/>
          <w:color w:val="000000"/>
          <w:sz w:val="22"/>
          <w:szCs w:val="22"/>
        </w:rPr>
      </w:pPr>
      <w:r>
        <w:rPr>
          <w:rFonts w:ascii="Arial" w:hAnsi="Arial" w:cs="Arial"/>
          <w:b/>
          <w:bCs/>
          <w:color w:val="000000"/>
          <w:sz w:val="22"/>
          <w:szCs w:val="22"/>
        </w:rPr>
        <w:t xml:space="preserve">                                      </w:t>
      </w:r>
    </w:p>
    <w:p w:rsidR="004E3386" w:rsidRPr="0079078B" w:rsidRDefault="004E3386" w:rsidP="008370A2">
      <w:pPr>
        <w:spacing w:before="100" w:beforeAutospacing="1" w:after="100" w:afterAutospacing="1"/>
        <w:jc w:val="center"/>
        <w:outlineLvl w:val="1"/>
        <w:rPr>
          <w:rFonts w:ascii="Arial" w:hAnsi="Arial" w:cs="Arial"/>
          <w:b/>
          <w:bCs/>
          <w:color w:val="000000"/>
          <w:sz w:val="22"/>
          <w:szCs w:val="22"/>
          <w:u w:val="single"/>
        </w:rPr>
      </w:pPr>
      <w:r w:rsidRPr="0079078B">
        <w:rPr>
          <w:rFonts w:ascii="Arial" w:hAnsi="Arial" w:cs="Arial"/>
          <w:b/>
          <w:bCs/>
          <w:color w:val="000000"/>
          <w:sz w:val="22"/>
          <w:szCs w:val="22"/>
          <w:u w:val="single"/>
        </w:rPr>
        <w:t xml:space="preserve">PROYECTO DE </w:t>
      </w:r>
      <w:r w:rsidR="0079078B" w:rsidRPr="0079078B">
        <w:rPr>
          <w:rFonts w:ascii="Arial" w:hAnsi="Arial" w:cs="Arial"/>
          <w:b/>
          <w:bCs/>
          <w:color w:val="000000"/>
          <w:sz w:val="22"/>
          <w:szCs w:val="22"/>
          <w:u w:val="single"/>
        </w:rPr>
        <w:t>RESOLUCION</w:t>
      </w:r>
    </w:p>
    <w:p w:rsidR="0079078B" w:rsidRPr="004E3386" w:rsidRDefault="0079078B" w:rsidP="004E3386">
      <w:pPr>
        <w:jc w:val="both"/>
        <w:rPr>
          <w:rFonts w:ascii="Arial" w:hAnsi="Arial" w:cs="Arial"/>
          <w:color w:val="000000"/>
          <w:sz w:val="22"/>
          <w:szCs w:val="22"/>
        </w:rPr>
      </w:pPr>
    </w:p>
    <w:p w:rsidR="004E3386" w:rsidRPr="004E3386" w:rsidRDefault="004E3386" w:rsidP="004E3386">
      <w:pPr>
        <w:jc w:val="both"/>
        <w:rPr>
          <w:rFonts w:ascii="Arial" w:hAnsi="Arial" w:cs="Arial"/>
          <w:sz w:val="22"/>
          <w:szCs w:val="22"/>
        </w:rPr>
      </w:pPr>
    </w:p>
    <w:p w:rsidR="008370A2" w:rsidRPr="008370A2" w:rsidRDefault="007C42F4" w:rsidP="008370A2">
      <w:pPr>
        <w:jc w:val="both"/>
        <w:rPr>
          <w:rFonts w:ascii="Arial" w:hAnsi="Arial" w:cs="Arial"/>
          <w:sz w:val="24"/>
        </w:rPr>
      </w:pPr>
      <w:r w:rsidRPr="007C42F4">
        <w:rPr>
          <w:rFonts w:ascii="Arial" w:eastAsia="Arial" w:hAnsi="Arial" w:cs="Arial"/>
          <w:sz w:val="32"/>
          <w:szCs w:val="26"/>
          <w:lang w:val="es-ES" w:eastAsia="en-US"/>
        </w:rPr>
        <w:lastRenderedPageBreak/>
        <w:t>.</w:t>
      </w:r>
      <w:r w:rsidR="008370A2" w:rsidRPr="008370A2">
        <w:rPr>
          <w:rFonts w:ascii="Arial" w:hAnsi="Arial" w:cs="Arial"/>
          <w:b/>
          <w:bCs/>
          <w:sz w:val="24"/>
        </w:rPr>
        <w:t xml:space="preserve"> </w:t>
      </w:r>
      <w:r w:rsidR="008370A2" w:rsidRPr="008370A2">
        <w:rPr>
          <w:rFonts w:ascii="Arial" w:hAnsi="Arial" w:cs="Arial"/>
          <w:b/>
          <w:bCs/>
          <w:sz w:val="24"/>
        </w:rPr>
        <w:t>ARTÍCULO 1</w:t>
      </w:r>
      <w:proofErr w:type="gramStart"/>
      <w:r w:rsidR="008370A2" w:rsidRPr="008370A2">
        <w:rPr>
          <w:rFonts w:ascii="Arial" w:hAnsi="Arial" w:cs="Arial"/>
          <w:b/>
          <w:bCs/>
          <w:sz w:val="24"/>
        </w:rPr>
        <w:t>°.-</w:t>
      </w:r>
      <w:proofErr w:type="gramEnd"/>
      <w:r w:rsidR="008370A2" w:rsidRPr="008370A2">
        <w:rPr>
          <w:rFonts w:ascii="Arial" w:hAnsi="Arial" w:cs="Arial"/>
          <w:b/>
          <w:bCs/>
          <w:sz w:val="24"/>
        </w:rPr>
        <w:t xml:space="preserve"> </w:t>
      </w:r>
      <w:r w:rsidR="008370A2" w:rsidRPr="008370A2">
        <w:rPr>
          <w:rFonts w:ascii="Arial" w:hAnsi="Arial" w:cs="Arial"/>
          <w:sz w:val="24"/>
        </w:rPr>
        <w:t>Declárase de Interés Cultural y Comunitario del Honorable Concejo Deliberante de Chascomús la proyección del documental “Lago Escondido, soberanía en juego”, dirigido por Camilo Gómez Montero, realizada en el Centro Universitario de Chascomús por iniciativa del Foto Cine Club de Chascomús.</w:t>
      </w:r>
    </w:p>
    <w:p w:rsidR="008370A2" w:rsidRPr="008370A2" w:rsidRDefault="008370A2" w:rsidP="008370A2">
      <w:pPr>
        <w:jc w:val="both"/>
        <w:rPr>
          <w:rFonts w:ascii="Arial" w:hAnsi="Arial" w:cs="Arial"/>
          <w:sz w:val="24"/>
        </w:rPr>
      </w:pPr>
    </w:p>
    <w:p w:rsidR="008370A2" w:rsidRPr="008370A2" w:rsidRDefault="008370A2" w:rsidP="008370A2">
      <w:pPr>
        <w:jc w:val="both"/>
        <w:rPr>
          <w:rFonts w:ascii="Arial" w:hAnsi="Arial" w:cs="Arial"/>
          <w:sz w:val="24"/>
        </w:rPr>
      </w:pPr>
      <w:r w:rsidRPr="008370A2">
        <w:rPr>
          <w:rFonts w:ascii="Arial" w:hAnsi="Arial" w:cs="Arial"/>
          <w:b/>
          <w:bCs/>
          <w:sz w:val="24"/>
        </w:rPr>
        <w:t>ARTÍCULO 2</w:t>
      </w:r>
      <w:proofErr w:type="gramStart"/>
      <w:r w:rsidRPr="008370A2">
        <w:rPr>
          <w:rFonts w:ascii="Arial" w:hAnsi="Arial" w:cs="Arial"/>
          <w:b/>
          <w:bCs/>
          <w:sz w:val="24"/>
        </w:rPr>
        <w:t>°.-</w:t>
      </w:r>
      <w:proofErr w:type="gramEnd"/>
      <w:r w:rsidRPr="008370A2">
        <w:rPr>
          <w:rFonts w:ascii="Arial" w:hAnsi="Arial" w:cs="Arial"/>
          <w:b/>
          <w:bCs/>
          <w:sz w:val="24"/>
        </w:rPr>
        <w:t xml:space="preserve"> </w:t>
      </w:r>
      <w:r w:rsidRPr="008370A2">
        <w:rPr>
          <w:rFonts w:ascii="Arial" w:hAnsi="Arial" w:cs="Arial"/>
          <w:sz w:val="24"/>
        </w:rPr>
        <w:t>Expresar el reconocimiento de este Honorable Concejo Deliberante al director Camilo Gómez Montero, a los realizadores del documental y al Foto Cine Club de Chascomús, por su aporte a la reflexión y al debate público sobre el territorio, la propiedad, el acceso a espacios de interés público y la soberanía nacional.</w:t>
      </w:r>
    </w:p>
    <w:p w:rsidR="008370A2" w:rsidRPr="008370A2" w:rsidRDefault="008370A2" w:rsidP="008370A2">
      <w:pPr>
        <w:jc w:val="both"/>
        <w:rPr>
          <w:rFonts w:ascii="Arial" w:hAnsi="Arial" w:cs="Arial"/>
          <w:sz w:val="24"/>
        </w:rPr>
      </w:pPr>
    </w:p>
    <w:p w:rsidR="008370A2" w:rsidRPr="008370A2" w:rsidRDefault="008370A2" w:rsidP="008370A2">
      <w:pPr>
        <w:jc w:val="both"/>
        <w:rPr>
          <w:rFonts w:ascii="Arial" w:hAnsi="Arial" w:cs="Arial"/>
          <w:sz w:val="24"/>
        </w:rPr>
      </w:pPr>
      <w:r w:rsidRPr="008370A2">
        <w:rPr>
          <w:rFonts w:ascii="Arial" w:hAnsi="Arial" w:cs="Arial"/>
          <w:b/>
          <w:bCs/>
          <w:sz w:val="24"/>
        </w:rPr>
        <w:t>ARTÍCULO 3</w:t>
      </w:r>
      <w:proofErr w:type="gramStart"/>
      <w:r w:rsidRPr="008370A2">
        <w:rPr>
          <w:rFonts w:ascii="Arial" w:hAnsi="Arial" w:cs="Arial"/>
          <w:b/>
          <w:bCs/>
          <w:sz w:val="24"/>
        </w:rPr>
        <w:t>°.-</w:t>
      </w:r>
      <w:proofErr w:type="gramEnd"/>
      <w:r w:rsidRPr="008370A2">
        <w:rPr>
          <w:rFonts w:ascii="Arial" w:hAnsi="Arial" w:cs="Arial"/>
          <w:b/>
          <w:bCs/>
          <w:sz w:val="24"/>
        </w:rPr>
        <w:t xml:space="preserve"> </w:t>
      </w:r>
      <w:r w:rsidRPr="008370A2">
        <w:rPr>
          <w:rFonts w:ascii="Arial" w:hAnsi="Arial" w:cs="Arial"/>
          <w:sz w:val="24"/>
        </w:rPr>
        <w:t>Remitir copia de la presente Resolución al Foto Cine Club de Chascomús y al director Camilo Gómez Montero.</w:t>
      </w:r>
    </w:p>
    <w:p w:rsidR="007C42F4" w:rsidRPr="007C42F4" w:rsidRDefault="008370A2" w:rsidP="008370A2">
      <w:pPr>
        <w:spacing w:before="240" w:after="240" w:line="276" w:lineRule="auto"/>
        <w:ind w:left="0"/>
        <w:rPr>
          <w:rFonts w:ascii="Arial" w:eastAsia="Arial" w:hAnsi="Arial" w:cs="Arial"/>
          <w:sz w:val="32"/>
          <w:szCs w:val="26"/>
          <w:lang w:val="en-US" w:eastAsia="en-US"/>
        </w:rPr>
      </w:pPr>
      <w:r>
        <w:rPr>
          <w:rFonts w:ascii="Arial" w:hAnsi="Arial" w:cs="Arial"/>
          <w:b/>
          <w:bCs/>
          <w:sz w:val="24"/>
        </w:rPr>
        <w:t xml:space="preserve">    </w:t>
      </w:r>
      <w:bookmarkStart w:id="0" w:name="_GoBack"/>
      <w:bookmarkEnd w:id="0"/>
      <w:r w:rsidRPr="008370A2">
        <w:rPr>
          <w:rFonts w:ascii="Arial" w:hAnsi="Arial" w:cs="Arial"/>
          <w:b/>
          <w:bCs/>
          <w:sz w:val="24"/>
        </w:rPr>
        <w:t>ARTÍCULO 4</w:t>
      </w:r>
      <w:proofErr w:type="gramStart"/>
      <w:r w:rsidRPr="008370A2">
        <w:rPr>
          <w:rFonts w:ascii="Arial" w:hAnsi="Arial" w:cs="Arial"/>
          <w:b/>
          <w:bCs/>
          <w:sz w:val="24"/>
        </w:rPr>
        <w:t>°.-</w:t>
      </w:r>
      <w:proofErr w:type="gramEnd"/>
      <w:r w:rsidRPr="008370A2">
        <w:rPr>
          <w:rFonts w:ascii="Arial" w:hAnsi="Arial" w:cs="Arial"/>
          <w:b/>
          <w:bCs/>
          <w:sz w:val="24"/>
        </w:rPr>
        <w:t xml:space="preserve"> </w:t>
      </w:r>
      <w:r w:rsidRPr="008370A2">
        <w:rPr>
          <w:rFonts w:ascii="Arial" w:hAnsi="Arial" w:cs="Arial"/>
          <w:sz w:val="24"/>
        </w:rPr>
        <w:t>De forma.</w:t>
      </w:r>
    </w:p>
    <w:p w:rsidR="004E3386" w:rsidRPr="004E3386" w:rsidRDefault="004E3386" w:rsidP="004E3386">
      <w:pPr>
        <w:jc w:val="both"/>
        <w:rPr>
          <w:rFonts w:ascii="Arial" w:hAnsi="Arial" w:cs="Arial"/>
          <w:color w:val="000000"/>
          <w:sz w:val="22"/>
          <w:szCs w:val="22"/>
        </w:rPr>
      </w:pPr>
    </w:p>
    <w:p w:rsidR="004E3386" w:rsidRPr="004E3386" w:rsidRDefault="004E3386" w:rsidP="004E3386">
      <w:pPr>
        <w:jc w:val="both"/>
        <w:rPr>
          <w:rFonts w:ascii="Arial" w:hAnsi="Arial" w:cs="Arial"/>
          <w:sz w:val="22"/>
          <w:szCs w:val="22"/>
        </w:rPr>
      </w:pPr>
    </w:p>
    <w:p w:rsidR="004E3386" w:rsidRPr="004E3386" w:rsidRDefault="004E3386" w:rsidP="004E3386">
      <w:pPr>
        <w:rPr>
          <w:rFonts w:ascii="Arial" w:hAnsi="Arial" w:cs="Arial"/>
          <w:sz w:val="22"/>
          <w:szCs w:val="22"/>
        </w:rPr>
      </w:pPr>
    </w:p>
    <w:p w:rsidR="0078432B" w:rsidRPr="00BC4ADB" w:rsidRDefault="0078432B" w:rsidP="0078432B">
      <w:pPr>
        <w:jc w:val="right"/>
        <w:rPr>
          <w:rFonts w:ascii="Arial" w:hAnsi="Arial" w:cs="Arial"/>
          <w:sz w:val="22"/>
          <w:szCs w:val="22"/>
          <w:lang w:val="es-ES_tradnl"/>
        </w:rPr>
      </w:pPr>
    </w:p>
    <w:sectPr w:rsidR="0078432B" w:rsidRPr="00BC4ADB" w:rsidSect="0079078B">
      <w:pgSz w:w="12240" w:h="15840"/>
      <w:pgMar w:top="1418" w:right="170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074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0F6A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EC3"/>
    <w:rsid w:val="00094D09"/>
    <w:rsid w:val="002239A5"/>
    <w:rsid w:val="004E3386"/>
    <w:rsid w:val="00534EC3"/>
    <w:rsid w:val="005831F5"/>
    <w:rsid w:val="00600714"/>
    <w:rsid w:val="006919E3"/>
    <w:rsid w:val="0078432B"/>
    <w:rsid w:val="0079078B"/>
    <w:rsid w:val="007C42F4"/>
    <w:rsid w:val="008370A2"/>
    <w:rsid w:val="008372E0"/>
    <w:rsid w:val="00937C11"/>
    <w:rsid w:val="00956564"/>
    <w:rsid w:val="00956B25"/>
    <w:rsid w:val="00A209DF"/>
    <w:rsid w:val="00AA24E1"/>
    <w:rsid w:val="00B16220"/>
    <w:rsid w:val="00BC4ADB"/>
    <w:rsid w:val="00C156AA"/>
    <w:rsid w:val="00C62614"/>
    <w:rsid w:val="00FF5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4F366"/>
  <w15:chartTrackingRefBased/>
  <w15:docId w15:val="{38764268-BC5E-4678-8610-C1426C85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564"/>
    <w:pPr>
      <w:spacing w:after="0" w:line="240" w:lineRule="auto"/>
      <w:ind w:left="170"/>
    </w:pPr>
    <w:rPr>
      <w:rFonts w:ascii="Times New Roman" w:eastAsia="Times New Roman" w:hAnsi="Times New Roman" w:cs="Times New Roman"/>
      <w:sz w:val="20"/>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1622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6220"/>
    <w:rPr>
      <w:rFonts w:ascii="Segoe UI" w:eastAsia="Times New Roman" w:hAnsi="Segoe UI" w:cs="Segoe UI"/>
      <w:sz w:val="18"/>
      <w:szCs w:val="18"/>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23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4290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SIMM</cp:lastModifiedBy>
  <cp:revision>2</cp:revision>
  <cp:lastPrinted>2026-08-25T13:54:00Z</cp:lastPrinted>
  <dcterms:created xsi:type="dcterms:W3CDTF">2026-08-25T13:58:00Z</dcterms:created>
  <dcterms:modified xsi:type="dcterms:W3CDTF">2026-08-25T13:58:00Z</dcterms:modified>
</cp:coreProperties>
</file>