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A01A9" w14:textId="77777777" w:rsidR="00235DDC" w:rsidRPr="00C61B6B" w:rsidRDefault="00235DDC" w:rsidP="00C61B6B">
      <w:pPr>
        <w:spacing w:line="360" w:lineRule="auto"/>
        <w:ind w:firstLine="1134"/>
        <w:jc w:val="right"/>
        <w:rPr>
          <w:rFonts w:ascii="Arial" w:hAnsi="Arial" w:cs="Arial"/>
          <w:b/>
          <w:sz w:val="22"/>
          <w:szCs w:val="22"/>
        </w:rPr>
      </w:pPr>
      <w:bookmarkStart w:id="0" w:name="_GoBack"/>
      <w:bookmarkEnd w:id="0"/>
    </w:p>
    <w:p w14:paraId="580E6957" w14:textId="549130CE" w:rsidR="00235DDC" w:rsidRPr="00C61B6B" w:rsidRDefault="00235DDC" w:rsidP="00C61B6B">
      <w:pPr>
        <w:spacing w:line="360" w:lineRule="auto"/>
        <w:ind w:firstLine="1134"/>
        <w:jc w:val="right"/>
        <w:rPr>
          <w:rFonts w:ascii="Arial" w:hAnsi="Arial" w:cs="Arial"/>
          <w:sz w:val="22"/>
          <w:szCs w:val="22"/>
        </w:rPr>
      </w:pPr>
      <w:r w:rsidRPr="00C61B6B">
        <w:rPr>
          <w:rFonts w:ascii="Arial" w:hAnsi="Arial" w:cs="Arial"/>
          <w:sz w:val="22"/>
          <w:szCs w:val="22"/>
        </w:rPr>
        <w:t xml:space="preserve">   </w:t>
      </w:r>
      <w:r w:rsidRPr="00C61B6B">
        <w:rPr>
          <w:rFonts w:ascii="Arial" w:hAnsi="Arial" w:cs="Arial"/>
          <w:sz w:val="22"/>
          <w:szCs w:val="22"/>
        </w:rPr>
        <w:tab/>
      </w:r>
      <w:r w:rsidRPr="00C61B6B">
        <w:rPr>
          <w:rFonts w:ascii="Arial" w:hAnsi="Arial" w:cs="Arial"/>
          <w:sz w:val="22"/>
          <w:szCs w:val="22"/>
        </w:rPr>
        <w:tab/>
      </w:r>
      <w:r w:rsidRPr="00C61B6B">
        <w:rPr>
          <w:rFonts w:ascii="Arial" w:hAnsi="Arial" w:cs="Arial"/>
          <w:sz w:val="22"/>
          <w:szCs w:val="22"/>
        </w:rPr>
        <w:tab/>
      </w:r>
      <w:r w:rsidRPr="00C61B6B">
        <w:rPr>
          <w:rFonts w:ascii="Arial" w:hAnsi="Arial" w:cs="Arial"/>
          <w:sz w:val="22"/>
          <w:szCs w:val="22"/>
        </w:rPr>
        <w:tab/>
      </w:r>
      <w:r w:rsidRPr="00C61B6B">
        <w:rPr>
          <w:rFonts w:ascii="Arial" w:hAnsi="Arial" w:cs="Arial"/>
          <w:sz w:val="22"/>
          <w:szCs w:val="22"/>
        </w:rPr>
        <w:tab/>
      </w:r>
      <w:r w:rsidRPr="00C61B6B">
        <w:rPr>
          <w:rFonts w:ascii="Arial" w:hAnsi="Arial" w:cs="Arial"/>
          <w:sz w:val="22"/>
          <w:szCs w:val="22"/>
        </w:rPr>
        <w:tab/>
        <w:t>Chascomús,</w:t>
      </w:r>
      <w:r w:rsidR="00F37751" w:rsidRPr="00C61B6B">
        <w:rPr>
          <w:rFonts w:ascii="Arial" w:hAnsi="Arial" w:cs="Arial"/>
          <w:sz w:val="22"/>
          <w:szCs w:val="22"/>
        </w:rPr>
        <w:t xml:space="preserve"> </w:t>
      </w:r>
      <w:r w:rsidR="008965FE">
        <w:rPr>
          <w:rFonts w:ascii="Arial" w:hAnsi="Arial" w:cs="Arial"/>
          <w:sz w:val="22"/>
          <w:szCs w:val="22"/>
        </w:rPr>
        <w:t>7</w:t>
      </w:r>
      <w:r w:rsidR="00CA5EF2" w:rsidRPr="00C61B6B">
        <w:rPr>
          <w:rFonts w:ascii="Arial" w:hAnsi="Arial" w:cs="Arial"/>
          <w:sz w:val="22"/>
          <w:szCs w:val="22"/>
        </w:rPr>
        <w:t xml:space="preserve"> de </w:t>
      </w:r>
      <w:r w:rsidR="00F37751" w:rsidRPr="00C61B6B">
        <w:rPr>
          <w:rFonts w:ascii="Arial" w:hAnsi="Arial" w:cs="Arial"/>
          <w:sz w:val="22"/>
          <w:szCs w:val="22"/>
        </w:rPr>
        <w:t>J</w:t>
      </w:r>
      <w:r w:rsidR="00CA5EF2" w:rsidRPr="00C61B6B">
        <w:rPr>
          <w:rFonts w:ascii="Arial" w:hAnsi="Arial" w:cs="Arial"/>
          <w:sz w:val="22"/>
          <w:szCs w:val="22"/>
        </w:rPr>
        <w:t>u</w:t>
      </w:r>
      <w:r w:rsidR="005C20C9" w:rsidRPr="00C61B6B">
        <w:rPr>
          <w:rFonts w:ascii="Arial" w:hAnsi="Arial" w:cs="Arial"/>
          <w:sz w:val="22"/>
          <w:szCs w:val="22"/>
        </w:rPr>
        <w:t>lio de</w:t>
      </w:r>
      <w:r w:rsidR="00CA5EF2" w:rsidRPr="00C61B6B">
        <w:rPr>
          <w:rFonts w:ascii="Arial" w:hAnsi="Arial" w:cs="Arial"/>
          <w:sz w:val="22"/>
          <w:szCs w:val="22"/>
        </w:rPr>
        <w:t xml:space="preserve"> 202</w:t>
      </w:r>
      <w:r w:rsidR="005B1A43" w:rsidRPr="00C61B6B">
        <w:rPr>
          <w:rFonts w:ascii="Arial" w:hAnsi="Arial" w:cs="Arial"/>
          <w:sz w:val="22"/>
          <w:szCs w:val="22"/>
        </w:rPr>
        <w:t>5.</w:t>
      </w:r>
    </w:p>
    <w:p w14:paraId="3BEC0A3E" w14:textId="77777777" w:rsidR="00CA5EF2" w:rsidRPr="00C61B6B" w:rsidRDefault="00CA5EF2" w:rsidP="00C61B6B">
      <w:pPr>
        <w:spacing w:line="360" w:lineRule="auto"/>
        <w:ind w:firstLine="1134"/>
        <w:jc w:val="both"/>
        <w:rPr>
          <w:rFonts w:ascii="Arial" w:hAnsi="Arial" w:cs="Arial"/>
          <w:sz w:val="22"/>
          <w:szCs w:val="22"/>
        </w:rPr>
      </w:pPr>
    </w:p>
    <w:p w14:paraId="40720D02" w14:textId="77777777" w:rsidR="00F37751" w:rsidRPr="00C61B6B" w:rsidRDefault="00F37751" w:rsidP="00C61B6B">
      <w:pPr>
        <w:spacing w:line="360" w:lineRule="auto"/>
        <w:rPr>
          <w:rFonts w:ascii="Arial" w:hAnsi="Arial" w:cs="Arial"/>
          <w:sz w:val="22"/>
          <w:szCs w:val="22"/>
        </w:rPr>
      </w:pPr>
      <w:r w:rsidRPr="00C61B6B">
        <w:rPr>
          <w:rFonts w:ascii="Arial" w:hAnsi="Arial" w:cs="Arial"/>
          <w:sz w:val="22"/>
          <w:szCs w:val="22"/>
        </w:rPr>
        <w:t>Sr. Presidente del</w:t>
      </w:r>
    </w:p>
    <w:p w14:paraId="7269E0B0" w14:textId="77777777" w:rsidR="00F37751" w:rsidRPr="00C61B6B" w:rsidRDefault="00F37751" w:rsidP="00C61B6B">
      <w:pPr>
        <w:spacing w:line="360" w:lineRule="auto"/>
        <w:rPr>
          <w:rFonts w:ascii="Arial" w:hAnsi="Arial" w:cs="Arial"/>
          <w:sz w:val="22"/>
          <w:szCs w:val="22"/>
        </w:rPr>
      </w:pPr>
      <w:r w:rsidRPr="00C61B6B">
        <w:rPr>
          <w:rFonts w:ascii="Arial" w:hAnsi="Arial" w:cs="Arial"/>
          <w:sz w:val="22"/>
          <w:szCs w:val="22"/>
        </w:rPr>
        <w:t>Honorable Concejo Deliberante</w:t>
      </w:r>
    </w:p>
    <w:p w14:paraId="4F196899" w14:textId="7FFE88C6" w:rsidR="005B1A43" w:rsidRPr="00C61B6B" w:rsidRDefault="005B1A43" w:rsidP="00C61B6B">
      <w:pPr>
        <w:spacing w:line="360" w:lineRule="auto"/>
        <w:rPr>
          <w:rFonts w:ascii="Arial" w:hAnsi="Arial" w:cs="Arial"/>
          <w:bCs/>
          <w:sz w:val="22"/>
          <w:szCs w:val="22"/>
        </w:rPr>
      </w:pPr>
      <w:r w:rsidRPr="00C61B6B">
        <w:rPr>
          <w:rFonts w:ascii="Arial" w:hAnsi="Arial" w:cs="Arial"/>
          <w:bCs/>
          <w:sz w:val="22"/>
          <w:szCs w:val="22"/>
        </w:rPr>
        <w:t>Sr. Andrés Sanucci</w:t>
      </w:r>
    </w:p>
    <w:p w14:paraId="6D525727" w14:textId="467D46FE" w:rsidR="00F37751" w:rsidRPr="00C61B6B" w:rsidRDefault="00F37751" w:rsidP="00C61B6B">
      <w:pPr>
        <w:spacing w:line="360" w:lineRule="auto"/>
        <w:rPr>
          <w:rFonts w:ascii="Arial" w:eastAsiaTheme="minorEastAsia" w:hAnsi="Arial" w:cs="Arial"/>
          <w:b/>
          <w:bCs/>
          <w:sz w:val="22"/>
          <w:szCs w:val="22"/>
        </w:rPr>
      </w:pPr>
      <w:r w:rsidRPr="00C61B6B">
        <w:rPr>
          <w:rFonts w:ascii="Arial" w:hAnsi="Arial" w:cs="Arial"/>
          <w:b/>
          <w:sz w:val="22"/>
          <w:szCs w:val="22"/>
        </w:rPr>
        <w:t>S/D</w:t>
      </w:r>
    </w:p>
    <w:p w14:paraId="19C142A1" w14:textId="77777777" w:rsidR="00CA5EF2" w:rsidRPr="00C61B6B" w:rsidRDefault="00CA5EF2" w:rsidP="00C61B6B">
      <w:pPr>
        <w:spacing w:line="360" w:lineRule="auto"/>
        <w:jc w:val="both"/>
        <w:rPr>
          <w:rFonts w:ascii="Arial" w:hAnsi="Arial" w:cs="Arial"/>
          <w:b/>
          <w:sz w:val="22"/>
          <w:szCs w:val="22"/>
        </w:rPr>
      </w:pPr>
    </w:p>
    <w:p w14:paraId="155A9B69" w14:textId="77777777" w:rsidR="00235DDC" w:rsidRPr="00C61B6B" w:rsidRDefault="00235DDC" w:rsidP="00C61B6B">
      <w:pPr>
        <w:spacing w:line="360" w:lineRule="auto"/>
        <w:jc w:val="both"/>
        <w:rPr>
          <w:rFonts w:ascii="Arial" w:hAnsi="Arial" w:cs="Arial"/>
          <w:sz w:val="22"/>
          <w:szCs w:val="22"/>
        </w:rPr>
      </w:pPr>
      <w:r w:rsidRPr="00C61B6B">
        <w:rPr>
          <w:rFonts w:ascii="Arial" w:hAnsi="Arial" w:cs="Arial"/>
          <w:sz w:val="22"/>
          <w:szCs w:val="22"/>
        </w:rPr>
        <w:t>De nuestra consideración:</w:t>
      </w:r>
    </w:p>
    <w:p w14:paraId="5008CE18" w14:textId="6A52E3B6" w:rsidR="00235DDC" w:rsidRPr="00C61B6B" w:rsidRDefault="00235DDC" w:rsidP="00C61B6B">
      <w:pPr>
        <w:spacing w:line="360" w:lineRule="auto"/>
        <w:ind w:firstLine="1134"/>
        <w:jc w:val="both"/>
        <w:rPr>
          <w:rFonts w:ascii="Arial" w:hAnsi="Arial" w:cs="Arial"/>
          <w:sz w:val="22"/>
          <w:szCs w:val="22"/>
        </w:rPr>
      </w:pPr>
      <w:r w:rsidRPr="00C61B6B">
        <w:rPr>
          <w:rFonts w:ascii="Arial" w:hAnsi="Arial" w:cs="Arial"/>
          <w:sz w:val="22"/>
          <w:szCs w:val="22"/>
        </w:rPr>
        <w:t xml:space="preserve">                                            Rem</w:t>
      </w:r>
      <w:r w:rsidR="003753A2" w:rsidRPr="00C61B6B">
        <w:rPr>
          <w:rFonts w:ascii="Arial" w:hAnsi="Arial" w:cs="Arial"/>
          <w:sz w:val="22"/>
          <w:szCs w:val="22"/>
        </w:rPr>
        <w:t>i</w:t>
      </w:r>
      <w:r w:rsidRPr="00C61B6B">
        <w:rPr>
          <w:rFonts w:ascii="Arial" w:hAnsi="Arial" w:cs="Arial"/>
          <w:sz w:val="22"/>
          <w:szCs w:val="22"/>
        </w:rPr>
        <w:t>timos copia del presente proyecto para ser incluida en el orden del día de la próxima sesión.</w:t>
      </w:r>
    </w:p>
    <w:p w14:paraId="7CD740B9" w14:textId="77777777" w:rsidR="00E061EA" w:rsidRPr="00C61B6B" w:rsidRDefault="00E061EA" w:rsidP="00C61B6B">
      <w:pPr>
        <w:spacing w:line="360" w:lineRule="auto"/>
        <w:ind w:firstLine="1134"/>
        <w:jc w:val="both"/>
        <w:rPr>
          <w:rFonts w:ascii="Arial" w:hAnsi="Arial" w:cs="Arial"/>
          <w:sz w:val="22"/>
          <w:szCs w:val="22"/>
        </w:rPr>
      </w:pPr>
    </w:p>
    <w:p w14:paraId="68DB052C" w14:textId="77777777" w:rsidR="00E061EA" w:rsidRPr="00C61B6B" w:rsidRDefault="00E061EA" w:rsidP="00C61B6B">
      <w:pPr>
        <w:spacing w:line="360" w:lineRule="auto"/>
        <w:ind w:firstLine="1134"/>
        <w:jc w:val="both"/>
        <w:rPr>
          <w:rFonts w:ascii="Arial" w:hAnsi="Arial" w:cs="Arial"/>
          <w:sz w:val="22"/>
          <w:szCs w:val="22"/>
        </w:rPr>
      </w:pPr>
    </w:p>
    <w:p w14:paraId="176AD627" w14:textId="768FEE27" w:rsidR="00E061EA" w:rsidRPr="00C61B6B" w:rsidRDefault="00E061EA" w:rsidP="00C61B6B">
      <w:pPr>
        <w:spacing w:line="360" w:lineRule="auto"/>
        <w:jc w:val="both"/>
        <w:rPr>
          <w:rFonts w:ascii="Arial" w:hAnsi="Arial" w:cs="Arial"/>
          <w:sz w:val="22"/>
          <w:szCs w:val="22"/>
        </w:rPr>
      </w:pPr>
      <w:r w:rsidRPr="00C61B6B">
        <w:rPr>
          <w:rFonts w:ascii="Arial" w:hAnsi="Arial" w:cs="Arial"/>
          <w:b/>
          <w:sz w:val="22"/>
          <w:szCs w:val="22"/>
          <w:u w:val="single"/>
        </w:rPr>
        <w:t xml:space="preserve">SOLICITA </w:t>
      </w:r>
      <w:r w:rsidR="00F37751" w:rsidRPr="00C61B6B">
        <w:rPr>
          <w:rFonts w:ascii="Arial" w:hAnsi="Arial" w:cs="Arial"/>
          <w:b/>
          <w:sz w:val="22"/>
          <w:szCs w:val="22"/>
          <w:u w:val="single"/>
        </w:rPr>
        <w:t xml:space="preserve">AL DEPARTAMENTO EJECUTIVO </w:t>
      </w:r>
      <w:r w:rsidR="00F85C29" w:rsidRPr="00C61B6B">
        <w:rPr>
          <w:rFonts w:ascii="Arial" w:hAnsi="Arial" w:cs="Arial"/>
          <w:b/>
          <w:sz w:val="22"/>
          <w:szCs w:val="22"/>
          <w:u w:val="single"/>
        </w:rPr>
        <w:t>INFORME DESTINO DEL FONDO DE FINANCIAMIENTO EDUCATIVO.-</w:t>
      </w:r>
      <w:r w:rsidRPr="00C61B6B">
        <w:rPr>
          <w:rFonts w:ascii="Arial" w:hAnsi="Arial" w:cs="Arial"/>
          <w:sz w:val="22"/>
          <w:szCs w:val="22"/>
        </w:rPr>
        <w:t xml:space="preserve"> </w:t>
      </w:r>
    </w:p>
    <w:p w14:paraId="78A6527B" w14:textId="77777777" w:rsidR="00235DDC" w:rsidRPr="00C61B6B" w:rsidRDefault="00235DDC" w:rsidP="00C61B6B">
      <w:pPr>
        <w:spacing w:line="360" w:lineRule="auto"/>
        <w:ind w:firstLine="1134"/>
        <w:jc w:val="both"/>
        <w:rPr>
          <w:rFonts w:ascii="Arial" w:hAnsi="Arial" w:cs="Arial"/>
          <w:b/>
          <w:sz w:val="22"/>
          <w:szCs w:val="22"/>
        </w:rPr>
      </w:pPr>
    </w:p>
    <w:p w14:paraId="1FB7415B" w14:textId="77777777" w:rsidR="00235DDC" w:rsidRPr="00C61B6B" w:rsidRDefault="00235DDC" w:rsidP="00C61B6B">
      <w:pPr>
        <w:spacing w:line="360" w:lineRule="auto"/>
        <w:jc w:val="both"/>
        <w:rPr>
          <w:rFonts w:ascii="Arial" w:hAnsi="Arial" w:cs="Arial"/>
          <w:sz w:val="22"/>
          <w:szCs w:val="22"/>
        </w:rPr>
      </w:pPr>
      <w:r w:rsidRPr="00C61B6B">
        <w:rPr>
          <w:rFonts w:ascii="Arial" w:hAnsi="Arial" w:cs="Arial"/>
          <w:b/>
          <w:sz w:val="22"/>
          <w:szCs w:val="22"/>
        </w:rPr>
        <w:t>VISTO:</w:t>
      </w:r>
      <w:r w:rsidRPr="00C61B6B">
        <w:rPr>
          <w:rFonts w:ascii="Arial" w:hAnsi="Arial" w:cs="Arial"/>
          <w:sz w:val="22"/>
          <w:szCs w:val="22"/>
        </w:rPr>
        <w:t xml:space="preserve"> </w:t>
      </w:r>
    </w:p>
    <w:p w14:paraId="7234FFCE" w14:textId="0B581DFA" w:rsidR="00A8150D" w:rsidRPr="00C61B6B" w:rsidRDefault="00A8150D" w:rsidP="00C61B6B">
      <w:pPr>
        <w:spacing w:line="360" w:lineRule="auto"/>
        <w:ind w:firstLine="708"/>
        <w:jc w:val="both"/>
        <w:rPr>
          <w:rFonts w:ascii="Arial" w:hAnsi="Arial" w:cs="Arial"/>
          <w:sz w:val="22"/>
          <w:szCs w:val="22"/>
          <w:lang w:eastAsia="es-AR"/>
        </w:rPr>
      </w:pPr>
      <w:r w:rsidRPr="00C61B6B">
        <w:rPr>
          <w:rFonts w:ascii="Arial" w:hAnsi="Arial" w:cs="Arial"/>
          <w:sz w:val="22"/>
          <w:szCs w:val="22"/>
          <w:lang w:eastAsia="es-AR"/>
        </w:rPr>
        <w:t>La necesidad de conocer fehacientemente los montos percibidos en concepto del Fondo de Financiamiento Educativo para el Municipio de Chascomús y el destino de los mismos;</w:t>
      </w:r>
    </w:p>
    <w:p w14:paraId="0F218BC1" w14:textId="77777777" w:rsidR="00235DDC" w:rsidRPr="00C61B6B" w:rsidRDefault="00235DDC" w:rsidP="00C61B6B">
      <w:pPr>
        <w:spacing w:line="360" w:lineRule="auto"/>
        <w:ind w:firstLine="142"/>
        <w:jc w:val="both"/>
        <w:rPr>
          <w:rFonts w:ascii="Arial" w:hAnsi="Arial" w:cs="Arial"/>
          <w:b/>
          <w:sz w:val="22"/>
          <w:szCs w:val="22"/>
        </w:rPr>
      </w:pPr>
    </w:p>
    <w:p w14:paraId="080AE0FA" w14:textId="07C4C7E0" w:rsidR="00A8150D" w:rsidRPr="00C61B6B" w:rsidRDefault="00235DDC" w:rsidP="00C61B6B">
      <w:pPr>
        <w:spacing w:line="360" w:lineRule="auto"/>
        <w:jc w:val="both"/>
        <w:rPr>
          <w:rFonts w:ascii="Arial" w:hAnsi="Arial" w:cs="Arial"/>
          <w:b/>
          <w:sz w:val="22"/>
          <w:szCs w:val="22"/>
        </w:rPr>
      </w:pPr>
      <w:r w:rsidRPr="00C61B6B">
        <w:rPr>
          <w:rFonts w:ascii="Arial" w:hAnsi="Arial" w:cs="Arial"/>
          <w:b/>
          <w:sz w:val="22"/>
          <w:szCs w:val="22"/>
        </w:rPr>
        <w:t>CONSIDERANDO:</w:t>
      </w:r>
    </w:p>
    <w:p w14:paraId="70108931" w14:textId="1F41B63B" w:rsidR="00AB2D1A" w:rsidRPr="00C61B6B" w:rsidRDefault="009B611A" w:rsidP="00C61B6B">
      <w:pPr>
        <w:spacing w:line="360" w:lineRule="auto"/>
        <w:ind w:firstLine="708"/>
        <w:jc w:val="both"/>
        <w:rPr>
          <w:rFonts w:ascii="Arial" w:hAnsi="Arial" w:cs="Arial"/>
          <w:sz w:val="22"/>
          <w:szCs w:val="22"/>
        </w:rPr>
      </w:pPr>
      <w:r w:rsidRPr="00C61B6B">
        <w:rPr>
          <w:rFonts w:ascii="Arial" w:hAnsi="Arial" w:cs="Arial"/>
          <w:sz w:val="22"/>
          <w:szCs w:val="22"/>
        </w:rPr>
        <w:t>Que el Fondo de Financiamiento Educativo es una serie de recursos económicos que la Nación le deposita a cada provincia, para que éstas lo distribuyan según una algunos criterios establecidos, entre los municipios.</w:t>
      </w:r>
    </w:p>
    <w:p w14:paraId="0E8A6C36" w14:textId="04EC15E4" w:rsidR="009B611A" w:rsidRPr="00C61B6B" w:rsidRDefault="009B611A" w:rsidP="00C61B6B">
      <w:pPr>
        <w:spacing w:line="360" w:lineRule="auto"/>
        <w:ind w:firstLine="708"/>
        <w:jc w:val="both"/>
        <w:rPr>
          <w:rFonts w:ascii="Arial" w:hAnsi="Arial" w:cs="Arial"/>
          <w:sz w:val="22"/>
          <w:szCs w:val="22"/>
        </w:rPr>
      </w:pPr>
      <w:r w:rsidRPr="00C61B6B">
        <w:rPr>
          <w:rFonts w:ascii="Arial" w:hAnsi="Arial" w:cs="Arial"/>
          <w:sz w:val="22"/>
          <w:szCs w:val="22"/>
        </w:rPr>
        <w:t>Que según la ley de Presupuesto provincial, el importe del Fondo de Financiamiento Educativo distribuido a cada municipio tiene como finalidad su uso en educación, ciencia y tecnología, sujeto al régimen de control de la ley Orgánica de las Municipalidades. </w:t>
      </w:r>
    </w:p>
    <w:p w14:paraId="53CABE2C" w14:textId="5D8236AA" w:rsidR="009B611A" w:rsidRPr="00C61B6B" w:rsidRDefault="009B611A" w:rsidP="00C61B6B">
      <w:pPr>
        <w:spacing w:line="360" w:lineRule="auto"/>
        <w:ind w:firstLine="708"/>
        <w:jc w:val="both"/>
        <w:rPr>
          <w:rFonts w:ascii="Arial" w:hAnsi="Arial" w:cs="Arial"/>
          <w:sz w:val="22"/>
          <w:szCs w:val="22"/>
        </w:rPr>
      </w:pPr>
      <w:r w:rsidRPr="00C61B6B">
        <w:rPr>
          <w:rFonts w:ascii="Arial" w:hAnsi="Arial" w:cs="Arial"/>
          <w:sz w:val="22"/>
          <w:szCs w:val="22"/>
        </w:rPr>
        <w:t xml:space="preserve">Que este Fondo, significa para cada municipio una entrada significativa de dinero para la construcción y mantenimiento de la infraestructura escolar de gestión estatal, la generación de programas de capacitación y apoyo pedagógico destinados al mejoramiento de la calidad </w:t>
      </w:r>
      <w:r w:rsidRPr="00C61B6B">
        <w:rPr>
          <w:rFonts w:ascii="Arial" w:hAnsi="Arial" w:cs="Arial"/>
          <w:sz w:val="22"/>
          <w:szCs w:val="22"/>
        </w:rPr>
        <w:lastRenderedPageBreak/>
        <w:t>educativa y a evitar la deserción escolar, la adquisición y mantenimiento de equipamiento escolar y cualquier otra finalidad estrictamente educativa. </w:t>
      </w:r>
    </w:p>
    <w:p w14:paraId="410D9C6C" w14:textId="1E0C7805" w:rsidR="00A8150D" w:rsidRPr="00C61B6B" w:rsidRDefault="00A8150D" w:rsidP="00C61B6B">
      <w:pPr>
        <w:spacing w:line="360" w:lineRule="auto"/>
        <w:ind w:firstLine="708"/>
        <w:jc w:val="both"/>
        <w:rPr>
          <w:rFonts w:ascii="Arial" w:hAnsi="Arial" w:cs="Arial"/>
          <w:sz w:val="22"/>
          <w:szCs w:val="22"/>
        </w:rPr>
      </w:pPr>
      <w:r w:rsidRPr="00C61B6B">
        <w:rPr>
          <w:rFonts w:ascii="Arial" w:hAnsi="Arial" w:cs="Arial"/>
          <w:sz w:val="22"/>
          <w:szCs w:val="22"/>
        </w:rPr>
        <w:t xml:space="preserve">Que, actualmente, se desconoce el destino que el </w:t>
      </w:r>
      <w:r w:rsidR="006C1145">
        <w:rPr>
          <w:rFonts w:ascii="Arial" w:hAnsi="Arial" w:cs="Arial"/>
          <w:sz w:val="22"/>
          <w:szCs w:val="22"/>
        </w:rPr>
        <w:t xml:space="preserve">departamento ejecutivo </w:t>
      </w:r>
      <w:r w:rsidRPr="00C61B6B">
        <w:rPr>
          <w:rFonts w:ascii="Arial" w:hAnsi="Arial" w:cs="Arial"/>
          <w:sz w:val="22"/>
          <w:szCs w:val="22"/>
        </w:rPr>
        <w:t>le ha dado a dichas partidas.</w:t>
      </w:r>
    </w:p>
    <w:p w14:paraId="4236B60C" w14:textId="15505BED" w:rsidR="00A8150D" w:rsidRPr="00C61B6B" w:rsidRDefault="00A8150D" w:rsidP="00C61B6B">
      <w:pPr>
        <w:spacing w:line="360" w:lineRule="auto"/>
        <w:ind w:firstLine="708"/>
        <w:jc w:val="both"/>
        <w:rPr>
          <w:rFonts w:ascii="Arial" w:hAnsi="Arial" w:cs="Arial"/>
          <w:sz w:val="22"/>
          <w:szCs w:val="22"/>
        </w:rPr>
      </w:pPr>
      <w:r w:rsidRPr="00C61B6B">
        <w:rPr>
          <w:rFonts w:ascii="Arial" w:hAnsi="Arial" w:cs="Arial"/>
          <w:sz w:val="22"/>
          <w:szCs w:val="22"/>
        </w:rPr>
        <w:t>Que representantes de los establecimientos educativos</w:t>
      </w:r>
      <w:r w:rsidR="00FA4741" w:rsidRPr="00C61B6B">
        <w:rPr>
          <w:rFonts w:ascii="Arial" w:hAnsi="Arial" w:cs="Arial"/>
          <w:sz w:val="22"/>
          <w:szCs w:val="22"/>
        </w:rPr>
        <w:t>, padres y alumnos</w:t>
      </w:r>
      <w:r w:rsidRPr="00C61B6B">
        <w:rPr>
          <w:rFonts w:ascii="Arial" w:hAnsi="Arial" w:cs="Arial"/>
          <w:sz w:val="22"/>
          <w:szCs w:val="22"/>
        </w:rPr>
        <w:t xml:space="preserve"> han realizado reclamos por falta de obras de mantenimiento e infraestructura, desde el inicio del período </w:t>
      </w:r>
      <w:r w:rsidR="00A4102B" w:rsidRPr="00C61B6B">
        <w:rPr>
          <w:rFonts w:ascii="Arial" w:hAnsi="Arial" w:cs="Arial"/>
          <w:sz w:val="22"/>
          <w:szCs w:val="22"/>
        </w:rPr>
        <w:t>lectivo.</w:t>
      </w:r>
    </w:p>
    <w:p w14:paraId="2C3EAF9C" w14:textId="4F483C11" w:rsidR="00A8150D" w:rsidRPr="00C61B6B" w:rsidRDefault="00A8150D" w:rsidP="00C61B6B">
      <w:pPr>
        <w:spacing w:line="360" w:lineRule="auto"/>
        <w:ind w:firstLine="708"/>
        <w:jc w:val="both"/>
        <w:rPr>
          <w:rFonts w:ascii="Arial" w:hAnsi="Arial" w:cs="Arial"/>
          <w:sz w:val="22"/>
          <w:szCs w:val="22"/>
        </w:rPr>
      </w:pPr>
      <w:r w:rsidRPr="00C61B6B">
        <w:rPr>
          <w:rFonts w:ascii="Arial" w:hAnsi="Arial" w:cs="Arial"/>
          <w:sz w:val="22"/>
          <w:szCs w:val="22"/>
        </w:rPr>
        <w:t>Que una de las tareas propias del Honorable Concejo Deliberante es realizar el necesario contralor ante las decisiones tomadas por el Departamento Ejecutivo.</w:t>
      </w:r>
    </w:p>
    <w:p w14:paraId="617D8DBE" w14:textId="55744616" w:rsidR="009D61C8" w:rsidRPr="00C61B6B" w:rsidRDefault="005E4F5B" w:rsidP="00C61B6B">
      <w:pPr>
        <w:spacing w:line="360" w:lineRule="auto"/>
        <w:ind w:firstLine="708"/>
        <w:jc w:val="both"/>
        <w:rPr>
          <w:rFonts w:ascii="Arial" w:hAnsi="Arial" w:cs="Arial"/>
          <w:sz w:val="22"/>
          <w:szCs w:val="22"/>
        </w:rPr>
      </w:pPr>
      <w:r w:rsidRPr="00C61B6B">
        <w:rPr>
          <w:rFonts w:ascii="Arial" w:hAnsi="Arial" w:cs="Arial"/>
          <w:sz w:val="22"/>
          <w:szCs w:val="22"/>
        </w:rPr>
        <w:t xml:space="preserve">Que conforme surge de </w:t>
      </w:r>
      <w:r w:rsidR="009B611A" w:rsidRPr="00C61B6B">
        <w:rPr>
          <w:rFonts w:ascii="Arial" w:hAnsi="Arial" w:cs="Arial"/>
          <w:sz w:val="22"/>
          <w:szCs w:val="22"/>
        </w:rPr>
        <w:t xml:space="preserve">la </w:t>
      </w:r>
      <w:r w:rsidR="007D5623" w:rsidRPr="00C61B6B">
        <w:rPr>
          <w:rFonts w:ascii="Arial" w:hAnsi="Arial" w:cs="Arial"/>
          <w:sz w:val="22"/>
          <w:szCs w:val="22"/>
        </w:rPr>
        <w:t>Página</w:t>
      </w:r>
      <w:r w:rsidRPr="00C61B6B">
        <w:rPr>
          <w:rFonts w:ascii="Arial" w:hAnsi="Arial" w:cs="Arial"/>
          <w:sz w:val="22"/>
          <w:szCs w:val="22"/>
        </w:rPr>
        <w:t xml:space="preserve"> Oficial </w:t>
      </w:r>
      <w:r w:rsidR="009B611A" w:rsidRPr="00C61B6B">
        <w:rPr>
          <w:rFonts w:ascii="Arial" w:hAnsi="Arial" w:cs="Arial"/>
          <w:sz w:val="22"/>
          <w:szCs w:val="22"/>
        </w:rPr>
        <w:t xml:space="preserve">del </w:t>
      </w:r>
      <w:r w:rsidRPr="00C61B6B">
        <w:rPr>
          <w:rFonts w:ascii="Arial" w:hAnsi="Arial" w:cs="Arial"/>
          <w:sz w:val="22"/>
          <w:szCs w:val="22"/>
        </w:rPr>
        <w:t xml:space="preserve">Gobierno de la </w:t>
      </w:r>
      <w:r w:rsidR="007D5623" w:rsidRPr="00C61B6B">
        <w:rPr>
          <w:rFonts w:ascii="Arial" w:hAnsi="Arial" w:cs="Arial"/>
          <w:sz w:val="22"/>
          <w:szCs w:val="22"/>
        </w:rPr>
        <w:t xml:space="preserve">Provincia de Buenos Aires  </w:t>
      </w:r>
      <w:r w:rsidR="009A7F46" w:rsidRPr="00C61B6B">
        <w:rPr>
          <w:rFonts w:ascii="Arial" w:hAnsi="Arial" w:cs="Arial"/>
          <w:sz w:val="22"/>
          <w:szCs w:val="22"/>
        </w:rPr>
        <w:t>parte especifica de</w:t>
      </w:r>
      <w:r w:rsidR="000C1E33" w:rsidRPr="00C61B6B">
        <w:rPr>
          <w:rFonts w:ascii="Arial" w:hAnsi="Arial" w:cs="Arial"/>
          <w:sz w:val="22"/>
          <w:szCs w:val="22"/>
        </w:rPr>
        <w:t xml:space="preserve"> transferencias</w:t>
      </w:r>
      <w:r w:rsidR="009A7F46" w:rsidRPr="00C61B6B">
        <w:rPr>
          <w:rFonts w:ascii="Arial" w:hAnsi="Arial" w:cs="Arial"/>
          <w:sz w:val="22"/>
          <w:szCs w:val="22"/>
        </w:rPr>
        <w:t xml:space="preserve"> </w:t>
      </w:r>
      <w:r w:rsidR="00EF32D3" w:rsidRPr="00C61B6B">
        <w:rPr>
          <w:rFonts w:ascii="Arial" w:hAnsi="Arial" w:cs="Arial"/>
          <w:sz w:val="22"/>
          <w:szCs w:val="22"/>
        </w:rPr>
        <w:t xml:space="preserve">Dirección Provincial de Coordinación Municipal y Programas de Desarrollo </w:t>
      </w:r>
      <w:r w:rsidR="009D61C8" w:rsidRPr="00C61B6B">
        <w:rPr>
          <w:rFonts w:ascii="Arial" w:hAnsi="Arial" w:cs="Arial"/>
          <w:sz w:val="22"/>
          <w:szCs w:val="22"/>
        </w:rPr>
        <w:t xml:space="preserve">la Municipalidad de </w:t>
      </w:r>
      <w:r w:rsidR="00995202" w:rsidRPr="00C61B6B">
        <w:rPr>
          <w:rFonts w:ascii="Arial" w:hAnsi="Arial" w:cs="Arial"/>
          <w:sz w:val="22"/>
          <w:szCs w:val="22"/>
        </w:rPr>
        <w:t>Chascomús</w:t>
      </w:r>
      <w:r w:rsidR="009D61C8" w:rsidRPr="00C61B6B">
        <w:rPr>
          <w:rFonts w:ascii="Arial" w:hAnsi="Arial" w:cs="Arial"/>
          <w:sz w:val="22"/>
          <w:szCs w:val="22"/>
        </w:rPr>
        <w:t xml:space="preserve"> </w:t>
      </w:r>
      <w:r w:rsidR="00AB2D1A" w:rsidRPr="00C61B6B">
        <w:rPr>
          <w:rFonts w:ascii="Arial" w:hAnsi="Arial" w:cs="Arial"/>
          <w:sz w:val="22"/>
          <w:szCs w:val="22"/>
        </w:rPr>
        <w:t>habría</w:t>
      </w:r>
      <w:r w:rsidR="009D61C8" w:rsidRPr="00C61B6B">
        <w:rPr>
          <w:rFonts w:ascii="Arial" w:hAnsi="Arial" w:cs="Arial"/>
          <w:sz w:val="22"/>
          <w:szCs w:val="22"/>
        </w:rPr>
        <w:t xml:space="preserve"> recibido recursos en concepto de fondo de financiamiento educativo para los periodos de referencia, por un monto aproximado de:</w:t>
      </w:r>
    </w:p>
    <w:p w14:paraId="68B1A134" w14:textId="12B849EE" w:rsidR="00CD5087" w:rsidRPr="00C61B6B" w:rsidRDefault="00CD5087" w:rsidP="00C61B6B">
      <w:pPr>
        <w:spacing w:line="360" w:lineRule="auto"/>
        <w:jc w:val="both"/>
        <w:rPr>
          <w:rFonts w:ascii="Arial" w:hAnsi="Arial" w:cs="Arial"/>
          <w:sz w:val="22"/>
          <w:szCs w:val="22"/>
        </w:rPr>
      </w:pPr>
      <w:r w:rsidRPr="00C61B6B">
        <w:rPr>
          <w:rFonts w:ascii="Arial" w:hAnsi="Arial" w:cs="Arial"/>
          <w:sz w:val="22"/>
          <w:szCs w:val="22"/>
        </w:rPr>
        <w:t>Total acumulado enero/diciembre 2023………………..……………….……$365.509.580,00</w:t>
      </w:r>
    </w:p>
    <w:p w14:paraId="68E126AB" w14:textId="58DAE33C" w:rsidR="00835450" w:rsidRPr="00C61B6B" w:rsidRDefault="00835450" w:rsidP="00C61B6B">
      <w:pPr>
        <w:spacing w:line="360" w:lineRule="auto"/>
        <w:jc w:val="both"/>
        <w:rPr>
          <w:rFonts w:ascii="Arial" w:hAnsi="Arial" w:cs="Arial"/>
          <w:sz w:val="22"/>
          <w:szCs w:val="22"/>
        </w:rPr>
      </w:pPr>
      <w:r w:rsidRPr="00C61B6B">
        <w:rPr>
          <w:rFonts w:ascii="Arial" w:hAnsi="Arial" w:cs="Arial"/>
          <w:sz w:val="22"/>
          <w:szCs w:val="22"/>
        </w:rPr>
        <w:t xml:space="preserve">Total </w:t>
      </w:r>
      <w:r w:rsidR="00CD5087" w:rsidRPr="00C61B6B">
        <w:rPr>
          <w:rFonts w:ascii="Arial" w:hAnsi="Arial" w:cs="Arial"/>
          <w:sz w:val="22"/>
          <w:szCs w:val="22"/>
        </w:rPr>
        <w:t xml:space="preserve">acumulado enero/diciembre </w:t>
      </w:r>
      <w:r w:rsidRPr="00C61B6B">
        <w:rPr>
          <w:rFonts w:ascii="Arial" w:hAnsi="Arial" w:cs="Arial"/>
          <w:sz w:val="22"/>
          <w:szCs w:val="22"/>
        </w:rPr>
        <w:t>202</w:t>
      </w:r>
      <w:r w:rsidR="004A224F" w:rsidRPr="00C61B6B">
        <w:rPr>
          <w:rFonts w:ascii="Arial" w:hAnsi="Arial" w:cs="Arial"/>
          <w:sz w:val="22"/>
          <w:szCs w:val="22"/>
        </w:rPr>
        <w:t>4</w:t>
      </w:r>
      <w:r w:rsidRPr="00C61B6B">
        <w:rPr>
          <w:rFonts w:ascii="Arial" w:hAnsi="Arial" w:cs="Arial"/>
          <w:sz w:val="22"/>
          <w:szCs w:val="22"/>
        </w:rPr>
        <w:t>…………</w:t>
      </w:r>
      <w:r w:rsidR="005327FC" w:rsidRPr="00C61B6B">
        <w:rPr>
          <w:rFonts w:ascii="Arial" w:hAnsi="Arial" w:cs="Arial"/>
          <w:sz w:val="22"/>
          <w:szCs w:val="22"/>
        </w:rPr>
        <w:t>…….</w:t>
      </w:r>
      <w:r w:rsidR="00CD5087" w:rsidRPr="00C61B6B">
        <w:rPr>
          <w:rFonts w:ascii="Arial" w:hAnsi="Arial" w:cs="Arial"/>
          <w:sz w:val="22"/>
          <w:szCs w:val="22"/>
        </w:rPr>
        <w:t>……………… ….</w:t>
      </w:r>
      <w:r w:rsidRPr="00C61B6B">
        <w:rPr>
          <w:rFonts w:ascii="Arial" w:hAnsi="Arial" w:cs="Arial"/>
          <w:sz w:val="22"/>
          <w:szCs w:val="22"/>
        </w:rPr>
        <w:t>…$</w:t>
      </w:r>
      <w:r w:rsidR="004A224F" w:rsidRPr="00C61B6B">
        <w:rPr>
          <w:rFonts w:ascii="Arial" w:hAnsi="Arial" w:cs="Arial"/>
          <w:sz w:val="22"/>
          <w:szCs w:val="22"/>
        </w:rPr>
        <w:t>882.353.794,00</w:t>
      </w:r>
    </w:p>
    <w:p w14:paraId="3DA207F3" w14:textId="2CE3694D" w:rsidR="00835450" w:rsidRPr="00C61B6B" w:rsidRDefault="00835450" w:rsidP="00C61B6B">
      <w:pPr>
        <w:spacing w:line="360" w:lineRule="auto"/>
        <w:jc w:val="both"/>
        <w:rPr>
          <w:rFonts w:ascii="Arial" w:hAnsi="Arial" w:cs="Arial"/>
          <w:sz w:val="22"/>
          <w:szCs w:val="22"/>
        </w:rPr>
      </w:pPr>
      <w:r w:rsidRPr="00C61B6B">
        <w:rPr>
          <w:rFonts w:ascii="Arial" w:hAnsi="Arial" w:cs="Arial"/>
          <w:sz w:val="22"/>
          <w:szCs w:val="22"/>
        </w:rPr>
        <w:t xml:space="preserve">Total recibido </w:t>
      </w:r>
      <w:r w:rsidR="004A224F" w:rsidRPr="00C61B6B">
        <w:rPr>
          <w:rFonts w:ascii="Arial" w:hAnsi="Arial" w:cs="Arial"/>
          <w:sz w:val="22"/>
          <w:szCs w:val="22"/>
        </w:rPr>
        <w:t>enero/abril a</w:t>
      </w:r>
      <w:r w:rsidRPr="00C61B6B">
        <w:rPr>
          <w:rFonts w:ascii="Arial" w:hAnsi="Arial" w:cs="Arial"/>
          <w:sz w:val="22"/>
          <w:szCs w:val="22"/>
        </w:rPr>
        <w:t>ño 202</w:t>
      </w:r>
      <w:r w:rsidR="004A224F" w:rsidRPr="00C61B6B">
        <w:rPr>
          <w:rFonts w:ascii="Arial" w:hAnsi="Arial" w:cs="Arial"/>
          <w:sz w:val="22"/>
          <w:szCs w:val="22"/>
        </w:rPr>
        <w:t>5</w:t>
      </w:r>
      <w:r w:rsidRPr="00C61B6B">
        <w:rPr>
          <w:rFonts w:ascii="Arial" w:hAnsi="Arial" w:cs="Arial"/>
          <w:sz w:val="22"/>
          <w:szCs w:val="22"/>
        </w:rPr>
        <w:t>…………</w:t>
      </w:r>
      <w:r w:rsidR="00CD5087" w:rsidRPr="00C61B6B">
        <w:rPr>
          <w:rFonts w:ascii="Arial" w:hAnsi="Arial" w:cs="Arial"/>
          <w:sz w:val="22"/>
          <w:szCs w:val="22"/>
        </w:rPr>
        <w:t>……………………..</w:t>
      </w:r>
      <w:r w:rsidRPr="00C61B6B">
        <w:rPr>
          <w:rFonts w:ascii="Arial" w:hAnsi="Arial" w:cs="Arial"/>
          <w:sz w:val="22"/>
          <w:szCs w:val="22"/>
        </w:rPr>
        <w:t>…………$</w:t>
      </w:r>
      <w:r w:rsidR="004A224F" w:rsidRPr="00C61B6B">
        <w:rPr>
          <w:rFonts w:ascii="Arial" w:hAnsi="Arial" w:cs="Arial"/>
          <w:sz w:val="22"/>
          <w:szCs w:val="22"/>
        </w:rPr>
        <w:t>316.266.390,00</w:t>
      </w:r>
    </w:p>
    <w:p w14:paraId="2F221F8C" w14:textId="1EB19098" w:rsidR="009D61C8" w:rsidRPr="00C61B6B" w:rsidRDefault="005F067C" w:rsidP="00C61B6B">
      <w:pPr>
        <w:spacing w:line="360" w:lineRule="auto"/>
        <w:ind w:firstLine="708"/>
        <w:jc w:val="both"/>
        <w:rPr>
          <w:rFonts w:ascii="Arial" w:hAnsi="Arial" w:cs="Arial"/>
          <w:sz w:val="22"/>
          <w:szCs w:val="22"/>
        </w:rPr>
      </w:pPr>
      <w:r w:rsidRPr="00C61B6B">
        <w:rPr>
          <w:rFonts w:ascii="Arial" w:hAnsi="Arial" w:cs="Arial"/>
          <w:sz w:val="22"/>
          <w:szCs w:val="22"/>
        </w:rPr>
        <w:t>Que la ley Nº 26.075 referida al Financiamiento Educativo, tuvo por objeto mej</w:t>
      </w:r>
      <w:r w:rsidR="009D7A7B" w:rsidRPr="00C61B6B">
        <w:rPr>
          <w:rFonts w:ascii="Arial" w:hAnsi="Arial" w:cs="Arial"/>
          <w:sz w:val="22"/>
          <w:szCs w:val="22"/>
        </w:rPr>
        <w:t>o</w:t>
      </w:r>
      <w:r w:rsidRPr="00C61B6B">
        <w:rPr>
          <w:rFonts w:ascii="Arial" w:hAnsi="Arial" w:cs="Arial"/>
          <w:sz w:val="22"/>
          <w:szCs w:val="22"/>
        </w:rPr>
        <w:t>rar la eficiencia en el uso de los recursos con el objetivo de garantizar la igualdad de oportunidades de aprendizaje, apoyar las políticas de mejora en la calidad de la enseñanza y fortalecer la investigación científico-tecnológica, reafirmando el rol estratégico de la educación, la ciencia y la tecnología en el desarrollo económico y socio-cultural del país.</w:t>
      </w:r>
    </w:p>
    <w:p w14:paraId="2A03D729" w14:textId="46FCAA0C" w:rsidR="00313B8A" w:rsidRPr="00C61B6B" w:rsidRDefault="00313B8A" w:rsidP="00C61B6B">
      <w:pPr>
        <w:spacing w:line="360" w:lineRule="auto"/>
        <w:ind w:firstLine="708"/>
        <w:jc w:val="both"/>
        <w:rPr>
          <w:rFonts w:ascii="Arial" w:hAnsi="Arial" w:cs="Arial"/>
          <w:sz w:val="22"/>
          <w:szCs w:val="22"/>
        </w:rPr>
      </w:pPr>
      <w:r w:rsidRPr="00C61B6B">
        <w:rPr>
          <w:rFonts w:ascii="Arial" w:eastAsia="Arial" w:hAnsi="Arial" w:cs="Arial"/>
          <w:color w:val="000000"/>
          <w:sz w:val="22"/>
          <w:szCs w:val="22"/>
        </w:rPr>
        <w:t>Que, es nuestra obligación, como representantes del pueblo, velar por los intereses del Municipio en su conjunto, y como parte de ello supervisar y controlar el destino de los fondos específicos que se giran para determinadas actividades, siendo en lo que hace al presente específicamente la de educación, la ciencia y la tecnología;</w:t>
      </w:r>
    </w:p>
    <w:p w14:paraId="24DEB957" w14:textId="436C78CC" w:rsidR="00A8150D" w:rsidRPr="00C61B6B" w:rsidRDefault="00A8150D" w:rsidP="00C61B6B">
      <w:pPr>
        <w:spacing w:line="360" w:lineRule="auto"/>
        <w:ind w:firstLine="708"/>
        <w:jc w:val="both"/>
        <w:rPr>
          <w:rFonts w:ascii="Arial" w:hAnsi="Arial" w:cs="Arial"/>
          <w:sz w:val="22"/>
          <w:szCs w:val="22"/>
        </w:rPr>
      </w:pPr>
      <w:r w:rsidRPr="00C61B6B">
        <w:rPr>
          <w:rFonts w:ascii="Arial" w:hAnsi="Arial" w:cs="Arial"/>
          <w:sz w:val="22"/>
          <w:szCs w:val="22"/>
        </w:rPr>
        <w:t xml:space="preserve">Que la defensa del sistema público educativo y </w:t>
      </w:r>
      <w:r w:rsidR="009B611A" w:rsidRPr="00C61B6B">
        <w:rPr>
          <w:rFonts w:ascii="Arial" w:hAnsi="Arial" w:cs="Arial"/>
          <w:sz w:val="22"/>
          <w:szCs w:val="22"/>
        </w:rPr>
        <w:t xml:space="preserve">la transparencia en el </w:t>
      </w:r>
      <w:r w:rsidRPr="00C61B6B">
        <w:rPr>
          <w:rFonts w:ascii="Arial" w:hAnsi="Arial" w:cs="Arial"/>
          <w:sz w:val="22"/>
          <w:szCs w:val="22"/>
        </w:rPr>
        <w:t>uso de los fondos percibidos trasciende a todos los bloques políticos que componen este Cuerpo.</w:t>
      </w:r>
    </w:p>
    <w:p w14:paraId="29003F8F" w14:textId="77777777" w:rsidR="00C61B6B" w:rsidRDefault="00427582" w:rsidP="00C61B6B">
      <w:pPr>
        <w:pStyle w:val="parrafo"/>
        <w:shd w:val="clear" w:color="auto" w:fill="FFFFFF"/>
        <w:spacing w:before="0" w:beforeAutospacing="0" w:after="375" w:afterAutospacing="0" w:line="360" w:lineRule="auto"/>
        <w:ind w:firstLine="708"/>
        <w:jc w:val="both"/>
        <w:rPr>
          <w:rFonts w:ascii="Arial" w:hAnsi="Arial" w:cs="Arial"/>
          <w:i/>
          <w:iCs/>
          <w:sz w:val="22"/>
          <w:szCs w:val="22"/>
        </w:rPr>
      </w:pPr>
      <w:r w:rsidRPr="00C61B6B">
        <w:rPr>
          <w:rStyle w:val="nfasis"/>
          <w:rFonts w:ascii="Arial" w:hAnsi="Arial" w:cs="Arial"/>
          <w:i w:val="0"/>
          <w:iCs w:val="0"/>
          <w:sz w:val="22"/>
          <w:szCs w:val="22"/>
        </w:rPr>
        <w:t>Que atento el estado general de los establecimientos educativos</w:t>
      </w:r>
      <w:r w:rsidR="00B2536D" w:rsidRPr="00C61B6B">
        <w:rPr>
          <w:rStyle w:val="nfasis"/>
          <w:rFonts w:ascii="Arial" w:hAnsi="Arial" w:cs="Arial"/>
          <w:i w:val="0"/>
          <w:iCs w:val="0"/>
          <w:sz w:val="22"/>
          <w:szCs w:val="22"/>
        </w:rPr>
        <w:t xml:space="preserve"> del partido de Chascomús</w:t>
      </w:r>
      <w:r w:rsidRPr="00C61B6B">
        <w:rPr>
          <w:rStyle w:val="nfasis"/>
          <w:rFonts w:ascii="Arial" w:hAnsi="Arial" w:cs="Arial"/>
          <w:i w:val="0"/>
          <w:iCs w:val="0"/>
          <w:sz w:val="22"/>
          <w:szCs w:val="22"/>
        </w:rPr>
        <w:t xml:space="preserve">, </w:t>
      </w:r>
      <w:r w:rsidR="00B2536D" w:rsidRPr="00C61B6B">
        <w:rPr>
          <w:rStyle w:val="nfasis"/>
          <w:rFonts w:ascii="Arial" w:hAnsi="Arial" w:cs="Arial"/>
          <w:i w:val="0"/>
          <w:iCs w:val="0"/>
          <w:sz w:val="22"/>
          <w:szCs w:val="22"/>
        </w:rPr>
        <w:t xml:space="preserve">condiciones edilicias, </w:t>
      </w:r>
      <w:r w:rsidRPr="00C61B6B">
        <w:rPr>
          <w:rStyle w:val="nfasis"/>
          <w:rFonts w:ascii="Arial" w:hAnsi="Arial" w:cs="Arial"/>
          <w:i w:val="0"/>
          <w:iCs w:val="0"/>
          <w:sz w:val="22"/>
          <w:szCs w:val="22"/>
        </w:rPr>
        <w:t xml:space="preserve">carencia de calefacción, dificultades de acceso a las mismas  se considera razonable dar intervención al Honorable Tribunal de Cuentas, toda vez que existen supuestos que justifican una revisión de la ejecución del </w:t>
      </w:r>
      <w:r w:rsidRPr="00C61B6B">
        <w:rPr>
          <w:rFonts w:ascii="Arial" w:hAnsi="Arial" w:cs="Arial"/>
          <w:sz w:val="22"/>
          <w:szCs w:val="22"/>
        </w:rPr>
        <w:t>Fondo de Financiamiento Educativo</w:t>
      </w:r>
      <w:r w:rsidRPr="00C61B6B">
        <w:rPr>
          <w:rStyle w:val="nfasis"/>
          <w:rFonts w:ascii="Arial" w:hAnsi="Arial" w:cs="Arial"/>
          <w:i w:val="0"/>
          <w:iCs w:val="0"/>
          <w:sz w:val="22"/>
          <w:szCs w:val="22"/>
        </w:rPr>
        <w:t xml:space="preserve"> en los años 2024/2025, en su carácter de organismo</w:t>
      </w:r>
      <w:r w:rsidRPr="00C61B6B">
        <w:rPr>
          <w:rFonts w:ascii="Arial" w:hAnsi="Arial" w:cs="Arial"/>
          <w:i/>
          <w:iCs/>
          <w:sz w:val="22"/>
          <w:szCs w:val="22"/>
          <w:shd w:val="clear" w:color="auto" w:fill="FFFFFF"/>
        </w:rPr>
        <w:t xml:space="preserve"> </w:t>
      </w:r>
      <w:r w:rsidRPr="00C61B6B">
        <w:rPr>
          <w:rStyle w:val="nfasis"/>
          <w:rFonts w:ascii="Arial" w:hAnsi="Arial" w:cs="Arial"/>
          <w:i w:val="0"/>
          <w:iCs w:val="0"/>
          <w:sz w:val="22"/>
          <w:szCs w:val="22"/>
        </w:rPr>
        <w:t xml:space="preserve">de control externo </w:t>
      </w:r>
      <w:r w:rsidRPr="00C61B6B">
        <w:rPr>
          <w:rStyle w:val="nfasis"/>
          <w:rFonts w:ascii="Arial" w:hAnsi="Arial" w:cs="Arial"/>
          <w:i w:val="0"/>
          <w:iCs w:val="0"/>
          <w:sz w:val="22"/>
          <w:szCs w:val="22"/>
        </w:rPr>
        <w:lastRenderedPageBreak/>
        <w:t xml:space="preserve">administrativo con funciones jurisdiccionales que posee las atribuciones conferidas en la Constitución de la Provincia de Buenos Aires </w:t>
      </w:r>
      <w:r w:rsidRPr="00C61B6B">
        <w:rPr>
          <w:rFonts w:ascii="Arial" w:hAnsi="Arial" w:cs="Arial"/>
          <w:i/>
          <w:iCs/>
          <w:sz w:val="22"/>
          <w:szCs w:val="22"/>
        </w:rPr>
        <w:t> (</w:t>
      </w:r>
      <w:r w:rsidRPr="00C61B6B">
        <w:rPr>
          <w:rStyle w:val="nfasis"/>
          <w:rFonts w:ascii="Arial" w:hAnsi="Arial" w:cs="Arial"/>
          <w:i w:val="0"/>
          <w:iCs w:val="0"/>
          <w:sz w:val="22"/>
          <w:szCs w:val="22"/>
        </w:rPr>
        <w:t>Ley provincial N° 10.869, Orgánica del Tribunal de Cuentas, y modificatorias; artículo 159 de la Constitución Provincial). </w:t>
      </w:r>
      <w:r w:rsidRPr="00C61B6B">
        <w:rPr>
          <w:rFonts w:ascii="Arial" w:hAnsi="Arial" w:cs="Arial"/>
          <w:i/>
          <w:iCs/>
          <w:sz w:val="22"/>
          <w:szCs w:val="22"/>
        </w:rPr>
        <w:t xml:space="preserve">            </w:t>
      </w:r>
    </w:p>
    <w:p w14:paraId="61948E36" w14:textId="2679C827" w:rsidR="00ED3DE2" w:rsidRPr="00C61B6B" w:rsidRDefault="00ED3DE2" w:rsidP="00C61B6B">
      <w:pPr>
        <w:pStyle w:val="parrafo"/>
        <w:shd w:val="clear" w:color="auto" w:fill="FFFFFF"/>
        <w:spacing w:before="0" w:beforeAutospacing="0" w:after="375" w:afterAutospacing="0" w:line="360" w:lineRule="auto"/>
        <w:ind w:firstLine="708"/>
        <w:jc w:val="both"/>
        <w:rPr>
          <w:rFonts w:ascii="Arial" w:hAnsi="Arial" w:cs="Arial"/>
          <w:i/>
          <w:iCs/>
          <w:sz w:val="22"/>
          <w:szCs w:val="22"/>
        </w:rPr>
      </w:pPr>
      <w:r w:rsidRPr="00C61B6B">
        <w:rPr>
          <w:rFonts w:ascii="Arial" w:eastAsia="Verdana" w:hAnsi="Arial" w:cs="Arial"/>
          <w:sz w:val="22"/>
          <w:szCs w:val="22"/>
        </w:rPr>
        <w:t xml:space="preserve">Que, de acuerdo a Ley Orgánica de las Municipalidades, corresponde que el cuerpo solicite tal medida a través de una Comunicación, en los términos del artículo </w:t>
      </w:r>
      <w:r w:rsidR="005367D7" w:rsidRPr="00C61B6B">
        <w:rPr>
          <w:rFonts w:ascii="Arial" w:eastAsia="Verdana" w:hAnsi="Arial" w:cs="Arial"/>
          <w:sz w:val="22"/>
          <w:szCs w:val="22"/>
        </w:rPr>
        <w:t>77</w:t>
      </w:r>
      <w:r w:rsidRPr="00C61B6B">
        <w:rPr>
          <w:rFonts w:ascii="Arial" w:eastAsia="Verdana" w:hAnsi="Arial" w:cs="Arial"/>
          <w:sz w:val="22"/>
          <w:szCs w:val="22"/>
        </w:rPr>
        <w:t xml:space="preserve"> del citado cuerpo legal;</w:t>
      </w:r>
    </w:p>
    <w:p w14:paraId="1B2086C9" w14:textId="02D504B9" w:rsidR="00ED3DE2" w:rsidRPr="00C61B6B" w:rsidRDefault="00ED3DE2" w:rsidP="00C61B6B">
      <w:pPr>
        <w:spacing w:line="360" w:lineRule="auto"/>
        <w:ind w:firstLine="708"/>
        <w:jc w:val="both"/>
        <w:rPr>
          <w:rFonts w:ascii="Arial" w:eastAsia="Verdana" w:hAnsi="Arial" w:cs="Arial"/>
          <w:sz w:val="22"/>
          <w:szCs w:val="22"/>
        </w:rPr>
      </w:pPr>
      <w:r w:rsidRPr="00C61B6B">
        <w:rPr>
          <w:rFonts w:ascii="Arial" w:eastAsia="Verdana" w:hAnsi="Arial" w:cs="Arial"/>
          <w:sz w:val="22"/>
          <w:szCs w:val="22"/>
        </w:rPr>
        <w:t xml:space="preserve">Por ello, </w:t>
      </w:r>
      <w:r w:rsidRPr="00C61B6B">
        <w:rPr>
          <w:rFonts w:ascii="Arial" w:eastAsia="Verdana" w:hAnsi="Arial" w:cs="Arial"/>
          <w:b/>
          <w:bCs/>
          <w:sz w:val="22"/>
          <w:szCs w:val="22"/>
        </w:rPr>
        <w:t>el Bloque</w:t>
      </w:r>
      <w:r w:rsidR="004E523A" w:rsidRPr="00C61B6B">
        <w:rPr>
          <w:rFonts w:ascii="Arial" w:eastAsia="Verdana" w:hAnsi="Arial" w:cs="Arial"/>
          <w:b/>
          <w:bCs/>
          <w:sz w:val="22"/>
          <w:szCs w:val="22"/>
        </w:rPr>
        <w:t>s</w:t>
      </w:r>
      <w:r w:rsidRPr="00C61B6B">
        <w:rPr>
          <w:rFonts w:ascii="Arial" w:eastAsia="Verdana" w:hAnsi="Arial" w:cs="Arial"/>
          <w:b/>
          <w:bCs/>
          <w:sz w:val="22"/>
          <w:szCs w:val="22"/>
        </w:rPr>
        <w:t xml:space="preserve"> UCR</w:t>
      </w:r>
      <w:r w:rsidR="004E523A" w:rsidRPr="00C61B6B">
        <w:rPr>
          <w:rFonts w:ascii="Arial" w:eastAsia="Verdana" w:hAnsi="Arial" w:cs="Arial"/>
          <w:b/>
          <w:bCs/>
          <w:sz w:val="22"/>
          <w:szCs w:val="22"/>
        </w:rPr>
        <w:t xml:space="preserve">-GEN </w:t>
      </w:r>
      <w:r w:rsidRPr="00C61B6B">
        <w:rPr>
          <w:rFonts w:ascii="Arial" w:eastAsia="Verdana" w:hAnsi="Arial" w:cs="Arial"/>
          <w:sz w:val="22"/>
          <w:szCs w:val="22"/>
        </w:rPr>
        <w:t>Chascomús en atribución a sus facultades que le confiere la Ley Orgánica de las Municipalidades, propone lo siguiente:</w:t>
      </w:r>
    </w:p>
    <w:p w14:paraId="49DF8657" w14:textId="77777777" w:rsidR="00ED3DE2" w:rsidRPr="00C61B6B" w:rsidRDefault="00ED3DE2" w:rsidP="00C61B6B">
      <w:pPr>
        <w:spacing w:line="360" w:lineRule="auto"/>
        <w:jc w:val="center"/>
        <w:rPr>
          <w:rFonts w:ascii="Arial" w:hAnsi="Arial" w:cs="Arial"/>
          <w:sz w:val="22"/>
          <w:szCs w:val="22"/>
        </w:rPr>
      </w:pPr>
    </w:p>
    <w:p w14:paraId="1D31509D" w14:textId="13CF1A54" w:rsidR="00235DDC" w:rsidRPr="00C61B6B" w:rsidRDefault="00ED3DE2" w:rsidP="00C61B6B">
      <w:pPr>
        <w:spacing w:line="360" w:lineRule="auto"/>
        <w:ind w:firstLine="1134"/>
        <w:jc w:val="center"/>
        <w:rPr>
          <w:rFonts w:ascii="Arial" w:hAnsi="Arial" w:cs="Arial"/>
          <w:b/>
          <w:sz w:val="22"/>
          <w:szCs w:val="22"/>
          <w:u w:val="single"/>
        </w:rPr>
      </w:pPr>
      <w:r w:rsidRPr="00C61B6B">
        <w:rPr>
          <w:rFonts w:ascii="Arial" w:hAnsi="Arial" w:cs="Arial"/>
          <w:b/>
          <w:sz w:val="22"/>
          <w:szCs w:val="22"/>
          <w:u w:val="single"/>
        </w:rPr>
        <w:t xml:space="preserve">PROYECTO DE </w:t>
      </w:r>
      <w:r w:rsidR="00235DDC" w:rsidRPr="00C61B6B">
        <w:rPr>
          <w:rFonts w:ascii="Arial" w:hAnsi="Arial" w:cs="Arial"/>
          <w:b/>
          <w:sz w:val="22"/>
          <w:szCs w:val="22"/>
          <w:u w:val="single"/>
        </w:rPr>
        <w:t>COMUNICACIÓN</w:t>
      </w:r>
      <w:r w:rsidRPr="00C61B6B">
        <w:rPr>
          <w:rFonts w:ascii="Arial" w:hAnsi="Arial" w:cs="Arial"/>
          <w:b/>
          <w:sz w:val="22"/>
          <w:szCs w:val="22"/>
          <w:u w:val="single"/>
        </w:rPr>
        <w:t>:</w:t>
      </w:r>
    </w:p>
    <w:p w14:paraId="07EE5382" w14:textId="77777777" w:rsidR="00235DDC" w:rsidRPr="00C61B6B" w:rsidRDefault="00235DDC" w:rsidP="00C61B6B">
      <w:pPr>
        <w:widowControl w:val="0"/>
        <w:autoSpaceDE w:val="0"/>
        <w:autoSpaceDN w:val="0"/>
        <w:spacing w:line="360" w:lineRule="auto"/>
        <w:ind w:firstLine="1134"/>
        <w:jc w:val="both"/>
        <w:rPr>
          <w:rFonts w:ascii="Arial" w:eastAsia="Century" w:hAnsi="Arial" w:cs="Arial"/>
          <w:sz w:val="22"/>
          <w:szCs w:val="22"/>
        </w:rPr>
      </w:pPr>
    </w:p>
    <w:p w14:paraId="6D7480EA" w14:textId="7ABED207" w:rsidR="005367D7" w:rsidRPr="00C61B6B" w:rsidRDefault="00B53C55" w:rsidP="00C61B6B">
      <w:pPr>
        <w:spacing w:line="360" w:lineRule="auto"/>
        <w:jc w:val="both"/>
        <w:rPr>
          <w:rFonts w:ascii="Arial" w:hAnsi="Arial" w:cs="Arial"/>
          <w:sz w:val="22"/>
          <w:szCs w:val="22"/>
          <w:lang w:eastAsia="es-AR"/>
        </w:rPr>
      </w:pPr>
      <w:r w:rsidRPr="00C61B6B">
        <w:rPr>
          <w:rFonts w:ascii="Arial" w:hAnsi="Arial" w:cs="Arial"/>
          <w:b/>
          <w:bCs/>
          <w:sz w:val="22"/>
          <w:szCs w:val="22"/>
        </w:rPr>
        <w:t>Artículo 1º</w:t>
      </w:r>
      <w:r w:rsidRPr="00C61B6B">
        <w:rPr>
          <w:rFonts w:ascii="Arial" w:hAnsi="Arial" w:cs="Arial"/>
          <w:sz w:val="22"/>
          <w:szCs w:val="22"/>
        </w:rPr>
        <w:t xml:space="preserve">: </w:t>
      </w:r>
      <w:r w:rsidR="005367D7" w:rsidRPr="00C61B6B">
        <w:rPr>
          <w:rFonts w:ascii="Arial" w:hAnsi="Arial" w:cs="Arial"/>
          <w:sz w:val="22"/>
          <w:szCs w:val="22"/>
          <w:lang w:eastAsia="es-AR"/>
        </w:rPr>
        <w:t xml:space="preserve"> El Honorable Concejo Deliberante del Partido de Chascomús solicita al Departamento Ejecutivo informe, respecto al Fondo de Financiamiento Educativo, los siguientes incisos </w:t>
      </w:r>
      <w:r w:rsidR="006C1145">
        <w:rPr>
          <w:rFonts w:ascii="Arial" w:hAnsi="Arial" w:cs="Arial"/>
          <w:sz w:val="22"/>
          <w:szCs w:val="22"/>
          <w:lang w:eastAsia="es-AR"/>
        </w:rPr>
        <w:t>respecto de</w:t>
      </w:r>
      <w:r w:rsidR="005367D7" w:rsidRPr="00C61B6B">
        <w:rPr>
          <w:rFonts w:ascii="Arial" w:hAnsi="Arial" w:cs="Arial"/>
          <w:sz w:val="22"/>
          <w:szCs w:val="22"/>
          <w:lang w:eastAsia="es-AR"/>
        </w:rPr>
        <w:t xml:space="preserve"> los ejercicios </w:t>
      </w:r>
      <w:r w:rsidR="00B22C49" w:rsidRPr="00C61B6B">
        <w:rPr>
          <w:rFonts w:ascii="Arial" w:hAnsi="Arial" w:cs="Arial"/>
          <w:sz w:val="22"/>
          <w:szCs w:val="22"/>
          <w:lang w:eastAsia="es-AR"/>
        </w:rPr>
        <w:t xml:space="preserve">2023, </w:t>
      </w:r>
      <w:r w:rsidR="005367D7" w:rsidRPr="00C61B6B">
        <w:rPr>
          <w:rFonts w:ascii="Arial" w:hAnsi="Arial" w:cs="Arial"/>
          <w:sz w:val="22"/>
          <w:szCs w:val="22"/>
          <w:lang w:eastAsia="es-AR"/>
        </w:rPr>
        <w:t>202</w:t>
      </w:r>
      <w:r w:rsidR="00296C81" w:rsidRPr="00C61B6B">
        <w:rPr>
          <w:rFonts w:ascii="Arial" w:hAnsi="Arial" w:cs="Arial"/>
          <w:sz w:val="22"/>
          <w:szCs w:val="22"/>
          <w:lang w:eastAsia="es-AR"/>
        </w:rPr>
        <w:t>4 y</w:t>
      </w:r>
      <w:r w:rsidR="005367D7" w:rsidRPr="00C61B6B">
        <w:rPr>
          <w:rFonts w:ascii="Arial" w:hAnsi="Arial" w:cs="Arial"/>
          <w:sz w:val="22"/>
          <w:szCs w:val="22"/>
          <w:lang w:eastAsia="es-AR"/>
        </w:rPr>
        <w:t xml:space="preserve"> 202</w:t>
      </w:r>
      <w:r w:rsidR="00296C81" w:rsidRPr="00C61B6B">
        <w:rPr>
          <w:rFonts w:ascii="Arial" w:hAnsi="Arial" w:cs="Arial"/>
          <w:sz w:val="22"/>
          <w:szCs w:val="22"/>
          <w:lang w:eastAsia="es-AR"/>
        </w:rPr>
        <w:t>5</w:t>
      </w:r>
      <w:r w:rsidR="00B22C49" w:rsidRPr="00C61B6B">
        <w:rPr>
          <w:rFonts w:ascii="Arial" w:hAnsi="Arial" w:cs="Arial"/>
          <w:sz w:val="22"/>
          <w:szCs w:val="22"/>
          <w:lang w:eastAsia="es-AR"/>
        </w:rPr>
        <w:t xml:space="preserve"> a la fecha de aprobación de la presente</w:t>
      </w:r>
      <w:r w:rsidR="005367D7" w:rsidRPr="00C61B6B">
        <w:rPr>
          <w:rFonts w:ascii="Arial" w:hAnsi="Arial" w:cs="Arial"/>
          <w:sz w:val="22"/>
          <w:szCs w:val="22"/>
          <w:lang w:eastAsia="es-AR"/>
        </w:rPr>
        <w:t>, indicando en forma discriminada:</w:t>
      </w:r>
    </w:p>
    <w:p w14:paraId="3C3941E0" w14:textId="493D0FD3" w:rsidR="009F5AAB" w:rsidRPr="00C61B6B" w:rsidRDefault="005367D7" w:rsidP="00C61B6B">
      <w:pPr>
        <w:pStyle w:val="Prrafodelista"/>
        <w:numPr>
          <w:ilvl w:val="0"/>
          <w:numId w:val="11"/>
        </w:numPr>
        <w:spacing w:line="360" w:lineRule="auto"/>
        <w:jc w:val="both"/>
        <w:rPr>
          <w:rFonts w:ascii="Arial" w:hAnsi="Arial" w:cs="Arial"/>
          <w:sz w:val="22"/>
          <w:szCs w:val="22"/>
          <w:lang w:eastAsia="es-AR"/>
        </w:rPr>
      </w:pPr>
      <w:r w:rsidRPr="00C61B6B">
        <w:rPr>
          <w:rFonts w:ascii="Arial" w:hAnsi="Arial" w:cs="Arial"/>
          <w:sz w:val="22"/>
          <w:szCs w:val="22"/>
          <w:lang w:eastAsia="es-AR"/>
        </w:rPr>
        <w:t>Monto total del Fo</w:t>
      </w:r>
      <w:r w:rsidR="009F5AAB" w:rsidRPr="00C61B6B">
        <w:rPr>
          <w:rFonts w:ascii="Arial" w:hAnsi="Arial" w:cs="Arial"/>
          <w:sz w:val="22"/>
          <w:szCs w:val="22"/>
          <w:lang w:eastAsia="es-AR"/>
        </w:rPr>
        <w:t>ndo Federal Educativo percibido;</w:t>
      </w:r>
    </w:p>
    <w:p w14:paraId="1F70AD00" w14:textId="77777777" w:rsidR="009F5AAB" w:rsidRPr="00C61B6B" w:rsidRDefault="009F5AAB" w:rsidP="00C61B6B">
      <w:pPr>
        <w:pStyle w:val="Prrafodelista"/>
        <w:numPr>
          <w:ilvl w:val="0"/>
          <w:numId w:val="11"/>
        </w:numPr>
        <w:spacing w:line="360" w:lineRule="auto"/>
        <w:jc w:val="both"/>
        <w:rPr>
          <w:rFonts w:ascii="Arial" w:hAnsi="Arial" w:cs="Arial"/>
          <w:sz w:val="22"/>
          <w:szCs w:val="22"/>
          <w:lang w:eastAsia="es-AR"/>
        </w:rPr>
      </w:pPr>
      <w:r w:rsidRPr="00C61B6B">
        <w:rPr>
          <w:rFonts w:ascii="Arial" w:hAnsi="Arial" w:cs="Arial"/>
          <w:sz w:val="22"/>
          <w:szCs w:val="22"/>
          <w:lang w:eastAsia="es-AR"/>
        </w:rPr>
        <w:t>Monto total del Fondo Federal Educativo ejecutado;</w:t>
      </w:r>
    </w:p>
    <w:p w14:paraId="4E39151E" w14:textId="130F6A10" w:rsidR="009F5AAB" w:rsidRPr="00C61B6B" w:rsidRDefault="009F5AAB" w:rsidP="00C61B6B">
      <w:pPr>
        <w:pStyle w:val="Prrafodelista"/>
        <w:numPr>
          <w:ilvl w:val="0"/>
          <w:numId w:val="11"/>
        </w:numPr>
        <w:spacing w:line="360" w:lineRule="auto"/>
        <w:jc w:val="both"/>
        <w:rPr>
          <w:rFonts w:ascii="Arial" w:hAnsi="Arial" w:cs="Arial"/>
          <w:sz w:val="22"/>
          <w:szCs w:val="22"/>
          <w:lang w:eastAsia="es-AR"/>
        </w:rPr>
      </w:pPr>
      <w:r w:rsidRPr="00C61B6B">
        <w:rPr>
          <w:rFonts w:ascii="Arial" w:hAnsi="Arial" w:cs="Arial"/>
          <w:sz w:val="22"/>
          <w:szCs w:val="22"/>
          <w:lang w:eastAsia="es-AR"/>
        </w:rPr>
        <w:t>Detalle monto total destinado a obras</w:t>
      </w:r>
      <w:r w:rsidR="00FA4741" w:rsidRPr="00C61B6B">
        <w:rPr>
          <w:rFonts w:ascii="Arial" w:hAnsi="Arial" w:cs="Arial"/>
          <w:sz w:val="22"/>
          <w:szCs w:val="22"/>
          <w:lang w:eastAsia="es-AR"/>
        </w:rPr>
        <w:t>, precisando establecimiento y tipo de mejora realizada y fecha;</w:t>
      </w:r>
    </w:p>
    <w:p w14:paraId="2C429A1A" w14:textId="77777777" w:rsidR="009F5AAB" w:rsidRPr="00C61B6B" w:rsidRDefault="005367D7" w:rsidP="00C61B6B">
      <w:pPr>
        <w:pStyle w:val="Prrafodelista"/>
        <w:numPr>
          <w:ilvl w:val="0"/>
          <w:numId w:val="11"/>
        </w:numPr>
        <w:spacing w:line="360" w:lineRule="auto"/>
        <w:jc w:val="both"/>
        <w:rPr>
          <w:rFonts w:ascii="Arial" w:hAnsi="Arial" w:cs="Arial"/>
          <w:sz w:val="22"/>
          <w:szCs w:val="22"/>
          <w:lang w:eastAsia="es-AR"/>
        </w:rPr>
      </w:pPr>
      <w:r w:rsidRPr="00C61B6B">
        <w:rPr>
          <w:rFonts w:ascii="Arial" w:hAnsi="Arial" w:cs="Arial"/>
          <w:sz w:val="22"/>
          <w:szCs w:val="22"/>
          <w:lang w:eastAsia="es-AR"/>
        </w:rPr>
        <w:t xml:space="preserve">De las obras ejecutadas, monto total destinado a Escuelas de Gestión Provincial y monto total </w:t>
      </w:r>
      <w:r w:rsidR="009F5AAB" w:rsidRPr="00C61B6B">
        <w:rPr>
          <w:rFonts w:ascii="Arial" w:hAnsi="Arial" w:cs="Arial"/>
          <w:sz w:val="22"/>
          <w:szCs w:val="22"/>
          <w:lang w:eastAsia="es-AR"/>
        </w:rPr>
        <w:t>a Escuelas de Gestión Municipal;</w:t>
      </w:r>
    </w:p>
    <w:p w14:paraId="6BF4AF0A" w14:textId="43764068" w:rsidR="00C61B6B" w:rsidRPr="006C1145" w:rsidRDefault="005367D7" w:rsidP="006C1145">
      <w:pPr>
        <w:pStyle w:val="Prrafodelista"/>
        <w:numPr>
          <w:ilvl w:val="0"/>
          <w:numId w:val="11"/>
        </w:numPr>
        <w:spacing w:line="360" w:lineRule="auto"/>
        <w:jc w:val="both"/>
        <w:rPr>
          <w:rFonts w:ascii="Arial" w:hAnsi="Arial" w:cs="Arial"/>
          <w:sz w:val="22"/>
          <w:szCs w:val="22"/>
          <w:lang w:eastAsia="es-AR"/>
        </w:rPr>
      </w:pPr>
      <w:r w:rsidRPr="00C61B6B">
        <w:rPr>
          <w:rFonts w:ascii="Arial" w:hAnsi="Arial" w:cs="Arial"/>
          <w:sz w:val="22"/>
          <w:szCs w:val="22"/>
          <w:lang w:eastAsia="es-AR"/>
        </w:rPr>
        <w:t>Informe exhaustivo de cada una de las aplicaciones de fondos realizada</w:t>
      </w:r>
      <w:r w:rsidR="00C61B6B" w:rsidRPr="00C61B6B">
        <w:rPr>
          <w:rFonts w:ascii="Arial" w:hAnsi="Arial" w:cs="Arial"/>
          <w:sz w:val="22"/>
          <w:szCs w:val="22"/>
          <w:lang w:eastAsia="es-AR"/>
        </w:rPr>
        <w:t>, acompañado de la documental respaldatoria.</w:t>
      </w:r>
    </w:p>
    <w:p w14:paraId="6F66F245" w14:textId="53495063" w:rsidR="00B22C49" w:rsidRPr="00C61B6B" w:rsidRDefault="00235DDC" w:rsidP="00C61B6B">
      <w:pPr>
        <w:spacing w:after="217" w:line="360" w:lineRule="auto"/>
        <w:jc w:val="both"/>
        <w:rPr>
          <w:rFonts w:ascii="Arial" w:hAnsi="Arial" w:cs="Arial"/>
          <w:sz w:val="22"/>
          <w:szCs w:val="22"/>
          <w:lang w:val="es-AR"/>
        </w:rPr>
      </w:pPr>
      <w:r w:rsidRPr="00C61B6B">
        <w:rPr>
          <w:rFonts w:ascii="Arial" w:hAnsi="Arial" w:cs="Arial"/>
          <w:b/>
          <w:sz w:val="22"/>
          <w:szCs w:val="22"/>
        </w:rPr>
        <w:t xml:space="preserve">Artículo </w:t>
      </w:r>
      <w:r w:rsidR="002D6FF4" w:rsidRPr="00C61B6B">
        <w:rPr>
          <w:rFonts w:ascii="Arial" w:hAnsi="Arial" w:cs="Arial"/>
          <w:b/>
          <w:sz w:val="22"/>
          <w:szCs w:val="22"/>
        </w:rPr>
        <w:t>2</w:t>
      </w:r>
      <w:r w:rsidRPr="00C61B6B">
        <w:rPr>
          <w:rFonts w:ascii="Arial" w:hAnsi="Arial" w:cs="Arial"/>
          <w:b/>
          <w:sz w:val="22"/>
          <w:szCs w:val="22"/>
        </w:rPr>
        <w:t xml:space="preserve">: </w:t>
      </w:r>
      <w:r w:rsidR="00B22C49" w:rsidRPr="00C61B6B">
        <w:rPr>
          <w:rFonts w:ascii="Arial" w:eastAsia="Verdana" w:hAnsi="Arial" w:cs="Arial"/>
          <w:sz w:val="22"/>
          <w:szCs w:val="22"/>
        </w:rPr>
        <w:t xml:space="preserve">Determínese con la aprobación de la presente la conformación de expediente administrativo a fin </w:t>
      </w:r>
      <w:r w:rsidR="00B22C49" w:rsidRPr="00C61B6B">
        <w:rPr>
          <w:rStyle w:val="nfasis"/>
          <w:rFonts w:ascii="Arial" w:hAnsi="Arial" w:cs="Arial"/>
          <w:i w:val="0"/>
          <w:iCs w:val="0"/>
          <w:sz w:val="22"/>
          <w:szCs w:val="22"/>
        </w:rPr>
        <w:t xml:space="preserve">dar intervención al Honorable Tribunal de Cuentas en el término de DIEZ (10) días, toda vez que existen supuestos que justifican una revisión del fondo educativo percibido y ejecutado durante los años </w:t>
      </w:r>
      <w:r w:rsidR="00A16A07" w:rsidRPr="00C61B6B">
        <w:rPr>
          <w:rStyle w:val="nfasis"/>
          <w:rFonts w:ascii="Arial" w:hAnsi="Arial" w:cs="Arial"/>
          <w:i w:val="0"/>
          <w:iCs w:val="0"/>
          <w:sz w:val="22"/>
          <w:szCs w:val="22"/>
        </w:rPr>
        <w:t xml:space="preserve">2023, </w:t>
      </w:r>
      <w:r w:rsidR="00B22C49" w:rsidRPr="00C61B6B">
        <w:rPr>
          <w:rStyle w:val="nfasis"/>
          <w:rFonts w:ascii="Arial" w:hAnsi="Arial" w:cs="Arial"/>
          <w:i w:val="0"/>
          <w:iCs w:val="0"/>
          <w:sz w:val="22"/>
          <w:szCs w:val="22"/>
        </w:rPr>
        <w:t>2024 y 2025 a la fecha de aprobación de la presente, transcurrido el plazo de referencia se arbitrara la misma a través de Presidencia del Honorable Concejo Deliberante con los recaudos legales correspondientes.-</w:t>
      </w:r>
      <w:r w:rsidR="00B22C49" w:rsidRPr="00C61B6B">
        <w:rPr>
          <w:rStyle w:val="nfasis"/>
          <w:rFonts w:ascii="Arial" w:hAnsi="Arial" w:cs="Arial"/>
          <w:sz w:val="22"/>
          <w:szCs w:val="22"/>
        </w:rPr>
        <w:t xml:space="preserve"> </w:t>
      </w:r>
    </w:p>
    <w:p w14:paraId="0BA8810F" w14:textId="64FAB340" w:rsidR="00235DDC" w:rsidRDefault="00B22C49" w:rsidP="00C61B6B">
      <w:pPr>
        <w:spacing w:line="360" w:lineRule="auto"/>
        <w:jc w:val="both"/>
        <w:rPr>
          <w:rFonts w:ascii="Arial" w:hAnsi="Arial" w:cs="Arial"/>
          <w:bCs/>
          <w:sz w:val="22"/>
          <w:szCs w:val="22"/>
        </w:rPr>
      </w:pPr>
      <w:r w:rsidRPr="00C61B6B">
        <w:rPr>
          <w:rFonts w:ascii="Arial" w:hAnsi="Arial" w:cs="Arial"/>
          <w:b/>
          <w:sz w:val="22"/>
          <w:szCs w:val="22"/>
        </w:rPr>
        <w:lastRenderedPageBreak/>
        <w:t>Artículo 3:</w:t>
      </w:r>
      <w:r w:rsidR="00A16A07" w:rsidRPr="00C61B6B">
        <w:rPr>
          <w:rFonts w:ascii="Arial" w:hAnsi="Arial" w:cs="Arial"/>
          <w:b/>
          <w:sz w:val="22"/>
          <w:szCs w:val="22"/>
        </w:rPr>
        <w:t xml:space="preserve"> </w:t>
      </w:r>
      <w:r w:rsidR="00C61B6B" w:rsidRPr="00C61B6B">
        <w:rPr>
          <w:rFonts w:ascii="Arial" w:hAnsi="Arial" w:cs="Arial"/>
          <w:bCs/>
          <w:sz w:val="22"/>
          <w:szCs w:val="22"/>
        </w:rPr>
        <w:t>Se agrega</w:t>
      </w:r>
      <w:r w:rsidR="00563ACD">
        <w:rPr>
          <w:rFonts w:ascii="Arial" w:hAnsi="Arial" w:cs="Arial"/>
          <w:bCs/>
          <w:sz w:val="22"/>
          <w:szCs w:val="22"/>
        </w:rPr>
        <w:t>n 3</w:t>
      </w:r>
      <w:r w:rsidR="00C61B6B" w:rsidRPr="00C61B6B">
        <w:rPr>
          <w:rFonts w:ascii="Arial" w:hAnsi="Arial" w:cs="Arial"/>
          <w:bCs/>
          <w:sz w:val="22"/>
          <w:szCs w:val="22"/>
        </w:rPr>
        <w:t xml:space="preserve"> anex</w:t>
      </w:r>
      <w:r w:rsidR="00C61B6B">
        <w:rPr>
          <w:rFonts w:ascii="Arial" w:hAnsi="Arial" w:cs="Arial"/>
          <w:bCs/>
          <w:sz w:val="22"/>
          <w:szCs w:val="22"/>
        </w:rPr>
        <w:t>o</w:t>
      </w:r>
      <w:r w:rsidR="00563ACD">
        <w:rPr>
          <w:rFonts w:ascii="Arial" w:hAnsi="Arial" w:cs="Arial"/>
          <w:bCs/>
          <w:sz w:val="22"/>
          <w:szCs w:val="22"/>
        </w:rPr>
        <w:t>s sobre transferencias de fondos</w:t>
      </w:r>
      <w:r w:rsidR="008965FE">
        <w:rPr>
          <w:rFonts w:ascii="Arial" w:hAnsi="Arial" w:cs="Arial"/>
          <w:bCs/>
          <w:sz w:val="22"/>
          <w:szCs w:val="22"/>
        </w:rPr>
        <w:t xml:space="preserve">, </w:t>
      </w:r>
      <w:r w:rsidR="00563ACD">
        <w:rPr>
          <w:rFonts w:ascii="Arial" w:hAnsi="Arial" w:cs="Arial"/>
          <w:bCs/>
          <w:sz w:val="22"/>
          <w:szCs w:val="22"/>
        </w:rPr>
        <w:t xml:space="preserve">información proporcionada </w:t>
      </w:r>
      <w:r w:rsidR="00C61B6B" w:rsidRPr="00C61B6B">
        <w:rPr>
          <w:rFonts w:ascii="Arial" w:hAnsi="Arial" w:cs="Arial"/>
          <w:bCs/>
          <w:sz w:val="22"/>
          <w:szCs w:val="22"/>
        </w:rPr>
        <w:t>Subsecretaria de Coordinación Económica y Estadística del Ministerio de Hacienda y Finanzas.</w:t>
      </w:r>
    </w:p>
    <w:p w14:paraId="1DCCF8F2" w14:textId="29DFF14F" w:rsidR="00563ACD" w:rsidRPr="00C61B6B" w:rsidRDefault="00563ACD" w:rsidP="00C61B6B">
      <w:pPr>
        <w:spacing w:line="360" w:lineRule="auto"/>
        <w:jc w:val="both"/>
        <w:rPr>
          <w:rFonts w:ascii="Arial" w:hAnsi="Arial" w:cs="Arial"/>
          <w:bCs/>
          <w:sz w:val="22"/>
          <w:szCs w:val="22"/>
        </w:rPr>
      </w:pPr>
      <w:r w:rsidRPr="00C61B6B">
        <w:rPr>
          <w:rFonts w:ascii="Arial" w:hAnsi="Arial" w:cs="Arial"/>
          <w:b/>
          <w:sz w:val="22"/>
          <w:szCs w:val="22"/>
        </w:rPr>
        <w:t xml:space="preserve">Artículo </w:t>
      </w:r>
      <w:r>
        <w:rPr>
          <w:rFonts w:ascii="Arial" w:hAnsi="Arial" w:cs="Arial"/>
          <w:b/>
          <w:sz w:val="22"/>
          <w:szCs w:val="22"/>
        </w:rPr>
        <w:t>4</w:t>
      </w:r>
      <w:r w:rsidRPr="00C61B6B">
        <w:rPr>
          <w:rFonts w:ascii="Arial" w:hAnsi="Arial" w:cs="Arial"/>
          <w:b/>
          <w:sz w:val="22"/>
          <w:szCs w:val="22"/>
        </w:rPr>
        <w:t>:</w:t>
      </w:r>
      <w:r>
        <w:rPr>
          <w:rFonts w:ascii="Arial" w:hAnsi="Arial" w:cs="Arial"/>
          <w:b/>
          <w:sz w:val="22"/>
          <w:szCs w:val="22"/>
        </w:rPr>
        <w:t xml:space="preserve"> </w:t>
      </w:r>
      <w:r w:rsidRPr="00563ACD">
        <w:rPr>
          <w:rFonts w:ascii="Arial" w:hAnsi="Arial" w:cs="Arial"/>
          <w:bCs/>
          <w:sz w:val="22"/>
          <w:szCs w:val="22"/>
        </w:rPr>
        <w:t>De forma.</w:t>
      </w:r>
    </w:p>
    <w:p w14:paraId="0669B456" w14:textId="77777777" w:rsidR="00725AC1" w:rsidRPr="00C61B6B" w:rsidRDefault="00725AC1" w:rsidP="00C61B6B">
      <w:pPr>
        <w:spacing w:line="360" w:lineRule="auto"/>
        <w:jc w:val="right"/>
        <w:rPr>
          <w:rFonts w:ascii="Arial" w:hAnsi="Arial" w:cs="Arial"/>
          <w:sz w:val="22"/>
          <w:szCs w:val="22"/>
        </w:rPr>
      </w:pPr>
    </w:p>
    <w:sectPr w:rsidR="00725AC1" w:rsidRPr="00C61B6B" w:rsidSect="003D5B05">
      <w:headerReference w:type="even" r:id="rId8"/>
      <w:headerReference w:type="default" r:id="rId9"/>
      <w:footerReference w:type="even" r:id="rId10"/>
      <w:footerReference w:type="default" r:id="rId11"/>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92997" w14:textId="77777777" w:rsidR="009538D0" w:rsidRDefault="009538D0">
      <w:r>
        <w:separator/>
      </w:r>
    </w:p>
  </w:endnote>
  <w:endnote w:type="continuationSeparator" w:id="0">
    <w:p w14:paraId="37C23E8C" w14:textId="77777777" w:rsidR="009538D0" w:rsidRDefault="0095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auerBodni BT">
    <w:altName w:val="Times New Roman"/>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FAC56" w14:textId="1DF76A02" w:rsidR="00B111D8" w:rsidRDefault="00CD2CD0">
    <w:pPr>
      <w:pStyle w:val="Piedepgina"/>
      <w:framePr w:wrap="around" w:vAnchor="text" w:hAnchor="margin" w:xAlign="right" w:y="1"/>
      <w:rPr>
        <w:rStyle w:val="Nmerodepgina"/>
      </w:rPr>
    </w:pPr>
    <w:r>
      <w:rPr>
        <w:rStyle w:val="Nmerodepgina"/>
      </w:rPr>
      <w:fldChar w:fldCharType="begin"/>
    </w:r>
    <w:r w:rsidR="00B111D8">
      <w:rPr>
        <w:rStyle w:val="Nmerodepgina"/>
      </w:rPr>
      <w:instrText xml:space="preserve">PAGE  </w:instrText>
    </w:r>
    <w:r>
      <w:rPr>
        <w:rStyle w:val="Nmerodepgina"/>
      </w:rPr>
      <w:fldChar w:fldCharType="separate"/>
    </w:r>
    <w:r w:rsidR="007A26F7">
      <w:rPr>
        <w:rStyle w:val="Nmerodepgina"/>
        <w:noProof/>
      </w:rPr>
      <w:t>2</w:t>
    </w:r>
    <w:r>
      <w:rPr>
        <w:rStyle w:val="Nmerodepgina"/>
      </w:rPr>
      <w:fldChar w:fldCharType="end"/>
    </w:r>
  </w:p>
  <w:p w14:paraId="03035316" w14:textId="77777777" w:rsidR="00B111D8" w:rsidRDefault="00B111D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0DA3272B" w14:textId="4FC184A5" w:rsidR="00933AF1" w:rsidRDefault="00CD2CD0">
        <w:pPr>
          <w:pStyle w:val="Piedepgina"/>
          <w:jc w:val="right"/>
        </w:pPr>
        <w:r>
          <w:rPr>
            <w:noProof/>
          </w:rPr>
          <w:fldChar w:fldCharType="begin"/>
        </w:r>
        <w:r w:rsidR="009C1269">
          <w:rPr>
            <w:noProof/>
          </w:rPr>
          <w:instrText xml:space="preserve"> PAGE   \* MERGEFORMAT </w:instrText>
        </w:r>
        <w:r>
          <w:rPr>
            <w:noProof/>
          </w:rPr>
          <w:fldChar w:fldCharType="separate"/>
        </w:r>
        <w:r w:rsidR="007A26F7">
          <w:rPr>
            <w:noProof/>
          </w:rPr>
          <w:t>1</w:t>
        </w:r>
        <w:r>
          <w:rPr>
            <w:noProof/>
          </w:rPr>
          <w:fldChar w:fldCharType="end"/>
        </w:r>
      </w:p>
    </w:sdtContent>
  </w:sdt>
  <w:p w14:paraId="47226228" w14:textId="77777777" w:rsidR="00B111D8" w:rsidRDefault="00B111D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1FAA2" w14:textId="77777777" w:rsidR="009538D0" w:rsidRDefault="009538D0">
      <w:r>
        <w:separator/>
      </w:r>
    </w:p>
  </w:footnote>
  <w:footnote w:type="continuationSeparator" w:id="0">
    <w:p w14:paraId="41EF1253" w14:textId="77777777" w:rsidR="009538D0" w:rsidRDefault="009538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2178E" w14:textId="77777777" w:rsidR="00EA7F7F" w:rsidRDefault="00EA7F7F" w:rsidP="00EA7F7F">
    <w:pPr>
      <w:jc w:val="center"/>
      <w:rPr>
        <w:color w:val="000000"/>
        <w:sz w:val="22"/>
        <w:szCs w:val="22"/>
      </w:rPr>
    </w:pPr>
    <w:r>
      <w:rPr>
        <w:noProof/>
        <w:color w:val="000000"/>
        <w:sz w:val="22"/>
        <w:szCs w:val="22"/>
        <w:lang w:val="en-US" w:eastAsia="en-US"/>
      </w:rPr>
      <w:drawing>
        <wp:inline distT="0" distB="0" distL="0" distR="0" wp14:anchorId="4B12928F" wp14:editId="228D5A42">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875D" w14:textId="77777777" w:rsidR="00EA7F7F" w:rsidRDefault="00EA7F7F"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36BE063" w14:textId="77777777" w:rsidR="00EA7F7F" w:rsidRDefault="00EA7F7F"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0405047" w14:textId="77777777" w:rsidR="00563ACD" w:rsidRDefault="00563ACD" w:rsidP="00563ACD">
    <w:pPr>
      <w:jc w:val="center"/>
      <w:rPr>
        <w:rFonts w:ascii="Arial Black" w:hAnsi="Arial Black"/>
        <w:sz w:val="22"/>
        <w:szCs w:val="22"/>
      </w:rPr>
    </w:pPr>
    <w:r>
      <w:rPr>
        <w:rFonts w:ascii="Arial Black" w:hAnsi="Arial Black"/>
        <w:sz w:val="22"/>
        <w:szCs w:val="22"/>
      </w:rPr>
      <w:t xml:space="preserve">BLOQUES UCR -GEN </w:t>
    </w:r>
  </w:p>
  <w:p w14:paraId="5E546A91" w14:textId="77777777" w:rsidR="00563ACD" w:rsidRDefault="00563ACD" w:rsidP="00563ACD">
    <w:pPr>
      <w:pStyle w:val="Encabezado"/>
      <w:rPr>
        <w:b/>
        <w:bCs/>
      </w:rPr>
    </w:pPr>
    <w:r>
      <w:rPr>
        <w:b/>
        <w:bCs/>
      </w:rPr>
      <w:t>“2025 Año del 40° Aniversario del juicio a las Juntas Militares, hito de nuestra Democracia”.</w:t>
    </w:r>
  </w:p>
  <w:p w14:paraId="0EA3504A" w14:textId="77777777" w:rsidR="00CC377E" w:rsidRDefault="00CC377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64B39" w14:textId="77777777" w:rsidR="009F20AF" w:rsidRDefault="009F20AF" w:rsidP="009F20AF">
    <w:pPr>
      <w:jc w:val="center"/>
      <w:rPr>
        <w:color w:val="000000"/>
        <w:sz w:val="22"/>
        <w:szCs w:val="22"/>
      </w:rPr>
    </w:pPr>
    <w:r>
      <w:rPr>
        <w:noProof/>
        <w:color w:val="000000"/>
        <w:sz w:val="22"/>
        <w:szCs w:val="22"/>
        <w:lang w:val="en-US" w:eastAsia="en-US"/>
      </w:rPr>
      <w:drawing>
        <wp:inline distT="0" distB="0" distL="0" distR="0" wp14:anchorId="366D6749" wp14:editId="1E2034C3">
          <wp:extent cx="693420" cy="602615"/>
          <wp:effectExtent l="19050" t="0" r="0" b="0"/>
          <wp:docPr id="2"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1030D048" w14:textId="77777777" w:rsidR="009F20AF" w:rsidRDefault="009F20AF" w:rsidP="009F20A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3BB31653" w14:textId="77777777" w:rsidR="009F20AF" w:rsidRDefault="009F20AF" w:rsidP="009F20A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334D729A" w14:textId="77777777" w:rsidR="00563ACD" w:rsidRDefault="00563ACD" w:rsidP="00563ACD">
    <w:pPr>
      <w:jc w:val="center"/>
      <w:rPr>
        <w:rFonts w:ascii="Arial Black" w:hAnsi="Arial Black"/>
        <w:sz w:val="22"/>
        <w:szCs w:val="22"/>
      </w:rPr>
    </w:pPr>
    <w:r>
      <w:rPr>
        <w:rFonts w:ascii="Arial Black" w:hAnsi="Arial Black"/>
        <w:sz w:val="22"/>
        <w:szCs w:val="22"/>
      </w:rPr>
      <w:t xml:space="preserve">BLOQUES UCR -GEN </w:t>
    </w:r>
  </w:p>
  <w:p w14:paraId="3D3257A3" w14:textId="77777777" w:rsidR="00563ACD" w:rsidRDefault="00563ACD" w:rsidP="00563ACD">
    <w:pPr>
      <w:pStyle w:val="Encabezado"/>
      <w:rPr>
        <w:b/>
        <w:bCs/>
      </w:rPr>
    </w:pPr>
    <w:r>
      <w:rPr>
        <w:b/>
        <w:bCs/>
      </w:rPr>
      <w:t>“2025 Año del 40° Aniversario del juicio a las Juntas Militares, hito de nuestra Democracia”.</w:t>
    </w:r>
  </w:p>
  <w:p w14:paraId="0070491A" w14:textId="77777777" w:rsidR="00B111D8" w:rsidRDefault="00B111D8">
    <w:pPr>
      <w:jc w:val="center"/>
      <w:rPr>
        <w:b/>
        <w:sz w:val="22"/>
        <w:szCs w:val="22"/>
      </w:rPr>
    </w:pPr>
  </w:p>
  <w:p w14:paraId="6EB12BEE" w14:textId="77777777" w:rsidR="00B111D8" w:rsidRDefault="00B111D8">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0839"/>
    <w:multiLevelType w:val="hybridMultilevel"/>
    <w:tmpl w:val="145C60D4"/>
    <w:lvl w:ilvl="0" w:tplc="8328166C">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60D03B1"/>
    <w:multiLevelType w:val="hybridMultilevel"/>
    <w:tmpl w:val="507C38F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97117DF"/>
    <w:multiLevelType w:val="hybridMultilevel"/>
    <w:tmpl w:val="CB6221C8"/>
    <w:lvl w:ilvl="0" w:tplc="4F2EF05E">
      <w:start w:val="1"/>
      <w:numFmt w:val="lowerLetter"/>
      <w:lvlText w:val="%1)"/>
      <w:lvlJc w:val="left"/>
      <w:pPr>
        <w:tabs>
          <w:tab w:val="num" w:pos="1065"/>
        </w:tabs>
        <w:ind w:left="1065" w:hanging="360"/>
      </w:pPr>
      <w:rPr>
        <w:rFonts w:ascii="Tahoma" w:hAnsi="Tahoma" w:cs="Tahoma" w:hint="default"/>
        <w:i/>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 w15:restartNumberingAfterBreak="0">
    <w:nsid w:val="32540D99"/>
    <w:multiLevelType w:val="hybridMultilevel"/>
    <w:tmpl w:val="BD04EA18"/>
    <w:lvl w:ilvl="0" w:tplc="442803C4">
      <w:start w:val="1"/>
      <w:numFmt w:val="low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5" w15:restartNumberingAfterBreak="0">
    <w:nsid w:val="417C77FD"/>
    <w:multiLevelType w:val="hybridMultilevel"/>
    <w:tmpl w:val="F96EAAF6"/>
    <w:lvl w:ilvl="0" w:tplc="65306AA6">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6" w15:restartNumberingAfterBreak="0">
    <w:nsid w:val="4561615B"/>
    <w:multiLevelType w:val="hybridMultilevel"/>
    <w:tmpl w:val="3E42DC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F2AD9"/>
    <w:multiLevelType w:val="hybridMultilevel"/>
    <w:tmpl w:val="3564C284"/>
    <w:lvl w:ilvl="0" w:tplc="CDACC08E">
      <w:numFmt w:val="bullet"/>
      <w:lvlText w:val=""/>
      <w:lvlJc w:val="left"/>
      <w:pPr>
        <w:tabs>
          <w:tab w:val="num" w:pos="720"/>
        </w:tabs>
        <w:ind w:left="720" w:hanging="360"/>
      </w:pPr>
      <w:rPr>
        <w:rFonts w:ascii="Symbol" w:eastAsia="Times New Roman" w:hAnsi="Symbol"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C613E3"/>
    <w:multiLevelType w:val="hybridMultilevel"/>
    <w:tmpl w:val="420EA18C"/>
    <w:lvl w:ilvl="0" w:tplc="580A0011">
      <w:start w:val="1"/>
      <w:numFmt w:val="decimal"/>
      <w:lvlText w:val="%1)"/>
      <w:lvlJc w:val="left"/>
      <w:pPr>
        <w:ind w:left="1440" w:hanging="360"/>
      </w:pPr>
    </w:lvl>
    <w:lvl w:ilvl="1" w:tplc="580A0019">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0" w15:restartNumberingAfterBreak="0">
    <w:nsid w:val="74122C59"/>
    <w:multiLevelType w:val="hybridMultilevel"/>
    <w:tmpl w:val="5D866C6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B8164C8"/>
    <w:multiLevelType w:val="multilevel"/>
    <w:tmpl w:val="5734C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5"/>
  </w:num>
  <w:num w:numId="3">
    <w:abstractNumId w:val="3"/>
  </w:num>
  <w:num w:numId="4">
    <w:abstractNumId w:val="10"/>
  </w:num>
  <w:num w:numId="5">
    <w:abstractNumId w:val="2"/>
  </w:num>
  <w:num w:numId="6">
    <w:abstractNumId w:val="6"/>
  </w:num>
  <w:num w:numId="7">
    <w:abstractNumId w:val="4"/>
  </w:num>
  <w:num w:numId="8">
    <w:abstractNumId w:val="0"/>
  </w:num>
  <w:num w:numId="9">
    <w:abstractNumId w:val="9"/>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0F"/>
    <w:rsid w:val="00000591"/>
    <w:rsid w:val="00014E9F"/>
    <w:rsid w:val="000171BC"/>
    <w:rsid w:val="000226D8"/>
    <w:rsid w:val="00025346"/>
    <w:rsid w:val="00026AB2"/>
    <w:rsid w:val="00030859"/>
    <w:rsid w:val="000517C2"/>
    <w:rsid w:val="0005587B"/>
    <w:rsid w:val="00062EFE"/>
    <w:rsid w:val="00077F4A"/>
    <w:rsid w:val="000870BB"/>
    <w:rsid w:val="0008725F"/>
    <w:rsid w:val="00087F64"/>
    <w:rsid w:val="00092BC7"/>
    <w:rsid w:val="000A1F1A"/>
    <w:rsid w:val="000A79C2"/>
    <w:rsid w:val="000B061F"/>
    <w:rsid w:val="000B3CF8"/>
    <w:rsid w:val="000B6A9A"/>
    <w:rsid w:val="000C114A"/>
    <w:rsid w:val="000C1E33"/>
    <w:rsid w:val="000C2A58"/>
    <w:rsid w:val="000D3127"/>
    <w:rsid w:val="000E243B"/>
    <w:rsid w:val="000E4AED"/>
    <w:rsid w:val="000F203F"/>
    <w:rsid w:val="00105F5E"/>
    <w:rsid w:val="00125D12"/>
    <w:rsid w:val="00136C0A"/>
    <w:rsid w:val="00136D2C"/>
    <w:rsid w:val="0013749D"/>
    <w:rsid w:val="00147B6A"/>
    <w:rsid w:val="00155CB9"/>
    <w:rsid w:val="00156CF2"/>
    <w:rsid w:val="00165831"/>
    <w:rsid w:val="0017270E"/>
    <w:rsid w:val="00172874"/>
    <w:rsid w:val="0017695F"/>
    <w:rsid w:val="00182E49"/>
    <w:rsid w:val="0019178F"/>
    <w:rsid w:val="001959FD"/>
    <w:rsid w:val="001A6B86"/>
    <w:rsid w:val="001B5A3D"/>
    <w:rsid w:val="001C4BBD"/>
    <w:rsid w:val="001C768D"/>
    <w:rsid w:val="001D0278"/>
    <w:rsid w:val="001D2BBF"/>
    <w:rsid w:val="001D4DE1"/>
    <w:rsid w:val="001D5074"/>
    <w:rsid w:val="001E40CC"/>
    <w:rsid w:val="001F1A7C"/>
    <w:rsid w:val="001F48CE"/>
    <w:rsid w:val="00201770"/>
    <w:rsid w:val="00206CB5"/>
    <w:rsid w:val="002107D9"/>
    <w:rsid w:val="00216BB8"/>
    <w:rsid w:val="0022070D"/>
    <w:rsid w:val="00230ED9"/>
    <w:rsid w:val="00235DDC"/>
    <w:rsid w:val="00257718"/>
    <w:rsid w:val="00261433"/>
    <w:rsid w:val="0026698B"/>
    <w:rsid w:val="00275188"/>
    <w:rsid w:val="00276BA5"/>
    <w:rsid w:val="00287D00"/>
    <w:rsid w:val="00292C22"/>
    <w:rsid w:val="00296C81"/>
    <w:rsid w:val="002A0C16"/>
    <w:rsid w:val="002A3687"/>
    <w:rsid w:val="002C21CC"/>
    <w:rsid w:val="002C35EB"/>
    <w:rsid w:val="002C3F2F"/>
    <w:rsid w:val="002D0EA4"/>
    <w:rsid w:val="002D228E"/>
    <w:rsid w:val="002D6FF4"/>
    <w:rsid w:val="002E0902"/>
    <w:rsid w:val="002E62D9"/>
    <w:rsid w:val="002F1FC6"/>
    <w:rsid w:val="002F48BC"/>
    <w:rsid w:val="002F6F7D"/>
    <w:rsid w:val="00300A99"/>
    <w:rsid w:val="00302603"/>
    <w:rsid w:val="00313B8A"/>
    <w:rsid w:val="003151F0"/>
    <w:rsid w:val="003152D6"/>
    <w:rsid w:val="003158C6"/>
    <w:rsid w:val="00320229"/>
    <w:rsid w:val="00340D7E"/>
    <w:rsid w:val="00345477"/>
    <w:rsid w:val="003609D8"/>
    <w:rsid w:val="00360D61"/>
    <w:rsid w:val="003753A2"/>
    <w:rsid w:val="00376EA5"/>
    <w:rsid w:val="0038183A"/>
    <w:rsid w:val="00382075"/>
    <w:rsid w:val="003821F1"/>
    <w:rsid w:val="00383B71"/>
    <w:rsid w:val="003924F7"/>
    <w:rsid w:val="00392A20"/>
    <w:rsid w:val="003A34B7"/>
    <w:rsid w:val="003A3EA8"/>
    <w:rsid w:val="003A55FC"/>
    <w:rsid w:val="003D5B05"/>
    <w:rsid w:val="003D5D31"/>
    <w:rsid w:val="003F0D75"/>
    <w:rsid w:val="003F577E"/>
    <w:rsid w:val="004029C3"/>
    <w:rsid w:val="00402F71"/>
    <w:rsid w:val="00407B9C"/>
    <w:rsid w:val="00407F8F"/>
    <w:rsid w:val="00410896"/>
    <w:rsid w:val="0042116F"/>
    <w:rsid w:val="00421A07"/>
    <w:rsid w:val="00427582"/>
    <w:rsid w:val="0043174E"/>
    <w:rsid w:val="0044179C"/>
    <w:rsid w:val="00456928"/>
    <w:rsid w:val="004574E5"/>
    <w:rsid w:val="00460F5E"/>
    <w:rsid w:val="00480150"/>
    <w:rsid w:val="00480B6E"/>
    <w:rsid w:val="00492DE2"/>
    <w:rsid w:val="004A0469"/>
    <w:rsid w:val="004A110C"/>
    <w:rsid w:val="004A2209"/>
    <w:rsid w:val="004A224F"/>
    <w:rsid w:val="004A3236"/>
    <w:rsid w:val="004B7F2B"/>
    <w:rsid w:val="004C0445"/>
    <w:rsid w:val="004C26CA"/>
    <w:rsid w:val="004C38CE"/>
    <w:rsid w:val="004D037D"/>
    <w:rsid w:val="004D187D"/>
    <w:rsid w:val="004D2475"/>
    <w:rsid w:val="004D4107"/>
    <w:rsid w:val="004E32A2"/>
    <w:rsid w:val="004E523A"/>
    <w:rsid w:val="004E5CEB"/>
    <w:rsid w:val="004E6111"/>
    <w:rsid w:val="004F0826"/>
    <w:rsid w:val="004F20E9"/>
    <w:rsid w:val="00500BDC"/>
    <w:rsid w:val="0050343F"/>
    <w:rsid w:val="00506AF1"/>
    <w:rsid w:val="00507D16"/>
    <w:rsid w:val="00510F11"/>
    <w:rsid w:val="005212F8"/>
    <w:rsid w:val="00524551"/>
    <w:rsid w:val="00530C40"/>
    <w:rsid w:val="005322CA"/>
    <w:rsid w:val="005327FC"/>
    <w:rsid w:val="005367D7"/>
    <w:rsid w:val="0055002C"/>
    <w:rsid w:val="00557A19"/>
    <w:rsid w:val="00557F44"/>
    <w:rsid w:val="00561A8C"/>
    <w:rsid w:val="00563ACD"/>
    <w:rsid w:val="00587E3E"/>
    <w:rsid w:val="00592196"/>
    <w:rsid w:val="005951E2"/>
    <w:rsid w:val="005A4F63"/>
    <w:rsid w:val="005A633A"/>
    <w:rsid w:val="005B1A43"/>
    <w:rsid w:val="005B1CFB"/>
    <w:rsid w:val="005B2933"/>
    <w:rsid w:val="005C20C9"/>
    <w:rsid w:val="005C30AE"/>
    <w:rsid w:val="005C501F"/>
    <w:rsid w:val="005C5A21"/>
    <w:rsid w:val="005C6302"/>
    <w:rsid w:val="005D3394"/>
    <w:rsid w:val="005D60E0"/>
    <w:rsid w:val="005E4F5B"/>
    <w:rsid w:val="005E57EC"/>
    <w:rsid w:val="005F067C"/>
    <w:rsid w:val="005F4407"/>
    <w:rsid w:val="005F7E85"/>
    <w:rsid w:val="00600FCB"/>
    <w:rsid w:val="00603D9D"/>
    <w:rsid w:val="0060518A"/>
    <w:rsid w:val="00607995"/>
    <w:rsid w:val="00613B1D"/>
    <w:rsid w:val="00643B81"/>
    <w:rsid w:val="00647C0D"/>
    <w:rsid w:val="006715E2"/>
    <w:rsid w:val="00675E4B"/>
    <w:rsid w:val="00691B00"/>
    <w:rsid w:val="006930E6"/>
    <w:rsid w:val="006B115A"/>
    <w:rsid w:val="006C0295"/>
    <w:rsid w:val="006C1145"/>
    <w:rsid w:val="006D0527"/>
    <w:rsid w:val="006E245E"/>
    <w:rsid w:val="006E4FAC"/>
    <w:rsid w:val="006F6700"/>
    <w:rsid w:val="00700D15"/>
    <w:rsid w:val="007048EE"/>
    <w:rsid w:val="00706A63"/>
    <w:rsid w:val="00712231"/>
    <w:rsid w:val="00712259"/>
    <w:rsid w:val="00713510"/>
    <w:rsid w:val="00722E6E"/>
    <w:rsid w:val="007243CD"/>
    <w:rsid w:val="00725AC1"/>
    <w:rsid w:val="00730E1F"/>
    <w:rsid w:val="00730FBD"/>
    <w:rsid w:val="0073498D"/>
    <w:rsid w:val="007429AE"/>
    <w:rsid w:val="007455A9"/>
    <w:rsid w:val="00746E64"/>
    <w:rsid w:val="0075522B"/>
    <w:rsid w:val="00761A45"/>
    <w:rsid w:val="00761FFB"/>
    <w:rsid w:val="00763DDC"/>
    <w:rsid w:val="0078272F"/>
    <w:rsid w:val="00782D8E"/>
    <w:rsid w:val="007839E5"/>
    <w:rsid w:val="00786DDC"/>
    <w:rsid w:val="0079652E"/>
    <w:rsid w:val="00796F6E"/>
    <w:rsid w:val="00797873"/>
    <w:rsid w:val="007A26F7"/>
    <w:rsid w:val="007A7CAA"/>
    <w:rsid w:val="007B4D24"/>
    <w:rsid w:val="007D5623"/>
    <w:rsid w:val="007D62C6"/>
    <w:rsid w:val="007E0CEC"/>
    <w:rsid w:val="007E13C9"/>
    <w:rsid w:val="007E4186"/>
    <w:rsid w:val="007F1316"/>
    <w:rsid w:val="007F1393"/>
    <w:rsid w:val="00804B46"/>
    <w:rsid w:val="00826B4F"/>
    <w:rsid w:val="00827A0F"/>
    <w:rsid w:val="00835450"/>
    <w:rsid w:val="00842BC2"/>
    <w:rsid w:val="0084469A"/>
    <w:rsid w:val="00854049"/>
    <w:rsid w:val="0085756C"/>
    <w:rsid w:val="00863FE6"/>
    <w:rsid w:val="008679CF"/>
    <w:rsid w:val="0087157B"/>
    <w:rsid w:val="00871DBF"/>
    <w:rsid w:val="00880F41"/>
    <w:rsid w:val="00886374"/>
    <w:rsid w:val="008905FB"/>
    <w:rsid w:val="00894CC6"/>
    <w:rsid w:val="008952AD"/>
    <w:rsid w:val="008965FE"/>
    <w:rsid w:val="008B2D9F"/>
    <w:rsid w:val="008B3695"/>
    <w:rsid w:val="008C27F4"/>
    <w:rsid w:val="008C5027"/>
    <w:rsid w:val="008D0A8C"/>
    <w:rsid w:val="008E0265"/>
    <w:rsid w:val="008E611A"/>
    <w:rsid w:val="008F4DF2"/>
    <w:rsid w:val="008F65AB"/>
    <w:rsid w:val="008F700F"/>
    <w:rsid w:val="008F745E"/>
    <w:rsid w:val="00920B3D"/>
    <w:rsid w:val="00930A1E"/>
    <w:rsid w:val="00933AF1"/>
    <w:rsid w:val="00934836"/>
    <w:rsid w:val="009439CA"/>
    <w:rsid w:val="00951E51"/>
    <w:rsid w:val="009527D2"/>
    <w:rsid w:val="009538D0"/>
    <w:rsid w:val="00957E91"/>
    <w:rsid w:val="0096415D"/>
    <w:rsid w:val="009653FC"/>
    <w:rsid w:val="0097334D"/>
    <w:rsid w:val="0097458B"/>
    <w:rsid w:val="00977B2C"/>
    <w:rsid w:val="009848BD"/>
    <w:rsid w:val="00984A3A"/>
    <w:rsid w:val="00985ACC"/>
    <w:rsid w:val="00995202"/>
    <w:rsid w:val="009A1B11"/>
    <w:rsid w:val="009A3A76"/>
    <w:rsid w:val="009A710A"/>
    <w:rsid w:val="009A7A79"/>
    <w:rsid w:val="009A7F46"/>
    <w:rsid w:val="009B0442"/>
    <w:rsid w:val="009B2B4D"/>
    <w:rsid w:val="009B2EB9"/>
    <w:rsid w:val="009B456B"/>
    <w:rsid w:val="009B611A"/>
    <w:rsid w:val="009B6194"/>
    <w:rsid w:val="009C1269"/>
    <w:rsid w:val="009C2A17"/>
    <w:rsid w:val="009D5EB2"/>
    <w:rsid w:val="009D61C8"/>
    <w:rsid w:val="009D7A7B"/>
    <w:rsid w:val="009E4ED9"/>
    <w:rsid w:val="009F20AF"/>
    <w:rsid w:val="009F4D3B"/>
    <w:rsid w:val="009F509A"/>
    <w:rsid w:val="009F5AAB"/>
    <w:rsid w:val="00A02B22"/>
    <w:rsid w:val="00A036BA"/>
    <w:rsid w:val="00A03D27"/>
    <w:rsid w:val="00A07C5B"/>
    <w:rsid w:val="00A07F54"/>
    <w:rsid w:val="00A103F9"/>
    <w:rsid w:val="00A11BB1"/>
    <w:rsid w:val="00A11FFA"/>
    <w:rsid w:val="00A167E6"/>
    <w:rsid w:val="00A16A07"/>
    <w:rsid w:val="00A251E8"/>
    <w:rsid w:val="00A35915"/>
    <w:rsid w:val="00A4102B"/>
    <w:rsid w:val="00A43970"/>
    <w:rsid w:val="00A51981"/>
    <w:rsid w:val="00A6259D"/>
    <w:rsid w:val="00A67FF1"/>
    <w:rsid w:val="00A8150D"/>
    <w:rsid w:val="00A816AB"/>
    <w:rsid w:val="00A81B4E"/>
    <w:rsid w:val="00A9220B"/>
    <w:rsid w:val="00A936CB"/>
    <w:rsid w:val="00A97001"/>
    <w:rsid w:val="00AA5A62"/>
    <w:rsid w:val="00AB106B"/>
    <w:rsid w:val="00AB23CC"/>
    <w:rsid w:val="00AB2D1A"/>
    <w:rsid w:val="00AC0B50"/>
    <w:rsid w:val="00AC1A3E"/>
    <w:rsid w:val="00AC3041"/>
    <w:rsid w:val="00AC52ED"/>
    <w:rsid w:val="00AE146C"/>
    <w:rsid w:val="00AE3455"/>
    <w:rsid w:val="00AE44F2"/>
    <w:rsid w:val="00AE5CE4"/>
    <w:rsid w:val="00AE6768"/>
    <w:rsid w:val="00AE744F"/>
    <w:rsid w:val="00B049BB"/>
    <w:rsid w:val="00B06EEA"/>
    <w:rsid w:val="00B111D8"/>
    <w:rsid w:val="00B14DD7"/>
    <w:rsid w:val="00B21937"/>
    <w:rsid w:val="00B22C49"/>
    <w:rsid w:val="00B24D24"/>
    <w:rsid w:val="00B2536D"/>
    <w:rsid w:val="00B32395"/>
    <w:rsid w:val="00B35946"/>
    <w:rsid w:val="00B42C77"/>
    <w:rsid w:val="00B51237"/>
    <w:rsid w:val="00B534CB"/>
    <w:rsid w:val="00B53C55"/>
    <w:rsid w:val="00B80A4D"/>
    <w:rsid w:val="00B9354B"/>
    <w:rsid w:val="00BA704A"/>
    <w:rsid w:val="00BB124E"/>
    <w:rsid w:val="00BB560A"/>
    <w:rsid w:val="00BC1971"/>
    <w:rsid w:val="00BC2CEF"/>
    <w:rsid w:val="00BD3BB6"/>
    <w:rsid w:val="00BE0165"/>
    <w:rsid w:val="00BE2CBA"/>
    <w:rsid w:val="00BF048F"/>
    <w:rsid w:val="00BF4DD6"/>
    <w:rsid w:val="00C10ADA"/>
    <w:rsid w:val="00C13A26"/>
    <w:rsid w:val="00C214ED"/>
    <w:rsid w:val="00C252FB"/>
    <w:rsid w:val="00C30102"/>
    <w:rsid w:val="00C54912"/>
    <w:rsid w:val="00C5610F"/>
    <w:rsid w:val="00C61B6B"/>
    <w:rsid w:val="00C64B0E"/>
    <w:rsid w:val="00C65797"/>
    <w:rsid w:val="00C7031B"/>
    <w:rsid w:val="00C72605"/>
    <w:rsid w:val="00C83D48"/>
    <w:rsid w:val="00C844F6"/>
    <w:rsid w:val="00C87B79"/>
    <w:rsid w:val="00CA30A7"/>
    <w:rsid w:val="00CA4903"/>
    <w:rsid w:val="00CA5EF2"/>
    <w:rsid w:val="00CB22ED"/>
    <w:rsid w:val="00CB501F"/>
    <w:rsid w:val="00CB51DA"/>
    <w:rsid w:val="00CB7F8B"/>
    <w:rsid w:val="00CC0696"/>
    <w:rsid w:val="00CC377E"/>
    <w:rsid w:val="00CD2CD0"/>
    <w:rsid w:val="00CD5087"/>
    <w:rsid w:val="00CD6761"/>
    <w:rsid w:val="00CE4C07"/>
    <w:rsid w:val="00CE5101"/>
    <w:rsid w:val="00CE56F9"/>
    <w:rsid w:val="00CE7041"/>
    <w:rsid w:val="00CF175A"/>
    <w:rsid w:val="00CF20CE"/>
    <w:rsid w:val="00CF597A"/>
    <w:rsid w:val="00CF7B45"/>
    <w:rsid w:val="00D03B27"/>
    <w:rsid w:val="00D04883"/>
    <w:rsid w:val="00D054A5"/>
    <w:rsid w:val="00D05729"/>
    <w:rsid w:val="00D05D77"/>
    <w:rsid w:val="00D07154"/>
    <w:rsid w:val="00D104CF"/>
    <w:rsid w:val="00D1227A"/>
    <w:rsid w:val="00D16B8F"/>
    <w:rsid w:val="00D20A8D"/>
    <w:rsid w:val="00D2533E"/>
    <w:rsid w:val="00D36A0F"/>
    <w:rsid w:val="00D41E9C"/>
    <w:rsid w:val="00D47F46"/>
    <w:rsid w:val="00D52A6D"/>
    <w:rsid w:val="00D53FCB"/>
    <w:rsid w:val="00D55AFD"/>
    <w:rsid w:val="00D57902"/>
    <w:rsid w:val="00D6018B"/>
    <w:rsid w:val="00D628A0"/>
    <w:rsid w:val="00D67FDF"/>
    <w:rsid w:val="00D725E0"/>
    <w:rsid w:val="00D73571"/>
    <w:rsid w:val="00D73CE1"/>
    <w:rsid w:val="00D77C41"/>
    <w:rsid w:val="00D8456A"/>
    <w:rsid w:val="00D853CA"/>
    <w:rsid w:val="00D9026A"/>
    <w:rsid w:val="00D96292"/>
    <w:rsid w:val="00DA1A78"/>
    <w:rsid w:val="00DA2C89"/>
    <w:rsid w:val="00DA719D"/>
    <w:rsid w:val="00DB3ED5"/>
    <w:rsid w:val="00DB45E2"/>
    <w:rsid w:val="00DB5C56"/>
    <w:rsid w:val="00DD31B3"/>
    <w:rsid w:val="00DD4568"/>
    <w:rsid w:val="00DD639C"/>
    <w:rsid w:val="00DD6B3F"/>
    <w:rsid w:val="00DE34F8"/>
    <w:rsid w:val="00DE3D8B"/>
    <w:rsid w:val="00DE78FE"/>
    <w:rsid w:val="00DF0BA6"/>
    <w:rsid w:val="00DF5103"/>
    <w:rsid w:val="00DF7241"/>
    <w:rsid w:val="00E05C6D"/>
    <w:rsid w:val="00E061EA"/>
    <w:rsid w:val="00E10556"/>
    <w:rsid w:val="00E22D69"/>
    <w:rsid w:val="00E473DC"/>
    <w:rsid w:val="00E53F86"/>
    <w:rsid w:val="00E55DA0"/>
    <w:rsid w:val="00E67CCF"/>
    <w:rsid w:val="00E73C89"/>
    <w:rsid w:val="00E75EEB"/>
    <w:rsid w:val="00E853A8"/>
    <w:rsid w:val="00E86547"/>
    <w:rsid w:val="00E86C3F"/>
    <w:rsid w:val="00E87117"/>
    <w:rsid w:val="00E91E49"/>
    <w:rsid w:val="00E97C09"/>
    <w:rsid w:val="00EA2D18"/>
    <w:rsid w:val="00EA7F7F"/>
    <w:rsid w:val="00EB2533"/>
    <w:rsid w:val="00EB4811"/>
    <w:rsid w:val="00EB4D57"/>
    <w:rsid w:val="00EC3FE9"/>
    <w:rsid w:val="00EC748F"/>
    <w:rsid w:val="00ED1466"/>
    <w:rsid w:val="00ED3DE2"/>
    <w:rsid w:val="00EE2080"/>
    <w:rsid w:val="00EE48E3"/>
    <w:rsid w:val="00EE5DA6"/>
    <w:rsid w:val="00EF32D3"/>
    <w:rsid w:val="00EF4EF2"/>
    <w:rsid w:val="00EF6989"/>
    <w:rsid w:val="00F13962"/>
    <w:rsid w:val="00F21D0B"/>
    <w:rsid w:val="00F23ADF"/>
    <w:rsid w:val="00F34908"/>
    <w:rsid w:val="00F37751"/>
    <w:rsid w:val="00F4463D"/>
    <w:rsid w:val="00F578FB"/>
    <w:rsid w:val="00F6764A"/>
    <w:rsid w:val="00F8240A"/>
    <w:rsid w:val="00F8361A"/>
    <w:rsid w:val="00F84743"/>
    <w:rsid w:val="00F85C29"/>
    <w:rsid w:val="00F87F5F"/>
    <w:rsid w:val="00F92139"/>
    <w:rsid w:val="00F95A98"/>
    <w:rsid w:val="00FA11D8"/>
    <w:rsid w:val="00FA4741"/>
    <w:rsid w:val="00FB0B6D"/>
    <w:rsid w:val="00FB0D71"/>
    <w:rsid w:val="00FB62E9"/>
    <w:rsid w:val="00FC118D"/>
    <w:rsid w:val="00FC6A19"/>
    <w:rsid w:val="00FD4270"/>
    <w:rsid w:val="00FD6075"/>
    <w:rsid w:val="00FD6935"/>
    <w:rsid w:val="00FE0E50"/>
    <w:rsid w:val="00FF3440"/>
    <w:rsid w:val="00FF7B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3BB0E"/>
  <w15:docId w15:val="{E8F4DA69-B785-49A5-99F0-A7FC30B6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10F"/>
    <w:rPr>
      <w:sz w:val="24"/>
      <w:szCs w:val="24"/>
    </w:rPr>
  </w:style>
  <w:style w:type="paragraph" w:styleId="Ttulo1">
    <w:name w:val="heading 1"/>
    <w:basedOn w:val="Normal"/>
    <w:next w:val="Normal"/>
    <w:qFormat/>
    <w:rsid w:val="00C5610F"/>
    <w:pPr>
      <w:keepNext/>
      <w:jc w:val="center"/>
      <w:outlineLvl w:val="0"/>
    </w:pPr>
    <w:rPr>
      <w:rFonts w:ascii="BauerBodni BT" w:hAnsi="BauerBodni BT" w:cs="Arial"/>
      <w:b/>
      <w:bCs/>
    </w:rPr>
  </w:style>
  <w:style w:type="paragraph" w:styleId="Ttulo2">
    <w:name w:val="heading 2"/>
    <w:basedOn w:val="Normal"/>
    <w:next w:val="Normal"/>
    <w:link w:val="Ttulo2Car"/>
    <w:qFormat/>
    <w:rsid w:val="00C5610F"/>
    <w:pPr>
      <w:keepNext/>
      <w:spacing w:line="360" w:lineRule="auto"/>
      <w:jc w:val="center"/>
      <w:outlineLvl w:val="1"/>
    </w:pPr>
    <w:rPr>
      <w:rFonts w:ascii="Tahoma" w:hAnsi="Tahoma" w:cs="Tahoma"/>
      <w:b/>
      <w:bCs/>
      <w:sz w:val="22"/>
    </w:rPr>
  </w:style>
  <w:style w:type="paragraph" w:styleId="Ttulo4">
    <w:name w:val="heading 4"/>
    <w:basedOn w:val="Normal"/>
    <w:next w:val="Normal"/>
    <w:qFormat/>
    <w:rsid w:val="00C5610F"/>
    <w:pPr>
      <w:keepNext/>
      <w:jc w:val="center"/>
      <w:outlineLvl w:val="3"/>
    </w:pPr>
    <w:rPr>
      <w:rFonts w:ascii="Tahoma" w:hAnsi="Tahom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610F"/>
    <w:pPr>
      <w:tabs>
        <w:tab w:val="center" w:pos="4252"/>
        <w:tab w:val="right" w:pos="8504"/>
      </w:tabs>
    </w:pPr>
  </w:style>
  <w:style w:type="character" w:styleId="Nmerodepgina">
    <w:name w:val="page number"/>
    <w:basedOn w:val="Fuentedeprrafopredeter"/>
    <w:rsid w:val="00C5610F"/>
  </w:style>
  <w:style w:type="paragraph" w:styleId="Encabezado">
    <w:name w:val="header"/>
    <w:basedOn w:val="Normal"/>
    <w:link w:val="EncabezadoCar"/>
    <w:uiPriority w:val="99"/>
    <w:rsid w:val="00C5610F"/>
    <w:pPr>
      <w:tabs>
        <w:tab w:val="center" w:pos="4252"/>
        <w:tab w:val="right" w:pos="8504"/>
      </w:tabs>
    </w:pPr>
  </w:style>
  <w:style w:type="paragraph" w:styleId="Sangra2detindependiente">
    <w:name w:val="Body Text Indent 2"/>
    <w:basedOn w:val="Normal"/>
    <w:rsid w:val="00C5610F"/>
    <w:pPr>
      <w:ind w:firstLine="709"/>
      <w:jc w:val="both"/>
    </w:pPr>
    <w:rPr>
      <w:rFonts w:ascii="Tahoma" w:hAnsi="Tahoma"/>
    </w:rPr>
  </w:style>
  <w:style w:type="paragraph" w:styleId="Textoindependiente">
    <w:name w:val="Body Text"/>
    <w:basedOn w:val="Normal"/>
    <w:rsid w:val="00C5610F"/>
    <w:pPr>
      <w:spacing w:after="120"/>
    </w:pPr>
  </w:style>
  <w:style w:type="paragraph" w:styleId="Ttulo">
    <w:name w:val="Title"/>
    <w:basedOn w:val="Normal"/>
    <w:qFormat/>
    <w:rsid w:val="00C5610F"/>
    <w:pPr>
      <w:tabs>
        <w:tab w:val="left" w:pos="1080"/>
        <w:tab w:val="left" w:pos="2772"/>
      </w:tabs>
      <w:jc w:val="center"/>
    </w:pPr>
    <w:rPr>
      <w:rFonts w:ascii="Arial" w:hAnsi="Arial" w:cs="Arial"/>
      <w:b/>
      <w:bCs/>
      <w:sz w:val="32"/>
      <w:u w:val="single"/>
    </w:rPr>
  </w:style>
  <w:style w:type="paragraph" w:styleId="NormalWeb">
    <w:name w:val="Normal (Web)"/>
    <w:basedOn w:val="Normal"/>
    <w:uiPriority w:val="99"/>
    <w:rsid w:val="00C5610F"/>
    <w:pPr>
      <w:spacing w:before="100" w:beforeAutospacing="1" w:after="100" w:afterAutospacing="1"/>
    </w:pPr>
    <w:rPr>
      <w:rFonts w:ascii="Verdana" w:eastAsia="Cambria" w:hAnsi="Verdana"/>
      <w:color w:val="000000"/>
      <w:sz w:val="18"/>
      <w:szCs w:val="18"/>
      <w:lang w:val="es-ES_tradnl" w:eastAsia="es-ES_tradnl"/>
    </w:rPr>
  </w:style>
  <w:style w:type="paragraph" w:customStyle="1" w:styleId="Textodeglobo1">
    <w:name w:val="Texto de globo1"/>
    <w:basedOn w:val="Normal"/>
    <w:semiHidden/>
    <w:rsid w:val="00C5610F"/>
    <w:rPr>
      <w:rFonts w:ascii="Tahoma" w:hAnsi="Tahoma" w:cs="Tahoma"/>
      <w:sz w:val="16"/>
      <w:szCs w:val="16"/>
    </w:rPr>
  </w:style>
  <w:style w:type="paragraph" w:styleId="Textoindependiente2">
    <w:name w:val="Body Text 2"/>
    <w:basedOn w:val="Normal"/>
    <w:link w:val="Textoindependiente2Car"/>
    <w:rsid w:val="00C5610F"/>
    <w:pPr>
      <w:jc w:val="both"/>
    </w:pPr>
    <w:rPr>
      <w:rFonts w:ascii="Tahoma" w:hAnsi="Tahoma" w:cs="Tahoma"/>
      <w:sz w:val="22"/>
    </w:rPr>
  </w:style>
  <w:style w:type="paragraph" w:styleId="Sangradetextonormal">
    <w:name w:val="Body Text Indent"/>
    <w:basedOn w:val="Normal"/>
    <w:rsid w:val="00C5610F"/>
    <w:pPr>
      <w:spacing w:line="360" w:lineRule="auto"/>
      <w:ind w:firstLine="1800"/>
      <w:jc w:val="both"/>
    </w:pPr>
    <w:rPr>
      <w:rFonts w:ascii="Tahoma" w:hAnsi="Tahoma" w:cs="Tahoma"/>
      <w:sz w:val="22"/>
    </w:rPr>
  </w:style>
  <w:style w:type="paragraph" w:styleId="Sangra3detindependiente">
    <w:name w:val="Body Text Indent 3"/>
    <w:basedOn w:val="Normal"/>
    <w:link w:val="Sangra3detindependienteCar"/>
    <w:rsid w:val="00C5610F"/>
    <w:pPr>
      <w:ind w:firstLine="2268"/>
    </w:pPr>
    <w:rPr>
      <w:rFonts w:ascii="Tahoma" w:hAnsi="Tahoma" w:cs="Tahoma"/>
      <w:sz w:val="22"/>
      <w:szCs w:val="22"/>
    </w:rPr>
  </w:style>
  <w:style w:type="paragraph" w:styleId="Textodeglobo">
    <w:name w:val="Balloon Text"/>
    <w:basedOn w:val="Normal"/>
    <w:link w:val="TextodegloboCar"/>
    <w:uiPriority w:val="99"/>
    <w:semiHidden/>
    <w:unhideWhenUsed/>
    <w:rsid w:val="009C2A17"/>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A17"/>
    <w:rPr>
      <w:rFonts w:ascii="Tahoma" w:hAnsi="Tahoma" w:cs="Tahoma"/>
      <w:sz w:val="16"/>
      <w:szCs w:val="16"/>
    </w:rPr>
  </w:style>
  <w:style w:type="paragraph" w:styleId="Prrafodelista">
    <w:name w:val="List Paragraph"/>
    <w:basedOn w:val="Normal"/>
    <w:uiPriority w:val="34"/>
    <w:qFormat/>
    <w:rsid w:val="004574E5"/>
    <w:pPr>
      <w:ind w:left="720"/>
      <w:contextualSpacing/>
    </w:pPr>
  </w:style>
  <w:style w:type="character" w:customStyle="1" w:styleId="subheadline">
    <w:name w:val="subheadline"/>
    <w:basedOn w:val="Fuentedeprrafopredeter"/>
    <w:rsid w:val="009F509A"/>
  </w:style>
  <w:style w:type="character" w:customStyle="1" w:styleId="byline-date">
    <w:name w:val="byline-date"/>
    <w:basedOn w:val="Fuentedeprrafopredeter"/>
    <w:rsid w:val="009F509A"/>
  </w:style>
  <w:style w:type="character" w:customStyle="1" w:styleId="PiedepginaCar">
    <w:name w:val="Pie de página Car"/>
    <w:basedOn w:val="Fuentedeprrafopredeter"/>
    <w:link w:val="Piedepgina"/>
    <w:uiPriority w:val="99"/>
    <w:rsid w:val="00933AF1"/>
    <w:rPr>
      <w:sz w:val="24"/>
      <w:szCs w:val="24"/>
    </w:rPr>
  </w:style>
  <w:style w:type="character" w:customStyle="1" w:styleId="Ttulo2Car">
    <w:name w:val="Título 2 Car"/>
    <w:basedOn w:val="Fuentedeprrafopredeter"/>
    <w:link w:val="Ttulo2"/>
    <w:rsid w:val="00BD3BB6"/>
    <w:rPr>
      <w:rFonts w:ascii="Tahoma" w:hAnsi="Tahoma" w:cs="Tahoma"/>
      <w:b/>
      <w:bCs/>
      <w:sz w:val="22"/>
      <w:szCs w:val="24"/>
    </w:rPr>
  </w:style>
  <w:style w:type="character" w:customStyle="1" w:styleId="Textoindependiente2Car">
    <w:name w:val="Texto independiente 2 Car"/>
    <w:basedOn w:val="Fuentedeprrafopredeter"/>
    <w:link w:val="Textoindependiente2"/>
    <w:rsid w:val="00BD3BB6"/>
    <w:rPr>
      <w:rFonts w:ascii="Tahoma" w:hAnsi="Tahoma" w:cs="Tahoma"/>
      <w:sz w:val="22"/>
      <w:szCs w:val="24"/>
    </w:rPr>
  </w:style>
  <w:style w:type="character" w:customStyle="1" w:styleId="Sangra3detindependienteCar">
    <w:name w:val="Sangría 3 de t. independiente Car"/>
    <w:basedOn w:val="Fuentedeprrafopredeter"/>
    <w:link w:val="Sangra3detindependiente"/>
    <w:rsid w:val="00BD3BB6"/>
    <w:rPr>
      <w:rFonts w:ascii="Tahoma" w:hAnsi="Tahoma" w:cs="Tahoma"/>
      <w:sz w:val="22"/>
      <w:szCs w:val="22"/>
    </w:rPr>
  </w:style>
  <w:style w:type="character" w:styleId="Textoennegrita">
    <w:name w:val="Strong"/>
    <w:basedOn w:val="Fuentedeprrafopredeter"/>
    <w:uiPriority w:val="22"/>
    <w:qFormat/>
    <w:rsid w:val="00BD3BB6"/>
    <w:rPr>
      <w:b/>
      <w:bCs/>
    </w:rPr>
  </w:style>
  <w:style w:type="character" w:customStyle="1" w:styleId="EncabezadoCar">
    <w:name w:val="Encabezado Car"/>
    <w:basedOn w:val="Fuentedeprrafopredeter"/>
    <w:link w:val="Encabezado"/>
    <w:uiPriority w:val="99"/>
    <w:rsid w:val="009F20AF"/>
    <w:rPr>
      <w:sz w:val="24"/>
      <w:szCs w:val="24"/>
    </w:rPr>
  </w:style>
  <w:style w:type="character" w:customStyle="1" w:styleId="fontstyle01">
    <w:name w:val="fontstyle01"/>
    <w:basedOn w:val="Fuentedeprrafopredeter"/>
    <w:rsid w:val="009F20AF"/>
    <w:rPr>
      <w:rFonts w:ascii="Tahoma" w:hAnsi="Tahoma" w:cs="Tahoma" w:hint="default"/>
      <w:b w:val="0"/>
      <w:bCs w:val="0"/>
      <w:i w:val="0"/>
      <w:iCs w:val="0"/>
      <w:color w:val="000000"/>
      <w:sz w:val="24"/>
      <w:szCs w:val="24"/>
    </w:rPr>
  </w:style>
  <w:style w:type="character" w:styleId="nfasis">
    <w:name w:val="Emphasis"/>
    <w:uiPriority w:val="20"/>
    <w:qFormat/>
    <w:rsid w:val="00427582"/>
    <w:rPr>
      <w:i/>
      <w:iCs/>
    </w:rPr>
  </w:style>
  <w:style w:type="paragraph" w:customStyle="1" w:styleId="parrafo">
    <w:name w:val="parrafo"/>
    <w:basedOn w:val="Normal"/>
    <w:rsid w:val="00427582"/>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56995">
      <w:bodyDiv w:val="1"/>
      <w:marLeft w:val="0"/>
      <w:marRight w:val="0"/>
      <w:marTop w:val="0"/>
      <w:marBottom w:val="0"/>
      <w:divBdr>
        <w:top w:val="none" w:sz="0" w:space="0" w:color="auto"/>
        <w:left w:val="none" w:sz="0" w:space="0" w:color="auto"/>
        <w:bottom w:val="none" w:sz="0" w:space="0" w:color="auto"/>
        <w:right w:val="none" w:sz="0" w:space="0" w:color="auto"/>
      </w:divBdr>
    </w:div>
    <w:div w:id="1280987820">
      <w:bodyDiv w:val="1"/>
      <w:marLeft w:val="0"/>
      <w:marRight w:val="0"/>
      <w:marTop w:val="0"/>
      <w:marBottom w:val="0"/>
      <w:divBdr>
        <w:top w:val="none" w:sz="0" w:space="0" w:color="auto"/>
        <w:left w:val="none" w:sz="0" w:space="0" w:color="auto"/>
        <w:bottom w:val="none" w:sz="0" w:space="0" w:color="auto"/>
        <w:right w:val="none" w:sz="0" w:space="0" w:color="auto"/>
      </w:divBdr>
      <w:divsChild>
        <w:div w:id="1600136701">
          <w:marLeft w:val="0"/>
          <w:marRight w:val="0"/>
          <w:marTop w:val="0"/>
          <w:marBottom w:val="0"/>
          <w:divBdr>
            <w:top w:val="none" w:sz="0" w:space="0" w:color="auto"/>
            <w:left w:val="none" w:sz="0" w:space="0" w:color="auto"/>
            <w:bottom w:val="none" w:sz="0" w:space="0" w:color="auto"/>
            <w:right w:val="none" w:sz="0" w:space="0" w:color="auto"/>
          </w:divBdr>
          <w:divsChild>
            <w:div w:id="2018996508">
              <w:marLeft w:val="0"/>
              <w:marRight w:val="0"/>
              <w:marTop w:val="0"/>
              <w:marBottom w:val="0"/>
              <w:divBdr>
                <w:top w:val="none" w:sz="0" w:space="0" w:color="auto"/>
                <w:left w:val="none" w:sz="0" w:space="0" w:color="auto"/>
                <w:bottom w:val="none" w:sz="0" w:space="0" w:color="auto"/>
                <w:right w:val="none" w:sz="0" w:space="0" w:color="auto"/>
              </w:divBdr>
            </w:div>
          </w:divsChild>
        </w:div>
        <w:div w:id="298920788">
          <w:marLeft w:val="0"/>
          <w:marRight w:val="0"/>
          <w:marTop w:val="0"/>
          <w:marBottom w:val="0"/>
          <w:divBdr>
            <w:top w:val="single" w:sz="6" w:space="15" w:color="CCCCCC"/>
            <w:left w:val="none" w:sz="0" w:space="0" w:color="auto"/>
            <w:bottom w:val="none" w:sz="0" w:space="0" w:color="auto"/>
            <w:right w:val="none" w:sz="0" w:space="0" w:color="auto"/>
          </w:divBdr>
          <w:divsChild>
            <w:div w:id="694497641">
              <w:marLeft w:val="0"/>
              <w:marRight w:val="0"/>
              <w:marTop w:val="0"/>
              <w:marBottom w:val="0"/>
              <w:divBdr>
                <w:top w:val="none" w:sz="0" w:space="0" w:color="auto"/>
                <w:left w:val="none" w:sz="0" w:space="0" w:color="auto"/>
                <w:bottom w:val="none" w:sz="0" w:space="0" w:color="auto"/>
                <w:right w:val="none" w:sz="0" w:space="0" w:color="auto"/>
              </w:divBdr>
              <w:divsChild>
                <w:div w:id="20484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4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tu\Datos%20de%20programa\Microsoft\Plantillas\bloque%20UCR%20CONCEJO%20201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0BAA-8B3E-47C4-888B-A7F6AD6E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bloque UCR CONCEJO 2010</Template>
  <TotalTime>1</TotalTime>
  <Pages>4</Pages>
  <Words>892</Words>
  <Characters>5087</Characters>
  <Application>Microsoft Office Word</Application>
  <DocSecurity>0</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Chascomús, 12 de febrero de 2008</vt:lpstr>
      <vt:lpstr>Chascomús, 12 de febrero de 2008</vt:lpstr>
    </vt:vector>
  </TitlesOfParts>
  <Company>RevolucionUnattended</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Chascomús, 12 de febrero de 2008</dc:title>
  <dc:creator>Rodolfo</dc:creator>
  <cp:lastModifiedBy>SIMM</cp:lastModifiedBy>
  <cp:revision>2</cp:revision>
  <cp:lastPrinted>2025-07-07T12:10:00Z</cp:lastPrinted>
  <dcterms:created xsi:type="dcterms:W3CDTF">2025-07-07T17:47:00Z</dcterms:created>
  <dcterms:modified xsi:type="dcterms:W3CDTF">2025-07-07T17:47:00Z</dcterms:modified>
</cp:coreProperties>
</file>