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5268B7CA" w:rsidR="00A97D8A" w:rsidRPr="00606E8D" w:rsidRDefault="00A97D8A" w:rsidP="00606E8D">
      <w:pPr>
        <w:spacing w:line="360" w:lineRule="auto"/>
        <w:rPr>
          <w:rFonts w:ascii="Arial" w:hAnsi="Arial" w:cs="Arial"/>
        </w:rPr>
      </w:pPr>
      <w:bookmarkStart w:id="0" w:name="_GoBack"/>
      <w:bookmarkEnd w:id="0"/>
      <w:r w:rsidRPr="00EB3343">
        <w:t xml:space="preserve">                                                           </w:t>
      </w:r>
      <w:r w:rsidR="00606E8D">
        <w:t xml:space="preserve">                    </w:t>
      </w:r>
      <w:r w:rsidRPr="00606E8D">
        <w:rPr>
          <w:rFonts w:ascii="Arial" w:hAnsi="Arial" w:cs="Arial"/>
        </w:rPr>
        <w:t xml:space="preserve">Chascomús, </w:t>
      </w:r>
      <w:r w:rsidR="00477DD3" w:rsidRPr="00606E8D">
        <w:rPr>
          <w:rFonts w:ascii="Arial" w:hAnsi="Arial" w:cs="Arial"/>
        </w:rPr>
        <w:t>22</w:t>
      </w:r>
      <w:r w:rsidR="0018576F" w:rsidRPr="00606E8D">
        <w:rPr>
          <w:rFonts w:ascii="Arial" w:hAnsi="Arial" w:cs="Arial"/>
        </w:rPr>
        <w:t xml:space="preserve"> </w:t>
      </w:r>
      <w:r w:rsidRPr="00606E8D">
        <w:rPr>
          <w:rFonts w:ascii="Arial" w:hAnsi="Arial" w:cs="Arial"/>
        </w:rPr>
        <w:t>de</w:t>
      </w:r>
      <w:r w:rsidR="007D57D5" w:rsidRPr="00606E8D">
        <w:rPr>
          <w:rFonts w:ascii="Arial" w:hAnsi="Arial" w:cs="Arial"/>
        </w:rPr>
        <w:t xml:space="preserve"> </w:t>
      </w:r>
      <w:r w:rsidR="00477DD3" w:rsidRPr="00606E8D">
        <w:rPr>
          <w:rFonts w:ascii="Arial" w:hAnsi="Arial" w:cs="Arial"/>
        </w:rPr>
        <w:t>Septiembre</w:t>
      </w:r>
      <w:r w:rsidR="009E1C5A" w:rsidRPr="00606E8D">
        <w:rPr>
          <w:rFonts w:ascii="Arial" w:hAnsi="Arial" w:cs="Arial"/>
        </w:rPr>
        <w:t xml:space="preserve"> </w:t>
      </w:r>
      <w:r w:rsidRPr="00606E8D">
        <w:rPr>
          <w:rFonts w:ascii="Arial" w:hAnsi="Arial" w:cs="Arial"/>
        </w:rPr>
        <w:t>de 20</w:t>
      </w:r>
      <w:r w:rsidR="002D7D73" w:rsidRPr="00606E8D">
        <w:rPr>
          <w:rFonts w:ascii="Arial" w:hAnsi="Arial" w:cs="Arial"/>
        </w:rPr>
        <w:t>25</w:t>
      </w:r>
    </w:p>
    <w:p w14:paraId="2B19CB6D" w14:textId="77777777" w:rsidR="00A97D8A" w:rsidRPr="00606E8D" w:rsidRDefault="00A97D8A" w:rsidP="00AB2A27">
      <w:pPr>
        <w:spacing w:line="360" w:lineRule="auto"/>
        <w:jc w:val="both"/>
        <w:rPr>
          <w:rFonts w:ascii="Arial" w:hAnsi="Arial" w:cs="Arial"/>
          <w:b/>
          <w:bCs/>
        </w:rPr>
      </w:pPr>
      <w:r w:rsidRPr="00606E8D">
        <w:rPr>
          <w:rFonts w:ascii="Arial" w:hAnsi="Arial" w:cs="Arial"/>
          <w:b/>
          <w:bCs/>
        </w:rPr>
        <w:t>Sr. Presidente del</w:t>
      </w:r>
    </w:p>
    <w:p w14:paraId="179DD138" w14:textId="77777777" w:rsidR="00A97D8A" w:rsidRPr="00606E8D" w:rsidRDefault="00A97D8A" w:rsidP="00AB2A27">
      <w:pPr>
        <w:spacing w:line="360" w:lineRule="auto"/>
        <w:jc w:val="both"/>
        <w:rPr>
          <w:rFonts w:ascii="Arial" w:hAnsi="Arial" w:cs="Arial"/>
          <w:b/>
          <w:bCs/>
        </w:rPr>
      </w:pPr>
      <w:r w:rsidRPr="00606E8D">
        <w:rPr>
          <w:rFonts w:ascii="Arial" w:hAnsi="Arial" w:cs="Arial"/>
          <w:b/>
          <w:bCs/>
        </w:rPr>
        <w:t>Honorable Concejo Deliberante</w:t>
      </w:r>
    </w:p>
    <w:p w14:paraId="1C7002CD" w14:textId="77777777" w:rsidR="00A97D8A" w:rsidRPr="00606E8D" w:rsidRDefault="008B661C" w:rsidP="00AB2A27">
      <w:pPr>
        <w:spacing w:line="360" w:lineRule="auto"/>
        <w:jc w:val="both"/>
        <w:rPr>
          <w:rFonts w:ascii="Arial" w:hAnsi="Arial" w:cs="Arial"/>
          <w:b/>
          <w:bCs/>
        </w:rPr>
      </w:pPr>
      <w:r w:rsidRPr="00606E8D">
        <w:rPr>
          <w:rFonts w:ascii="Arial" w:hAnsi="Arial" w:cs="Arial"/>
          <w:b/>
          <w:bCs/>
        </w:rPr>
        <w:t>Andrés Sanucci.</w:t>
      </w:r>
    </w:p>
    <w:p w14:paraId="10282175" w14:textId="77777777" w:rsidR="008B661C" w:rsidRPr="00606E8D" w:rsidRDefault="008B661C" w:rsidP="00AB2A27">
      <w:pPr>
        <w:spacing w:line="360" w:lineRule="auto"/>
        <w:jc w:val="both"/>
        <w:rPr>
          <w:rFonts w:ascii="Arial" w:hAnsi="Arial" w:cs="Arial"/>
          <w:b/>
          <w:bCs/>
        </w:rPr>
      </w:pPr>
      <w:r w:rsidRPr="00606E8D">
        <w:rPr>
          <w:rFonts w:ascii="Arial" w:hAnsi="Arial" w:cs="Arial"/>
          <w:b/>
          <w:bCs/>
        </w:rPr>
        <w:t>S/D</w:t>
      </w:r>
    </w:p>
    <w:p w14:paraId="6E9834B5" w14:textId="77777777" w:rsidR="008B661C" w:rsidRPr="00EB3343" w:rsidRDefault="008B661C" w:rsidP="00AB2A27">
      <w:pPr>
        <w:spacing w:line="360" w:lineRule="auto"/>
        <w:jc w:val="both"/>
      </w:pPr>
    </w:p>
    <w:p w14:paraId="602AEE3A" w14:textId="77777777" w:rsidR="00A97D8A" w:rsidRPr="00606E8D" w:rsidRDefault="00A97D8A" w:rsidP="00AB2A27">
      <w:pPr>
        <w:spacing w:line="360" w:lineRule="auto"/>
        <w:jc w:val="both"/>
        <w:rPr>
          <w:rFonts w:ascii="Arial" w:hAnsi="Arial" w:cs="Arial"/>
        </w:rPr>
      </w:pPr>
      <w:r w:rsidRPr="00606E8D">
        <w:rPr>
          <w:rFonts w:ascii="Arial" w:hAnsi="Arial" w:cs="Arial"/>
        </w:rPr>
        <w:t>De nuestra consideración:</w:t>
      </w:r>
    </w:p>
    <w:p w14:paraId="6A020541" w14:textId="77777777" w:rsidR="00A97D8A" w:rsidRPr="00606E8D" w:rsidRDefault="00A97D8A" w:rsidP="00AB2A27">
      <w:pPr>
        <w:spacing w:line="360" w:lineRule="auto"/>
        <w:jc w:val="both"/>
        <w:rPr>
          <w:rFonts w:ascii="Arial" w:hAnsi="Arial" w:cs="Arial"/>
        </w:rPr>
      </w:pPr>
      <w:r w:rsidRPr="00606E8D">
        <w:rPr>
          <w:rFonts w:ascii="Arial" w:hAnsi="Arial" w:cs="Arial"/>
        </w:rPr>
        <w:t xml:space="preserve">   </w:t>
      </w:r>
      <w:r w:rsidR="005A239A" w:rsidRPr="00606E8D">
        <w:rPr>
          <w:rFonts w:ascii="Arial" w:hAnsi="Arial" w:cs="Arial"/>
        </w:rPr>
        <w:t xml:space="preserve">                                    </w:t>
      </w:r>
      <w:r w:rsidRPr="00606E8D">
        <w:rPr>
          <w:rFonts w:ascii="Arial" w:hAnsi="Arial" w:cs="Arial"/>
        </w:rPr>
        <w:t xml:space="preserve">  Remitimos copia del presente proyecto para ser incluida en el orden del día de la próxima sesión.</w:t>
      </w:r>
    </w:p>
    <w:p w14:paraId="6A9074D0" w14:textId="77777777" w:rsidR="00A97D8A" w:rsidRPr="00606E8D" w:rsidRDefault="00A97D8A" w:rsidP="00AB2A27">
      <w:pPr>
        <w:spacing w:line="360" w:lineRule="auto"/>
        <w:jc w:val="both"/>
        <w:rPr>
          <w:rFonts w:ascii="Arial" w:hAnsi="Arial" w:cs="Arial"/>
          <w:b/>
          <w:bCs/>
          <w:u w:val="single"/>
        </w:rPr>
      </w:pPr>
    </w:p>
    <w:p w14:paraId="2C64B559" w14:textId="12A9AB94" w:rsidR="0018576F" w:rsidRPr="00606E8D" w:rsidRDefault="00E7190C" w:rsidP="00AB2A27">
      <w:pPr>
        <w:jc w:val="both"/>
        <w:rPr>
          <w:rFonts w:ascii="Arial" w:hAnsi="Arial" w:cs="Arial"/>
          <w:b/>
        </w:rPr>
      </w:pPr>
      <w:r w:rsidRPr="00606E8D">
        <w:rPr>
          <w:rFonts w:ascii="Arial" w:hAnsi="Arial" w:cs="Arial"/>
          <w:b/>
        </w:rPr>
        <w:t xml:space="preserve">Requiriendo </w:t>
      </w:r>
      <w:r w:rsidR="00606E8D" w:rsidRPr="00606E8D">
        <w:rPr>
          <w:rFonts w:ascii="Arial" w:hAnsi="Arial" w:cs="Arial"/>
          <w:b/>
        </w:rPr>
        <w:t xml:space="preserve">informe técnico y legal, y </w:t>
      </w:r>
      <w:r w:rsidRPr="00606E8D">
        <w:rPr>
          <w:rFonts w:ascii="Arial" w:hAnsi="Arial" w:cs="Arial"/>
          <w:b/>
        </w:rPr>
        <w:t>el acto administrativo mediante el que se impide la construcción de viviendas multifamiliares en el distrito afectando directa y arbitrariamente el empleo y la actividad económica local.</w:t>
      </w:r>
    </w:p>
    <w:p w14:paraId="129C89F6" w14:textId="77777777" w:rsidR="00AB2A27" w:rsidRPr="00606E8D" w:rsidRDefault="00AB2A27" w:rsidP="00AB2A27">
      <w:pPr>
        <w:jc w:val="both"/>
        <w:rPr>
          <w:rFonts w:ascii="Arial" w:hAnsi="Arial" w:cs="Arial"/>
          <w:b/>
        </w:rPr>
      </w:pPr>
    </w:p>
    <w:p w14:paraId="593AABBB" w14:textId="77777777" w:rsidR="004D26F9" w:rsidRPr="00606E8D" w:rsidRDefault="004D26F9" w:rsidP="00AB2A27">
      <w:pPr>
        <w:jc w:val="both"/>
        <w:rPr>
          <w:rFonts w:ascii="Arial" w:hAnsi="Arial" w:cs="Arial"/>
          <w:b/>
        </w:rPr>
      </w:pPr>
    </w:p>
    <w:p w14:paraId="64659752" w14:textId="0E6D1F7C" w:rsidR="005B19F0" w:rsidRPr="00606E8D" w:rsidRDefault="00606E8D" w:rsidP="00AB2A27">
      <w:pPr>
        <w:spacing w:line="360" w:lineRule="auto"/>
        <w:jc w:val="both"/>
        <w:rPr>
          <w:rFonts w:ascii="Arial" w:hAnsi="Arial" w:cs="Arial"/>
          <w:b/>
          <w:lang w:val="es-ES_tradnl"/>
        </w:rPr>
      </w:pPr>
      <w:r>
        <w:rPr>
          <w:rFonts w:ascii="Arial" w:hAnsi="Arial" w:cs="Arial"/>
          <w:b/>
          <w:lang w:val="es-ES_tradnl"/>
        </w:rPr>
        <w:t>VISTO</w:t>
      </w:r>
    </w:p>
    <w:p w14:paraId="286B1149" w14:textId="15A7C67B" w:rsidR="00754214" w:rsidRPr="00606E8D" w:rsidRDefault="005A52BE" w:rsidP="00AB2A27">
      <w:pPr>
        <w:jc w:val="both"/>
        <w:rPr>
          <w:rFonts w:ascii="Arial" w:hAnsi="Arial" w:cs="Arial"/>
          <w:lang w:val="es-AR" w:eastAsia="es-ES_tradnl"/>
        </w:rPr>
      </w:pPr>
      <w:r w:rsidRPr="00606E8D">
        <w:rPr>
          <w:rFonts w:ascii="Arial" w:hAnsi="Arial" w:cs="Arial"/>
          <w:b/>
          <w:lang w:val="es-ES_tradnl"/>
        </w:rPr>
        <w:t xml:space="preserve">          </w:t>
      </w:r>
      <w:r w:rsidR="004D26F9" w:rsidRPr="00606E8D">
        <w:rPr>
          <w:rFonts w:ascii="Arial" w:hAnsi="Arial" w:cs="Arial"/>
          <w:b/>
          <w:lang w:val="es-ES_tradnl"/>
        </w:rPr>
        <w:t xml:space="preserve"> </w:t>
      </w:r>
      <w:r w:rsidR="000F6CC4" w:rsidRPr="00606E8D">
        <w:rPr>
          <w:rFonts w:ascii="Arial" w:hAnsi="Arial" w:cs="Arial"/>
          <w:lang w:val="es-AR"/>
        </w:rPr>
        <w:t xml:space="preserve">La </w:t>
      </w:r>
      <w:r w:rsidR="00E7190C" w:rsidRPr="00606E8D">
        <w:rPr>
          <w:rFonts w:ascii="Arial" w:hAnsi="Arial" w:cs="Arial"/>
          <w:lang w:val="es-AR"/>
        </w:rPr>
        <w:t>intempestiva decisión del Departamento Ejecutivo de rechazar permisos de obra de proyectos de vivienda multifamiliar, en zonas donde actualmente el PDT lo permite</w:t>
      </w:r>
      <w:r w:rsidR="002367EC" w:rsidRPr="00606E8D">
        <w:rPr>
          <w:rFonts w:ascii="Arial" w:hAnsi="Arial" w:cs="Arial"/>
          <w:lang w:val="es-ES_tradnl"/>
        </w:rPr>
        <w:t>;</w:t>
      </w:r>
      <w:r w:rsidR="004D26F9" w:rsidRPr="00606E8D">
        <w:rPr>
          <w:rFonts w:ascii="Arial" w:hAnsi="Arial" w:cs="Arial"/>
          <w:lang w:val="es-ES_tradnl"/>
        </w:rPr>
        <w:t xml:space="preserve"> Y</w:t>
      </w:r>
    </w:p>
    <w:p w14:paraId="2E82F7F6" w14:textId="77777777" w:rsidR="00FF29F5" w:rsidRPr="00606E8D" w:rsidRDefault="00FF29F5" w:rsidP="00AB2A27">
      <w:pPr>
        <w:spacing w:line="360" w:lineRule="auto"/>
        <w:jc w:val="both"/>
        <w:rPr>
          <w:rFonts w:ascii="Arial" w:hAnsi="Arial" w:cs="Arial"/>
          <w:lang w:val="es-ES_tradnl"/>
        </w:rPr>
      </w:pPr>
    </w:p>
    <w:p w14:paraId="23A866BC" w14:textId="23BA01A3" w:rsidR="005A52BE" w:rsidRPr="00606E8D" w:rsidRDefault="00606E8D" w:rsidP="00AB2A27">
      <w:pPr>
        <w:spacing w:line="360" w:lineRule="auto"/>
        <w:jc w:val="both"/>
        <w:rPr>
          <w:rFonts w:ascii="Arial" w:hAnsi="Arial" w:cs="Arial"/>
          <w:b/>
          <w:lang w:val="es-ES_tradnl"/>
        </w:rPr>
      </w:pPr>
      <w:r>
        <w:rPr>
          <w:rFonts w:ascii="Arial" w:hAnsi="Arial" w:cs="Arial"/>
          <w:b/>
          <w:lang w:val="es-ES_tradnl"/>
        </w:rPr>
        <w:t>CONSIDERANDO</w:t>
      </w:r>
    </w:p>
    <w:p w14:paraId="7AED86F7" w14:textId="4A288B1B" w:rsidR="00606E8D" w:rsidRPr="00606E8D" w:rsidRDefault="00606E8D" w:rsidP="00606E8D">
      <w:pPr>
        <w:pStyle w:val="NormalWeb"/>
        <w:ind w:firstLine="709"/>
        <w:jc w:val="both"/>
        <w:rPr>
          <w:rFonts w:ascii="Arial" w:hAnsi="Arial" w:cs="Arial"/>
        </w:rPr>
      </w:pPr>
      <w:r w:rsidRPr="00606E8D">
        <w:rPr>
          <w:rFonts w:ascii="Arial" w:hAnsi="Arial" w:cs="Arial"/>
        </w:rPr>
        <w:t>Que esta restrictiva decisión fue inconsulta, imprevista y no comunicada en los ámbitos competentes, siendo conocida únicamente a partir de la contestación administrativa a una gestión de visado de obra.</w:t>
      </w:r>
    </w:p>
    <w:p w14:paraId="21D103C1" w14:textId="4DCE0A5B" w:rsidR="0018576F" w:rsidRPr="00606E8D" w:rsidRDefault="00ED28C2" w:rsidP="00AB2A27">
      <w:pPr>
        <w:jc w:val="both"/>
        <w:rPr>
          <w:rFonts w:ascii="Arial" w:hAnsi="Arial" w:cs="Arial"/>
        </w:rPr>
      </w:pPr>
      <w:r w:rsidRPr="00606E8D">
        <w:rPr>
          <w:rFonts w:ascii="Arial" w:hAnsi="Arial" w:cs="Arial"/>
          <w:lang w:val="es-ES_tradnl"/>
        </w:rPr>
        <w:t xml:space="preserve">     </w:t>
      </w:r>
      <w:r w:rsidR="005637D8" w:rsidRPr="00606E8D">
        <w:rPr>
          <w:rFonts w:ascii="Arial" w:hAnsi="Arial" w:cs="Arial"/>
          <w:lang w:val="es-ES_tradnl"/>
        </w:rPr>
        <w:t xml:space="preserve"> </w:t>
      </w:r>
      <w:r w:rsidR="00AE2300" w:rsidRPr="00606E8D">
        <w:rPr>
          <w:rFonts w:ascii="Arial" w:hAnsi="Arial" w:cs="Arial"/>
          <w:lang w:val="es-ES_tradnl"/>
        </w:rPr>
        <w:t xml:space="preserve"> </w:t>
      </w:r>
      <w:r w:rsidR="00606E8D">
        <w:rPr>
          <w:rFonts w:ascii="Arial" w:hAnsi="Arial" w:cs="Arial"/>
          <w:lang w:val="es-ES_tradnl"/>
        </w:rPr>
        <w:t xml:space="preserve"> </w:t>
      </w:r>
      <w:r w:rsidR="005A52BE" w:rsidRPr="00606E8D">
        <w:rPr>
          <w:rFonts w:ascii="Arial" w:hAnsi="Arial" w:cs="Arial"/>
        </w:rPr>
        <w:t xml:space="preserve"> </w:t>
      </w:r>
      <w:r w:rsidR="004D26F9" w:rsidRPr="00606E8D">
        <w:rPr>
          <w:rFonts w:ascii="Arial" w:hAnsi="Arial" w:cs="Arial"/>
        </w:rPr>
        <w:t xml:space="preserve"> </w:t>
      </w:r>
      <w:r w:rsidR="002B2C5A" w:rsidRPr="00606E8D">
        <w:rPr>
          <w:rFonts w:ascii="Arial" w:hAnsi="Arial" w:cs="Arial"/>
        </w:rPr>
        <w:t xml:space="preserve"> </w:t>
      </w:r>
      <w:r w:rsidR="005A52BE" w:rsidRPr="00606E8D">
        <w:rPr>
          <w:rFonts w:ascii="Arial" w:hAnsi="Arial" w:cs="Arial"/>
        </w:rPr>
        <w:t xml:space="preserve">Que </w:t>
      </w:r>
      <w:r w:rsidR="00C421D0" w:rsidRPr="00606E8D">
        <w:rPr>
          <w:rFonts w:ascii="Arial" w:hAnsi="Arial" w:cs="Arial"/>
        </w:rPr>
        <w:t>genera preocupación en variados sectores vinculados a la construcción local</w:t>
      </w:r>
      <w:r w:rsidR="00DA351A" w:rsidRPr="00606E8D">
        <w:rPr>
          <w:rFonts w:ascii="Arial" w:hAnsi="Arial" w:cs="Arial"/>
        </w:rPr>
        <w:t>;</w:t>
      </w:r>
    </w:p>
    <w:p w14:paraId="27954BB3" w14:textId="2585D6F7" w:rsidR="00C421D0" w:rsidRPr="00606E8D" w:rsidRDefault="00C421D0" w:rsidP="00AB2A27">
      <w:pPr>
        <w:jc w:val="both"/>
        <w:rPr>
          <w:rFonts w:ascii="Arial" w:hAnsi="Arial" w:cs="Arial"/>
        </w:rPr>
      </w:pPr>
    </w:p>
    <w:p w14:paraId="1A947968" w14:textId="662CF6F2" w:rsidR="00C421D0" w:rsidRPr="00606E8D" w:rsidRDefault="00C421D0" w:rsidP="00AB2A27">
      <w:pPr>
        <w:jc w:val="both"/>
        <w:rPr>
          <w:rFonts w:ascii="Arial" w:hAnsi="Arial" w:cs="Arial"/>
        </w:rPr>
      </w:pPr>
      <w:r w:rsidRPr="00606E8D">
        <w:rPr>
          <w:rFonts w:ascii="Arial" w:hAnsi="Arial" w:cs="Arial"/>
        </w:rPr>
        <w:t xml:space="preserve">            Que según se les ha dicho informalmente por funcionarios, </w:t>
      </w:r>
      <w:r w:rsidR="00606E8D" w:rsidRPr="00606E8D">
        <w:rPr>
          <w:rFonts w:ascii="Arial" w:hAnsi="Arial" w:cs="Arial"/>
        </w:rPr>
        <w:t xml:space="preserve">sin mayor sustento técnico y legal, </w:t>
      </w:r>
      <w:r w:rsidRPr="00606E8D">
        <w:rPr>
          <w:rFonts w:ascii="Arial" w:hAnsi="Arial" w:cs="Arial"/>
        </w:rPr>
        <w:t>se ha creado un nuevo trámite mediante el que ahora previo a la aprobación de un plano de obra,</w:t>
      </w:r>
      <w:r w:rsidR="006D57DF" w:rsidRPr="00606E8D">
        <w:rPr>
          <w:rFonts w:ascii="Arial" w:hAnsi="Arial" w:cs="Arial"/>
        </w:rPr>
        <w:t xml:space="preserve"> se</w:t>
      </w:r>
      <w:r w:rsidRPr="00606E8D">
        <w:rPr>
          <w:rFonts w:ascii="Arial" w:hAnsi="Arial" w:cs="Arial"/>
        </w:rPr>
        <w:t xml:space="preserve"> debe obtener </w:t>
      </w:r>
      <w:r w:rsidR="00606E8D" w:rsidRPr="00606E8D">
        <w:rPr>
          <w:rFonts w:ascii="Arial" w:hAnsi="Arial" w:cs="Arial"/>
        </w:rPr>
        <w:t>el estudio de</w:t>
      </w:r>
      <w:r w:rsidRPr="00606E8D">
        <w:rPr>
          <w:rFonts w:ascii="Arial" w:hAnsi="Arial" w:cs="Arial"/>
        </w:rPr>
        <w:t xml:space="preserve"> factibilidad de conectar la nueva edificación al sistema cloacal</w:t>
      </w:r>
      <w:r w:rsidR="006D57DF" w:rsidRPr="00606E8D">
        <w:rPr>
          <w:rFonts w:ascii="Arial" w:hAnsi="Arial" w:cs="Arial"/>
        </w:rPr>
        <w:t xml:space="preserve"> de la ciudad</w:t>
      </w:r>
      <w:r w:rsidR="00606E8D" w:rsidRPr="00606E8D">
        <w:rPr>
          <w:rFonts w:ascii="Arial" w:hAnsi="Arial" w:cs="Arial"/>
        </w:rPr>
        <w:t xml:space="preserve"> expedido por la secretaria de obras y servicios</w:t>
      </w:r>
      <w:r w:rsidRPr="00606E8D">
        <w:rPr>
          <w:rFonts w:ascii="Arial" w:hAnsi="Arial" w:cs="Arial"/>
        </w:rPr>
        <w:t>;</w:t>
      </w:r>
    </w:p>
    <w:p w14:paraId="5215FCAD" w14:textId="77777777" w:rsidR="00606E8D" w:rsidRPr="00606E8D" w:rsidRDefault="00606E8D" w:rsidP="00AB2A27">
      <w:pPr>
        <w:jc w:val="both"/>
        <w:rPr>
          <w:rFonts w:ascii="Arial" w:hAnsi="Arial" w:cs="Arial"/>
        </w:rPr>
      </w:pPr>
    </w:p>
    <w:p w14:paraId="54BFC981" w14:textId="7E3A7756" w:rsidR="00606E8D" w:rsidRPr="00606E8D" w:rsidRDefault="00606E8D" w:rsidP="00606E8D">
      <w:pPr>
        <w:pStyle w:val="NormalWeb"/>
        <w:ind w:firstLine="709"/>
        <w:jc w:val="both"/>
        <w:rPr>
          <w:rFonts w:ascii="Arial" w:hAnsi="Arial" w:cs="Arial"/>
        </w:rPr>
      </w:pPr>
      <w:r w:rsidRPr="00606E8D">
        <w:rPr>
          <w:rFonts w:ascii="Arial" w:hAnsi="Arial" w:cs="Arial"/>
        </w:rPr>
        <w:t xml:space="preserve">Que, en dicha contestación se manifestó además que los permisos de obra particulares quedarían paralizados a causa de un proyecto de construcción de </w:t>
      </w:r>
      <w:r w:rsidRPr="00606E8D">
        <w:rPr>
          <w:rFonts w:ascii="Arial" w:hAnsi="Arial" w:cs="Arial"/>
        </w:rPr>
        <w:lastRenderedPageBreak/>
        <w:t>viviendas sociales, sin indicar la norma ni la autorización emanada del Honorable Concejo Deliberante que avale dicha decisión.</w:t>
      </w:r>
    </w:p>
    <w:p w14:paraId="37DF2E4B" w14:textId="258F8C4B" w:rsidR="00C421D0" w:rsidRPr="00606E8D" w:rsidRDefault="00C421D0" w:rsidP="00AB2A27">
      <w:pPr>
        <w:jc w:val="both"/>
        <w:rPr>
          <w:rFonts w:ascii="Arial" w:hAnsi="Arial" w:cs="Arial"/>
        </w:rPr>
      </w:pPr>
      <w:r w:rsidRPr="00606E8D">
        <w:rPr>
          <w:rFonts w:ascii="Arial" w:hAnsi="Arial" w:cs="Arial"/>
        </w:rPr>
        <w:t xml:space="preserve">            Que esto se motivaría </w:t>
      </w:r>
      <w:r w:rsidR="00606E8D" w:rsidRPr="00606E8D">
        <w:rPr>
          <w:rFonts w:ascii="Arial" w:hAnsi="Arial" w:cs="Arial"/>
        </w:rPr>
        <w:t>además por</w:t>
      </w:r>
      <w:r w:rsidRPr="00606E8D">
        <w:rPr>
          <w:rFonts w:ascii="Arial" w:hAnsi="Arial" w:cs="Arial"/>
        </w:rPr>
        <w:t xml:space="preserve"> el colapso de la red y las distintas obstrucciones que presenta el sistema</w:t>
      </w:r>
      <w:r w:rsidR="006D57DF" w:rsidRPr="00606E8D">
        <w:rPr>
          <w:rFonts w:ascii="Arial" w:hAnsi="Arial" w:cs="Arial"/>
        </w:rPr>
        <w:t>;</w:t>
      </w:r>
    </w:p>
    <w:p w14:paraId="00F79E8D" w14:textId="368A27AB" w:rsidR="006D57DF" w:rsidRPr="00606E8D" w:rsidRDefault="006D57DF" w:rsidP="00AB2A27">
      <w:pPr>
        <w:jc w:val="both"/>
        <w:rPr>
          <w:rFonts w:ascii="Arial" w:hAnsi="Arial" w:cs="Arial"/>
        </w:rPr>
      </w:pPr>
    </w:p>
    <w:p w14:paraId="5E190AF2" w14:textId="161C65D9" w:rsidR="006D57DF" w:rsidRPr="00606E8D" w:rsidRDefault="006D57DF" w:rsidP="00AB2A27">
      <w:pPr>
        <w:jc w:val="both"/>
        <w:rPr>
          <w:rFonts w:ascii="Arial" w:hAnsi="Arial" w:cs="Arial"/>
        </w:rPr>
      </w:pPr>
      <w:r w:rsidRPr="00606E8D">
        <w:rPr>
          <w:rFonts w:ascii="Arial" w:hAnsi="Arial" w:cs="Arial"/>
        </w:rPr>
        <w:t xml:space="preserve">           Que esta decisión torna inviables los proyectos de vivienda multifamiliares, afectando la densificación urbana de la ciudad;</w:t>
      </w:r>
    </w:p>
    <w:p w14:paraId="53EA9DDD" w14:textId="02109300" w:rsidR="006D57DF" w:rsidRPr="00606E8D" w:rsidRDefault="00606E8D" w:rsidP="00606E8D">
      <w:pPr>
        <w:pStyle w:val="NormalWeb"/>
        <w:ind w:firstLine="709"/>
        <w:jc w:val="both"/>
        <w:rPr>
          <w:rFonts w:ascii="Arial" w:hAnsi="Arial" w:cs="Arial"/>
        </w:rPr>
      </w:pPr>
      <w:r w:rsidRPr="00606E8D">
        <w:rPr>
          <w:rFonts w:ascii="Arial" w:hAnsi="Arial" w:cs="Arial"/>
        </w:rPr>
        <w:t>Que, este proceder configura una determinación unilateral y arbitraria, que afecta a vecinos, profesionales, comercios del rubro construcción y trabajadores, agravando el elevado déficit habitacional en el Partido de Chascomús.</w:t>
      </w:r>
    </w:p>
    <w:p w14:paraId="0B4B27F0" w14:textId="22735E31" w:rsidR="006D57DF" w:rsidRPr="00606E8D" w:rsidRDefault="006D57DF" w:rsidP="00AB2A27">
      <w:pPr>
        <w:jc w:val="both"/>
        <w:rPr>
          <w:rFonts w:ascii="Arial" w:hAnsi="Arial" w:cs="Arial"/>
        </w:rPr>
      </w:pPr>
      <w:r w:rsidRPr="00606E8D">
        <w:rPr>
          <w:rFonts w:ascii="Arial" w:hAnsi="Arial" w:cs="Arial"/>
        </w:rPr>
        <w:t xml:space="preserve">            Que va a tener rápidamente repercusión también en el stock de vivienda, encareciendo alquileres y promoviendo la construcción en la periferia alejada de servicios.</w:t>
      </w:r>
    </w:p>
    <w:p w14:paraId="595F6D0D" w14:textId="77777777" w:rsidR="005A52BE" w:rsidRPr="00606E8D" w:rsidRDefault="005A52BE" w:rsidP="00AB2A27">
      <w:pPr>
        <w:jc w:val="both"/>
        <w:rPr>
          <w:rFonts w:ascii="Arial" w:hAnsi="Arial" w:cs="Arial"/>
        </w:rPr>
      </w:pPr>
    </w:p>
    <w:p w14:paraId="395128CA" w14:textId="39BC15B9" w:rsidR="005A52BE" w:rsidRPr="00606E8D" w:rsidRDefault="005A52BE" w:rsidP="00AB2A27">
      <w:pPr>
        <w:jc w:val="both"/>
        <w:rPr>
          <w:rFonts w:ascii="Arial" w:hAnsi="Arial" w:cs="Arial"/>
        </w:rPr>
      </w:pPr>
      <w:r w:rsidRPr="00606E8D">
        <w:rPr>
          <w:rFonts w:ascii="Arial" w:hAnsi="Arial" w:cs="Arial"/>
        </w:rPr>
        <w:t xml:space="preserve">         </w:t>
      </w:r>
      <w:r w:rsidR="004D26F9" w:rsidRPr="00606E8D">
        <w:rPr>
          <w:rFonts w:ascii="Arial" w:hAnsi="Arial" w:cs="Arial"/>
        </w:rPr>
        <w:t xml:space="preserve"> </w:t>
      </w:r>
      <w:r w:rsidR="002B2C5A" w:rsidRPr="00606E8D">
        <w:rPr>
          <w:rFonts w:ascii="Arial" w:hAnsi="Arial" w:cs="Arial"/>
        </w:rPr>
        <w:t xml:space="preserve"> </w:t>
      </w:r>
      <w:r w:rsidR="004D26F9" w:rsidRPr="00606E8D">
        <w:rPr>
          <w:rFonts w:ascii="Arial" w:hAnsi="Arial" w:cs="Arial"/>
        </w:rPr>
        <w:t xml:space="preserve"> </w:t>
      </w:r>
      <w:r w:rsidR="00606E8D" w:rsidRPr="00606E8D">
        <w:rPr>
          <w:rFonts w:ascii="Arial" w:hAnsi="Arial" w:cs="Arial"/>
        </w:rPr>
        <w:t>Que,</w:t>
      </w:r>
      <w:r w:rsidR="006D57DF" w:rsidRPr="00606E8D">
        <w:rPr>
          <w:rFonts w:ascii="Arial" w:hAnsi="Arial" w:cs="Arial"/>
        </w:rPr>
        <w:t xml:space="preserve"> a contramano de la medida implementada,</w:t>
      </w:r>
      <w:r w:rsidRPr="00606E8D">
        <w:rPr>
          <w:rFonts w:ascii="Arial" w:hAnsi="Arial" w:cs="Arial"/>
        </w:rPr>
        <w:t xml:space="preserve"> </w:t>
      </w:r>
      <w:r w:rsidR="00C421D0" w:rsidRPr="00606E8D">
        <w:rPr>
          <w:rFonts w:ascii="Arial" w:hAnsi="Arial" w:cs="Arial"/>
        </w:rPr>
        <w:t xml:space="preserve">este Concejo tiene en estudio proyectos del </w:t>
      </w:r>
      <w:r w:rsidR="006D57DF" w:rsidRPr="00606E8D">
        <w:rPr>
          <w:rFonts w:ascii="Arial" w:hAnsi="Arial" w:cs="Arial"/>
        </w:rPr>
        <w:t xml:space="preserve">mismo </w:t>
      </w:r>
      <w:r w:rsidR="00C421D0" w:rsidRPr="00606E8D">
        <w:rPr>
          <w:rFonts w:ascii="Arial" w:hAnsi="Arial" w:cs="Arial"/>
        </w:rPr>
        <w:t>Departamento Ejecutivo vinculados a la habilitación de nuevos loteos</w:t>
      </w:r>
      <w:r w:rsidR="00DA351A" w:rsidRPr="00606E8D">
        <w:rPr>
          <w:rFonts w:ascii="Arial" w:hAnsi="Arial" w:cs="Arial"/>
        </w:rPr>
        <w:t>;</w:t>
      </w:r>
    </w:p>
    <w:p w14:paraId="1436E621" w14:textId="1927447A" w:rsidR="00C421D0" w:rsidRPr="00606E8D" w:rsidRDefault="00C421D0" w:rsidP="00AB2A27">
      <w:pPr>
        <w:jc w:val="both"/>
        <w:rPr>
          <w:rFonts w:ascii="Arial" w:hAnsi="Arial" w:cs="Arial"/>
          <w:color w:val="000000"/>
        </w:rPr>
      </w:pPr>
    </w:p>
    <w:p w14:paraId="2A7C6837" w14:textId="77F3797F" w:rsidR="00C421D0" w:rsidRPr="00606E8D" w:rsidRDefault="00C421D0" w:rsidP="00AB2A27">
      <w:pPr>
        <w:jc w:val="both"/>
        <w:rPr>
          <w:rFonts w:ascii="Arial" w:hAnsi="Arial" w:cs="Arial"/>
          <w:color w:val="000000"/>
        </w:rPr>
      </w:pPr>
      <w:r w:rsidRPr="00606E8D">
        <w:rPr>
          <w:rFonts w:ascii="Arial" w:hAnsi="Arial" w:cs="Arial"/>
          <w:color w:val="000000"/>
        </w:rPr>
        <w:t xml:space="preserve">            Que estas decisiones deben tomarse por un consenso político amplio, ya que deja al arbitrio de funcionarios el otorgamiento</w:t>
      </w:r>
      <w:r w:rsidR="006D57DF" w:rsidRPr="00606E8D">
        <w:rPr>
          <w:rFonts w:ascii="Arial" w:hAnsi="Arial" w:cs="Arial"/>
          <w:color w:val="000000"/>
        </w:rPr>
        <w:t xml:space="preserve"> o no de la posibilidad de llevar adelante emprendimientos inmobiliarios sin ningún tipo de reglas </w:t>
      </w:r>
      <w:r w:rsidR="00606E8D" w:rsidRPr="00606E8D">
        <w:rPr>
          <w:rFonts w:ascii="Arial" w:hAnsi="Arial" w:cs="Arial"/>
          <w:color w:val="000000"/>
        </w:rPr>
        <w:t>ni</w:t>
      </w:r>
      <w:r w:rsidR="006D57DF" w:rsidRPr="00606E8D">
        <w:rPr>
          <w:rFonts w:ascii="Arial" w:hAnsi="Arial" w:cs="Arial"/>
          <w:color w:val="000000"/>
        </w:rPr>
        <w:t xml:space="preserve"> previsibilidad;</w:t>
      </w:r>
    </w:p>
    <w:p w14:paraId="6C6BA1EE" w14:textId="77777777" w:rsidR="00606E8D" w:rsidRPr="00606E8D" w:rsidRDefault="00606E8D" w:rsidP="00AB2A27">
      <w:pPr>
        <w:jc w:val="both"/>
        <w:rPr>
          <w:rFonts w:ascii="Arial" w:hAnsi="Arial" w:cs="Arial"/>
          <w:color w:val="000000"/>
        </w:rPr>
      </w:pPr>
    </w:p>
    <w:p w14:paraId="67499AB7" w14:textId="0EC10D8B" w:rsidR="00606E8D" w:rsidRDefault="00606E8D" w:rsidP="00606E8D">
      <w:pPr>
        <w:pStyle w:val="NormalWeb"/>
        <w:ind w:firstLine="709"/>
        <w:jc w:val="both"/>
        <w:rPr>
          <w:rFonts w:ascii="Arial" w:hAnsi="Arial" w:cs="Arial"/>
        </w:rPr>
      </w:pPr>
      <w:r w:rsidRPr="00606E8D">
        <w:rPr>
          <w:rFonts w:ascii="Arial" w:hAnsi="Arial" w:cs="Arial"/>
        </w:rPr>
        <w:t>Que corresponde a este Cuerpo velar por la transparencia en la adopción de medidas que impactan en la planificación urbana, en la economía local y en el derecho de acceso a la vivienda, garantizando que toda restricción cuente con el debido respaldo normativo y técnico.</w:t>
      </w:r>
    </w:p>
    <w:p w14:paraId="2C40A335" w14:textId="77777777" w:rsidR="00606E8D" w:rsidRPr="00606E8D" w:rsidRDefault="00606E8D" w:rsidP="00606E8D">
      <w:pPr>
        <w:spacing w:after="160" w:line="240" w:lineRule="atLeast"/>
        <w:ind w:firstLine="709"/>
        <w:jc w:val="both"/>
        <w:rPr>
          <w:rFonts w:ascii="Arial" w:eastAsia="Aptos" w:hAnsi="Arial" w:cs="Arial"/>
          <w:kern w:val="2"/>
          <w:lang w:val="es-AR" w:eastAsia="en-US"/>
          <w14:ligatures w14:val="standardContextual"/>
        </w:rPr>
      </w:pPr>
      <w:r w:rsidRPr="00606E8D">
        <w:rPr>
          <w:rFonts w:ascii="Arial" w:eastAsia="Aptos" w:hAnsi="Arial" w:cs="Arial"/>
          <w:kern w:val="2"/>
          <w:lang w:val="es-AR" w:eastAsia="en-US"/>
          <w14:ligatures w14:val="standardContextual"/>
        </w:rPr>
        <w:t>Que, de acuerdo con Ley Orgánica de las Municipalidades, corresponde que el cuerpo solicite tal medida a través de una Comunicación, en los términos del artículo 77 del citado cuerpo legal;</w:t>
      </w:r>
    </w:p>
    <w:p w14:paraId="46C1F97A" w14:textId="77777777" w:rsidR="00606E8D" w:rsidRPr="00606E8D" w:rsidRDefault="00606E8D" w:rsidP="00606E8D">
      <w:pPr>
        <w:spacing w:after="160" w:line="240" w:lineRule="atLeast"/>
        <w:ind w:firstLine="709"/>
        <w:jc w:val="both"/>
        <w:rPr>
          <w:rFonts w:ascii="Arial" w:eastAsia="Aptos" w:hAnsi="Arial" w:cs="Arial"/>
          <w:kern w:val="2"/>
          <w:lang w:eastAsia="en-US"/>
          <w14:ligatures w14:val="standardContextual"/>
        </w:rPr>
      </w:pPr>
      <w:r w:rsidRPr="00606E8D">
        <w:rPr>
          <w:rFonts w:ascii="Arial" w:eastAsia="Aptos" w:hAnsi="Arial" w:cs="Arial"/>
          <w:kern w:val="2"/>
          <w:lang w:eastAsia="en-US"/>
          <w14:ligatures w14:val="standardContextual"/>
        </w:rPr>
        <w:t>Por ello, los</w:t>
      </w:r>
      <w:r w:rsidRPr="00606E8D">
        <w:rPr>
          <w:rFonts w:ascii="Arial" w:eastAsia="Aptos" w:hAnsi="Arial" w:cs="Arial"/>
          <w:b/>
          <w:bCs/>
          <w:kern w:val="2"/>
          <w:lang w:eastAsia="en-US"/>
          <w14:ligatures w14:val="standardContextual"/>
        </w:rPr>
        <w:t xml:space="preserve"> Bloques UCR - GEN </w:t>
      </w:r>
      <w:r w:rsidRPr="00606E8D">
        <w:rPr>
          <w:rFonts w:ascii="Arial" w:eastAsia="Aptos" w:hAnsi="Arial" w:cs="Arial"/>
          <w:kern w:val="2"/>
          <w:lang w:eastAsia="en-US"/>
          <w14:ligatures w14:val="standardContextual"/>
        </w:rPr>
        <w:t>en atribución a sus facultades que le confiere la Ley Orgánica de las Municipalidades, proponen lo siguiente:</w:t>
      </w:r>
    </w:p>
    <w:p w14:paraId="62D6E08E" w14:textId="77777777" w:rsidR="00A53955" w:rsidRPr="00606E8D" w:rsidRDefault="00A53955" w:rsidP="00AB2A27">
      <w:pPr>
        <w:spacing w:line="360" w:lineRule="auto"/>
        <w:jc w:val="center"/>
        <w:rPr>
          <w:rFonts w:ascii="Arial" w:eastAsia="Verdana" w:hAnsi="Arial" w:cs="Arial"/>
        </w:rPr>
      </w:pPr>
    </w:p>
    <w:p w14:paraId="6871888A" w14:textId="77777777" w:rsidR="00C1218D" w:rsidRPr="00606E8D" w:rsidRDefault="00A97D8A" w:rsidP="00AB2A27">
      <w:pPr>
        <w:spacing w:line="360" w:lineRule="auto"/>
        <w:jc w:val="center"/>
        <w:rPr>
          <w:rFonts w:ascii="Arial" w:hAnsi="Arial" w:cs="Arial"/>
          <w:b/>
          <w:bCs/>
          <w:u w:val="single"/>
        </w:rPr>
      </w:pPr>
      <w:r w:rsidRPr="00606E8D">
        <w:rPr>
          <w:rFonts w:ascii="Arial" w:hAnsi="Arial" w:cs="Arial"/>
          <w:b/>
          <w:bCs/>
          <w:u w:val="single"/>
        </w:rPr>
        <w:t xml:space="preserve">PROYECTO DE </w:t>
      </w:r>
      <w:r w:rsidR="00C33164" w:rsidRPr="00606E8D">
        <w:rPr>
          <w:rFonts w:ascii="Arial" w:hAnsi="Arial" w:cs="Arial"/>
          <w:b/>
          <w:bCs/>
          <w:u w:val="single"/>
        </w:rPr>
        <w:t>COMUNICACIÓN</w:t>
      </w:r>
      <w:r w:rsidRPr="00606E8D">
        <w:rPr>
          <w:rFonts w:ascii="Arial" w:hAnsi="Arial" w:cs="Arial"/>
          <w:b/>
          <w:bCs/>
          <w:u w:val="single"/>
        </w:rPr>
        <w:t>:</w:t>
      </w:r>
    </w:p>
    <w:p w14:paraId="7E2438EC" w14:textId="5A3E8703" w:rsidR="004D26F9" w:rsidRPr="00606E8D" w:rsidRDefault="0018576F" w:rsidP="00606E8D">
      <w:pPr>
        <w:pStyle w:val="NormalWeb"/>
        <w:jc w:val="both"/>
        <w:rPr>
          <w:rFonts w:ascii="Arial" w:hAnsi="Arial" w:cs="Arial"/>
          <w:lang w:eastAsia="es-ES_tradnl"/>
        </w:rPr>
      </w:pPr>
      <w:r w:rsidRPr="00606E8D">
        <w:rPr>
          <w:rFonts w:ascii="Arial" w:hAnsi="Arial" w:cs="Arial"/>
          <w:b/>
          <w:color w:val="0D0D0D" w:themeColor="text1" w:themeTint="F2"/>
        </w:rPr>
        <w:t>Artículo 1°</w:t>
      </w:r>
      <w:r w:rsidRPr="00606E8D">
        <w:rPr>
          <w:rFonts w:ascii="Arial" w:hAnsi="Arial" w:cs="Arial"/>
          <w:color w:val="0D0D0D" w:themeColor="text1" w:themeTint="F2"/>
        </w:rPr>
        <w:t xml:space="preserve">: </w:t>
      </w:r>
      <w:r w:rsidR="006D57DF" w:rsidRPr="00606E8D">
        <w:rPr>
          <w:rFonts w:ascii="Arial" w:hAnsi="Arial" w:cs="Arial"/>
          <w:color w:val="000000"/>
          <w:lang w:eastAsia="es-ES_tradnl"/>
        </w:rPr>
        <w:t>Solicítese</w:t>
      </w:r>
      <w:r w:rsidR="004D26F9" w:rsidRPr="00606E8D">
        <w:rPr>
          <w:rFonts w:ascii="Arial" w:hAnsi="Arial" w:cs="Arial"/>
          <w:color w:val="000000"/>
          <w:lang w:eastAsia="es-ES_tradnl"/>
        </w:rPr>
        <w:t xml:space="preserve"> al Departamento ejecutivo</w:t>
      </w:r>
      <w:r w:rsidR="002B2C5A" w:rsidRPr="00606E8D">
        <w:rPr>
          <w:rFonts w:ascii="Arial" w:hAnsi="Arial" w:cs="Arial"/>
          <w:color w:val="000000"/>
          <w:lang w:eastAsia="es-ES_tradnl"/>
        </w:rPr>
        <w:t xml:space="preserve"> </w:t>
      </w:r>
      <w:r w:rsidR="00EB3343" w:rsidRPr="00606E8D">
        <w:rPr>
          <w:rFonts w:ascii="Arial" w:hAnsi="Arial" w:cs="Arial"/>
          <w:color w:val="000000"/>
          <w:lang w:eastAsia="es-ES_tradnl"/>
        </w:rPr>
        <w:t xml:space="preserve">informe </w:t>
      </w:r>
      <w:r w:rsidR="006D57DF" w:rsidRPr="00606E8D">
        <w:rPr>
          <w:rFonts w:ascii="Arial" w:hAnsi="Arial" w:cs="Arial"/>
          <w:color w:val="000000"/>
          <w:lang w:eastAsia="es-ES_tradnl"/>
        </w:rPr>
        <w:t>cual es el acto administrativo mediante el que ha tomado la decisión de impedir el desarrollo de nuevos emprendimientos de viviendas multifamiliares, afectando</w:t>
      </w:r>
      <w:r w:rsidR="002072CC" w:rsidRPr="00606E8D">
        <w:rPr>
          <w:rFonts w:ascii="Arial" w:hAnsi="Arial" w:cs="Arial"/>
          <w:color w:val="000000"/>
          <w:lang w:eastAsia="es-ES_tradnl"/>
        </w:rPr>
        <w:t xml:space="preserve"> al empleo, la previsibilidad y </w:t>
      </w:r>
      <w:r w:rsidR="002072CC" w:rsidRPr="00606E8D">
        <w:rPr>
          <w:rFonts w:ascii="Arial" w:hAnsi="Arial" w:cs="Arial"/>
          <w:color w:val="000000"/>
          <w:lang w:eastAsia="es-ES_tradnl"/>
        </w:rPr>
        <w:lastRenderedPageBreak/>
        <w:t>al stock de viviendas</w:t>
      </w:r>
      <w:r w:rsidR="00606E8D" w:rsidRPr="00606E8D">
        <w:rPr>
          <w:rFonts w:ascii="Arial" w:hAnsi="Arial" w:cs="Arial"/>
          <w:color w:val="000000"/>
          <w:lang w:eastAsia="es-ES_tradnl"/>
        </w:rPr>
        <w:t xml:space="preserve">. Como así también </w:t>
      </w:r>
      <w:r w:rsidR="00606E8D" w:rsidRPr="00606E8D">
        <w:rPr>
          <w:rFonts w:ascii="Arial" w:hAnsi="Arial" w:cs="Arial"/>
        </w:rPr>
        <w:t>indique fundamento técnico y legal por el cual se ha dispuesto la suspensión o limitación de nuevas conexiones a la red cloacal.</w:t>
      </w:r>
    </w:p>
    <w:p w14:paraId="35D7B249" w14:textId="205C9FAA" w:rsidR="004D26F9" w:rsidRPr="00606E8D" w:rsidRDefault="004D26F9" w:rsidP="00AB2A27">
      <w:pPr>
        <w:pStyle w:val="NormalWeb"/>
        <w:spacing w:before="0" w:beforeAutospacing="0" w:after="0" w:afterAutospacing="0"/>
        <w:jc w:val="both"/>
        <w:rPr>
          <w:rFonts w:ascii="Arial" w:hAnsi="Arial" w:cs="Arial"/>
          <w:color w:val="0D0D0D" w:themeColor="text1" w:themeTint="F2"/>
        </w:rPr>
      </w:pPr>
      <w:r w:rsidRPr="00606E8D">
        <w:rPr>
          <w:rFonts w:ascii="Arial" w:hAnsi="Arial" w:cs="Arial"/>
          <w:b/>
          <w:color w:val="0D0D0D" w:themeColor="text1" w:themeTint="F2"/>
        </w:rPr>
        <w:t>Artículo 2°</w:t>
      </w:r>
      <w:r w:rsidRPr="00606E8D">
        <w:rPr>
          <w:rFonts w:ascii="Arial" w:hAnsi="Arial" w:cs="Arial"/>
          <w:color w:val="0D0D0D" w:themeColor="text1" w:themeTint="F2"/>
        </w:rPr>
        <w:t xml:space="preserve">: </w:t>
      </w:r>
      <w:r w:rsidR="006D57DF" w:rsidRPr="00606E8D">
        <w:rPr>
          <w:rFonts w:ascii="Arial" w:hAnsi="Arial" w:cs="Arial"/>
          <w:color w:val="0D0D0D" w:themeColor="text1" w:themeTint="F2"/>
        </w:rPr>
        <w:t>Requiera</w:t>
      </w:r>
      <w:r w:rsidR="00EB3343" w:rsidRPr="00606E8D">
        <w:rPr>
          <w:rFonts w:ascii="Arial" w:hAnsi="Arial" w:cs="Arial"/>
          <w:color w:val="0D0D0D" w:themeColor="text1" w:themeTint="F2"/>
        </w:rPr>
        <w:t xml:space="preserve"> </w:t>
      </w:r>
      <w:r w:rsidR="006D57DF" w:rsidRPr="00606E8D">
        <w:rPr>
          <w:rFonts w:ascii="Arial" w:hAnsi="Arial" w:cs="Arial"/>
          <w:color w:val="0D0D0D" w:themeColor="text1" w:themeTint="F2"/>
        </w:rPr>
        <w:t>a su vez</w:t>
      </w:r>
      <w:r w:rsidR="00EB3343" w:rsidRPr="00606E8D">
        <w:rPr>
          <w:rFonts w:ascii="Arial" w:hAnsi="Arial" w:cs="Arial"/>
          <w:color w:val="0D0D0D" w:themeColor="text1" w:themeTint="F2"/>
        </w:rPr>
        <w:t xml:space="preserve"> informe</w:t>
      </w:r>
      <w:r w:rsidR="006D57DF" w:rsidRPr="00606E8D">
        <w:rPr>
          <w:rFonts w:ascii="Arial" w:hAnsi="Arial" w:cs="Arial"/>
          <w:color w:val="0D0D0D" w:themeColor="text1" w:themeTint="F2"/>
        </w:rPr>
        <w:t xml:space="preserve"> </w:t>
      </w:r>
      <w:r w:rsidR="002072CC" w:rsidRPr="00606E8D">
        <w:rPr>
          <w:rFonts w:ascii="Arial" w:hAnsi="Arial" w:cs="Arial"/>
          <w:color w:val="0D0D0D" w:themeColor="text1" w:themeTint="F2"/>
        </w:rPr>
        <w:t>estado de avance de las obras necesarias para garantizar el correcto traslado y tratamiento de los líquidos cloacales;</w:t>
      </w:r>
    </w:p>
    <w:p w14:paraId="7ABA7E34" w14:textId="5F888CE5" w:rsidR="00EB3343" w:rsidRPr="00606E8D" w:rsidRDefault="00EB3343" w:rsidP="00AB2A27">
      <w:pPr>
        <w:pStyle w:val="NormalWeb"/>
        <w:spacing w:before="0" w:beforeAutospacing="0" w:after="0" w:afterAutospacing="0"/>
        <w:jc w:val="both"/>
        <w:rPr>
          <w:rFonts w:ascii="Arial" w:hAnsi="Arial" w:cs="Arial"/>
          <w:lang w:eastAsia="es-ES_tradnl"/>
        </w:rPr>
      </w:pPr>
    </w:p>
    <w:p w14:paraId="62DCDB59" w14:textId="563D592A" w:rsidR="00DB4CCC" w:rsidRPr="00606E8D" w:rsidRDefault="00EB3343" w:rsidP="00AB2A27">
      <w:pPr>
        <w:jc w:val="both"/>
        <w:rPr>
          <w:rFonts w:ascii="Arial" w:hAnsi="Arial" w:cs="Arial"/>
          <w:color w:val="0D0D0D" w:themeColor="text1" w:themeTint="F2"/>
        </w:rPr>
      </w:pPr>
      <w:r w:rsidRPr="00606E8D">
        <w:rPr>
          <w:rFonts w:ascii="Arial" w:hAnsi="Arial" w:cs="Arial"/>
          <w:b/>
          <w:color w:val="0D0D0D" w:themeColor="text1" w:themeTint="F2"/>
        </w:rPr>
        <w:t>Artículo 3°</w:t>
      </w:r>
      <w:r w:rsidRPr="00606E8D">
        <w:rPr>
          <w:rFonts w:ascii="Arial" w:hAnsi="Arial" w:cs="Arial"/>
          <w:color w:val="0D0D0D" w:themeColor="text1" w:themeTint="F2"/>
        </w:rPr>
        <w:t xml:space="preserve">: </w:t>
      </w:r>
      <w:r w:rsidR="002072CC" w:rsidRPr="00606E8D">
        <w:rPr>
          <w:rFonts w:ascii="Arial" w:hAnsi="Arial" w:cs="Arial"/>
          <w:color w:val="0D0D0D" w:themeColor="text1" w:themeTint="F2"/>
        </w:rPr>
        <w:t>Solicítese se expida sobre los proyectos de nuevos desarrollos inmobiliarios presentados por el mismo Departamento Ejecutivo que se encuentran en estudio en este cuerpo, dada la notable incongruencia de los mismos con la medida adoptada.</w:t>
      </w:r>
    </w:p>
    <w:p w14:paraId="74117A0B" w14:textId="5D83E983" w:rsidR="002072CC" w:rsidRPr="00606E8D" w:rsidRDefault="002072CC" w:rsidP="00AB2A27">
      <w:pPr>
        <w:jc w:val="both"/>
        <w:rPr>
          <w:rFonts w:ascii="Arial" w:hAnsi="Arial" w:cs="Arial"/>
          <w:color w:val="0D0D0D" w:themeColor="text1" w:themeTint="F2"/>
        </w:rPr>
      </w:pPr>
    </w:p>
    <w:p w14:paraId="28A227A0" w14:textId="5E859FB6" w:rsidR="002072CC" w:rsidRPr="00606E8D" w:rsidRDefault="002072CC" w:rsidP="00AB2A27">
      <w:pPr>
        <w:jc w:val="both"/>
        <w:rPr>
          <w:rFonts w:ascii="Arial" w:hAnsi="Arial" w:cs="Arial"/>
          <w:color w:val="0D0D0D" w:themeColor="text1" w:themeTint="F2"/>
        </w:rPr>
      </w:pPr>
      <w:r w:rsidRPr="00606E8D">
        <w:rPr>
          <w:rFonts w:ascii="Arial" w:hAnsi="Arial" w:cs="Arial"/>
          <w:b/>
          <w:color w:val="0D0D0D" w:themeColor="text1" w:themeTint="F2"/>
        </w:rPr>
        <w:t>Artículo 4°</w:t>
      </w:r>
      <w:r w:rsidRPr="00606E8D">
        <w:rPr>
          <w:rFonts w:ascii="Arial" w:hAnsi="Arial" w:cs="Arial"/>
          <w:color w:val="0D0D0D" w:themeColor="text1" w:themeTint="F2"/>
        </w:rPr>
        <w:t>: De forma.-</w:t>
      </w:r>
    </w:p>
    <w:p w14:paraId="40DDF7C4" w14:textId="77777777" w:rsidR="00AB2A27" w:rsidRPr="0018576F" w:rsidRDefault="00AB2A27" w:rsidP="004D26F9">
      <w:pPr>
        <w:jc w:val="center"/>
        <w:rPr>
          <w:rFonts w:ascii="Arial" w:hAnsi="Arial" w:cs="Arial"/>
          <w:lang w:eastAsia="en-US"/>
        </w:rPr>
      </w:pPr>
    </w:p>
    <w:sectPr w:rsidR="00AB2A27" w:rsidRPr="0018576F"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4ABB8" w14:textId="77777777" w:rsidR="00F17963" w:rsidRDefault="00F17963">
      <w:r>
        <w:separator/>
      </w:r>
    </w:p>
  </w:endnote>
  <w:endnote w:type="continuationSeparator" w:id="0">
    <w:p w14:paraId="42EC0F04" w14:textId="77777777" w:rsidR="00F17963" w:rsidRDefault="00F1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340C3E"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340C3E" w:rsidRDefault="00340C3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3B0FFB00" w:rsidR="00340C3E" w:rsidRDefault="003663E3">
        <w:pPr>
          <w:pStyle w:val="Piedepgina"/>
          <w:jc w:val="right"/>
        </w:pPr>
        <w:r>
          <w:rPr>
            <w:noProof/>
          </w:rPr>
          <w:fldChar w:fldCharType="begin"/>
        </w:r>
        <w:r>
          <w:rPr>
            <w:noProof/>
          </w:rPr>
          <w:instrText xml:space="preserve"> PAGE   \* MERGEFORMAT </w:instrText>
        </w:r>
        <w:r>
          <w:rPr>
            <w:noProof/>
          </w:rPr>
          <w:fldChar w:fldCharType="separate"/>
        </w:r>
        <w:r w:rsidR="00E76B14">
          <w:rPr>
            <w:noProof/>
          </w:rPr>
          <w:t>1</w:t>
        </w:r>
        <w:r>
          <w:rPr>
            <w:noProof/>
          </w:rPr>
          <w:fldChar w:fldCharType="end"/>
        </w:r>
      </w:p>
    </w:sdtContent>
  </w:sdt>
  <w:p w14:paraId="248C0290" w14:textId="77777777" w:rsidR="00340C3E" w:rsidRDefault="00340C3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50D6D" w14:textId="77777777" w:rsidR="00F17963" w:rsidRDefault="00F17963">
      <w:r>
        <w:separator/>
      </w:r>
    </w:p>
  </w:footnote>
  <w:footnote w:type="continuationSeparator" w:id="0">
    <w:p w14:paraId="577F7036" w14:textId="77777777" w:rsidR="00F17963" w:rsidRDefault="00F179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340C3E"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340C3E"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340C3E"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340C3E"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340C3E" w:rsidRDefault="003663E3" w:rsidP="00EA7F7F">
    <w:pPr>
      <w:pStyle w:val="Encabezado"/>
      <w:rPr>
        <w:b/>
        <w:bCs/>
      </w:rPr>
    </w:pPr>
    <w:r w:rsidRPr="3AA98127">
      <w:rPr>
        <w:b/>
        <w:bCs/>
      </w:rPr>
      <w:t>“Año 2022 Las Malvinas son Argentinas. 40 años, Soberanía, Homenaje y Respeto”</w:t>
    </w:r>
  </w:p>
  <w:p w14:paraId="0AFDEA9C" w14:textId="77777777" w:rsidR="00340C3E" w:rsidRDefault="00340C3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52153887" w:rsidR="00647273" w:rsidRDefault="00606E8D" w:rsidP="00647273">
    <w:pPr>
      <w:jc w:val="center"/>
      <w:rPr>
        <w:b/>
        <w:bCs/>
        <w:color w:val="000000"/>
        <w:sz w:val="22"/>
        <w:szCs w:val="22"/>
      </w:rPr>
    </w:pPr>
    <w:r>
      <w:rPr>
        <w:b/>
        <w:bCs/>
        <w:color w:val="000000"/>
        <w:sz w:val="22"/>
        <w:szCs w:val="22"/>
      </w:rPr>
      <w:t>Mitre 38</w:t>
    </w:r>
    <w:r w:rsidR="00647273" w:rsidRPr="00B86158">
      <w:rPr>
        <w:b/>
        <w:bCs/>
        <w:color w:val="000000"/>
        <w:sz w:val="22"/>
        <w:szCs w:val="22"/>
      </w:rPr>
      <w:t xml:space="preserve">    -    Chascomús</w:t>
    </w:r>
  </w:p>
  <w:p w14:paraId="0109F28F" w14:textId="1A96FFAF" w:rsidR="00647273" w:rsidRPr="00B86158" w:rsidRDefault="00647273" w:rsidP="00647273">
    <w:pPr>
      <w:jc w:val="center"/>
      <w:rPr>
        <w:b/>
        <w:bCs/>
        <w:color w:val="000000"/>
        <w:sz w:val="22"/>
        <w:szCs w:val="22"/>
      </w:rPr>
    </w:pPr>
    <w:r>
      <w:rPr>
        <w:b/>
        <w:bCs/>
        <w:color w:val="000000"/>
        <w:sz w:val="22"/>
        <w:szCs w:val="22"/>
      </w:rPr>
      <w:t>Bloque UCR</w:t>
    </w:r>
    <w:r w:rsidR="00FC2C9E">
      <w:rPr>
        <w:b/>
        <w:bCs/>
        <w:color w:val="000000"/>
        <w:sz w:val="22"/>
        <w:szCs w:val="22"/>
      </w:rPr>
      <w:t xml:space="preserve"> - GEN</w:t>
    </w:r>
  </w:p>
  <w:p w14:paraId="1A9645E5" w14:textId="77777777" w:rsidR="00896B63" w:rsidRPr="001A1A2B" w:rsidRDefault="00896B63" w:rsidP="00896B63">
    <w:pPr>
      <w:jc w:val="center"/>
      <w:rPr>
        <w:b/>
        <w:sz w:val="20"/>
        <w:szCs w:val="20"/>
      </w:rPr>
    </w:pPr>
    <w:r w:rsidRPr="001A1A2B">
      <w:rPr>
        <w:b/>
        <w:sz w:val="20"/>
        <w:szCs w:val="20"/>
      </w:rPr>
      <w:t>“202</w:t>
    </w:r>
    <w:r>
      <w:rPr>
        <w:b/>
        <w:sz w:val="20"/>
        <w:szCs w:val="20"/>
      </w:rPr>
      <w:t>5</w:t>
    </w:r>
    <w:r w:rsidRPr="001A1A2B">
      <w:rPr>
        <w:b/>
        <w:sz w:val="20"/>
        <w:szCs w:val="20"/>
      </w:rPr>
      <w:t>:</w:t>
    </w:r>
    <w:r>
      <w:rPr>
        <w:b/>
        <w:sz w:val="20"/>
        <w:szCs w:val="20"/>
      </w:rPr>
      <w:t xml:space="preserve"> Año del 40° Aniversario del Juicio a las Juntas Militares, hito de nuestra Democracia</w:t>
    </w:r>
    <w:r w:rsidRPr="001A1A2B">
      <w:rPr>
        <w:b/>
        <w:sz w:val="20"/>
        <w:szCs w:val="20"/>
      </w:rPr>
      <w:t>”</w:t>
    </w:r>
  </w:p>
  <w:p w14:paraId="7D1287BB" w14:textId="77777777" w:rsidR="00340C3E" w:rsidRDefault="00340C3E">
    <w:pPr>
      <w:jc w:val="center"/>
      <w:rPr>
        <w:b/>
        <w:sz w:val="22"/>
        <w:szCs w:val="22"/>
      </w:rPr>
    </w:pPr>
  </w:p>
  <w:p w14:paraId="4AEE11A9" w14:textId="77777777" w:rsidR="00340C3E" w:rsidRDefault="00340C3E">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2B71"/>
    <w:rsid w:val="00044688"/>
    <w:rsid w:val="0005181D"/>
    <w:rsid w:val="00063FF5"/>
    <w:rsid w:val="00081067"/>
    <w:rsid w:val="00082B90"/>
    <w:rsid w:val="000A0C32"/>
    <w:rsid w:val="000A1AEC"/>
    <w:rsid w:val="000A3449"/>
    <w:rsid w:val="000A6FE8"/>
    <w:rsid w:val="000B3937"/>
    <w:rsid w:val="000B5775"/>
    <w:rsid w:val="000C111A"/>
    <w:rsid w:val="000D53E5"/>
    <w:rsid w:val="000E3F62"/>
    <w:rsid w:val="000E7D56"/>
    <w:rsid w:val="000F529E"/>
    <w:rsid w:val="000F6CC4"/>
    <w:rsid w:val="001006A1"/>
    <w:rsid w:val="001037B8"/>
    <w:rsid w:val="00120ACF"/>
    <w:rsid w:val="00120BAE"/>
    <w:rsid w:val="0012148C"/>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C63A3"/>
    <w:rsid w:val="001E1197"/>
    <w:rsid w:val="001E585B"/>
    <w:rsid w:val="001E7A7D"/>
    <w:rsid w:val="001E7BBB"/>
    <w:rsid w:val="00206027"/>
    <w:rsid w:val="002072CC"/>
    <w:rsid w:val="00207886"/>
    <w:rsid w:val="00207CDC"/>
    <w:rsid w:val="0022355B"/>
    <w:rsid w:val="0023599A"/>
    <w:rsid w:val="002367EC"/>
    <w:rsid w:val="002541DA"/>
    <w:rsid w:val="002813A3"/>
    <w:rsid w:val="00292E58"/>
    <w:rsid w:val="002A0747"/>
    <w:rsid w:val="002A2BC9"/>
    <w:rsid w:val="002A500C"/>
    <w:rsid w:val="002B2C5A"/>
    <w:rsid w:val="002B5A06"/>
    <w:rsid w:val="002C0A4C"/>
    <w:rsid w:val="002C57C6"/>
    <w:rsid w:val="002C6A6D"/>
    <w:rsid w:val="002D423A"/>
    <w:rsid w:val="002D7D73"/>
    <w:rsid w:val="002E202E"/>
    <w:rsid w:val="002F0529"/>
    <w:rsid w:val="00317017"/>
    <w:rsid w:val="00340C3E"/>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B7482"/>
    <w:rsid w:val="003D46BC"/>
    <w:rsid w:val="003D4F5E"/>
    <w:rsid w:val="003D509E"/>
    <w:rsid w:val="003D60B2"/>
    <w:rsid w:val="003E0F6A"/>
    <w:rsid w:val="003E24C6"/>
    <w:rsid w:val="003E681E"/>
    <w:rsid w:val="003F67FC"/>
    <w:rsid w:val="004112E7"/>
    <w:rsid w:val="004263DF"/>
    <w:rsid w:val="004271CD"/>
    <w:rsid w:val="004377F2"/>
    <w:rsid w:val="00452482"/>
    <w:rsid w:val="004535A7"/>
    <w:rsid w:val="0045465A"/>
    <w:rsid w:val="00477DD3"/>
    <w:rsid w:val="004819E3"/>
    <w:rsid w:val="00497015"/>
    <w:rsid w:val="004A1D96"/>
    <w:rsid w:val="004A526D"/>
    <w:rsid w:val="004C3F7E"/>
    <w:rsid w:val="004C4225"/>
    <w:rsid w:val="004C7363"/>
    <w:rsid w:val="004D26F9"/>
    <w:rsid w:val="004D3AD3"/>
    <w:rsid w:val="004F2E08"/>
    <w:rsid w:val="004F30A0"/>
    <w:rsid w:val="004F77D0"/>
    <w:rsid w:val="004F7805"/>
    <w:rsid w:val="0052078C"/>
    <w:rsid w:val="00522CF0"/>
    <w:rsid w:val="005265C7"/>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06E8D"/>
    <w:rsid w:val="006129AF"/>
    <w:rsid w:val="00613084"/>
    <w:rsid w:val="006165D5"/>
    <w:rsid w:val="006251A5"/>
    <w:rsid w:val="00630275"/>
    <w:rsid w:val="00631CFE"/>
    <w:rsid w:val="0063337C"/>
    <w:rsid w:val="00647273"/>
    <w:rsid w:val="00653904"/>
    <w:rsid w:val="00655590"/>
    <w:rsid w:val="00657A44"/>
    <w:rsid w:val="00667D5A"/>
    <w:rsid w:val="00677CD1"/>
    <w:rsid w:val="00690A95"/>
    <w:rsid w:val="00691710"/>
    <w:rsid w:val="00696BA7"/>
    <w:rsid w:val="006A2EB8"/>
    <w:rsid w:val="006A3CDA"/>
    <w:rsid w:val="006B126A"/>
    <w:rsid w:val="006B384C"/>
    <w:rsid w:val="006B47B6"/>
    <w:rsid w:val="006C01E1"/>
    <w:rsid w:val="006D0010"/>
    <w:rsid w:val="006D13C7"/>
    <w:rsid w:val="006D4A9E"/>
    <w:rsid w:val="006D57DF"/>
    <w:rsid w:val="006E5C03"/>
    <w:rsid w:val="006E6908"/>
    <w:rsid w:val="006F13AD"/>
    <w:rsid w:val="006F6712"/>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15414"/>
    <w:rsid w:val="00822EBA"/>
    <w:rsid w:val="00824D06"/>
    <w:rsid w:val="00830E5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B78E3"/>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E432D"/>
    <w:rsid w:val="009F04A4"/>
    <w:rsid w:val="009F536A"/>
    <w:rsid w:val="009F6886"/>
    <w:rsid w:val="00A11CF5"/>
    <w:rsid w:val="00A11D4D"/>
    <w:rsid w:val="00A161B7"/>
    <w:rsid w:val="00A26F57"/>
    <w:rsid w:val="00A2701B"/>
    <w:rsid w:val="00A34AB1"/>
    <w:rsid w:val="00A53955"/>
    <w:rsid w:val="00A648BF"/>
    <w:rsid w:val="00A742CB"/>
    <w:rsid w:val="00A95ECE"/>
    <w:rsid w:val="00A97D8A"/>
    <w:rsid w:val="00AA75AF"/>
    <w:rsid w:val="00AB0F7B"/>
    <w:rsid w:val="00AB2A27"/>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21D0"/>
    <w:rsid w:val="00C470EB"/>
    <w:rsid w:val="00C53FBD"/>
    <w:rsid w:val="00C84D7A"/>
    <w:rsid w:val="00C95D59"/>
    <w:rsid w:val="00C96DD1"/>
    <w:rsid w:val="00CA3296"/>
    <w:rsid w:val="00CB404D"/>
    <w:rsid w:val="00CB469A"/>
    <w:rsid w:val="00CC28EA"/>
    <w:rsid w:val="00CC5E7A"/>
    <w:rsid w:val="00CD287A"/>
    <w:rsid w:val="00CE5EF5"/>
    <w:rsid w:val="00CE66F8"/>
    <w:rsid w:val="00CF0991"/>
    <w:rsid w:val="00CF494F"/>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D0D2F"/>
    <w:rsid w:val="00DD29AE"/>
    <w:rsid w:val="00DD5349"/>
    <w:rsid w:val="00DD7680"/>
    <w:rsid w:val="00DF011C"/>
    <w:rsid w:val="00DF09DB"/>
    <w:rsid w:val="00E02506"/>
    <w:rsid w:val="00E029AF"/>
    <w:rsid w:val="00E1609C"/>
    <w:rsid w:val="00E3228D"/>
    <w:rsid w:val="00E3228F"/>
    <w:rsid w:val="00E40B76"/>
    <w:rsid w:val="00E42137"/>
    <w:rsid w:val="00E45641"/>
    <w:rsid w:val="00E553BE"/>
    <w:rsid w:val="00E61348"/>
    <w:rsid w:val="00E7190C"/>
    <w:rsid w:val="00E76B14"/>
    <w:rsid w:val="00E80DAE"/>
    <w:rsid w:val="00E865DC"/>
    <w:rsid w:val="00E92DEB"/>
    <w:rsid w:val="00E93B79"/>
    <w:rsid w:val="00E972EC"/>
    <w:rsid w:val="00EA04FC"/>
    <w:rsid w:val="00EA1253"/>
    <w:rsid w:val="00EA27AC"/>
    <w:rsid w:val="00EA788B"/>
    <w:rsid w:val="00EB3343"/>
    <w:rsid w:val="00ED1853"/>
    <w:rsid w:val="00ED28C2"/>
    <w:rsid w:val="00EE2EF5"/>
    <w:rsid w:val="00EE36E2"/>
    <w:rsid w:val="00EE41D0"/>
    <w:rsid w:val="00EE68B1"/>
    <w:rsid w:val="00EF3782"/>
    <w:rsid w:val="00EF6E3D"/>
    <w:rsid w:val="00F04758"/>
    <w:rsid w:val="00F06801"/>
    <w:rsid w:val="00F155E7"/>
    <w:rsid w:val="00F17963"/>
    <w:rsid w:val="00F211A5"/>
    <w:rsid w:val="00F30A43"/>
    <w:rsid w:val="00F328C0"/>
    <w:rsid w:val="00F364E5"/>
    <w:rsid w:val="00F44F91"/>
    <w:rsid w:val="00F47E4E"/>
    <w:rsid w:val="00F555F6"/>
    <w:rsid w:val="00F56BB6"/>
    <w:rsid w:val="00F6593F"/>
    <w:rsid w:val="00F849CD"/>
    <w:rsid w:val="00F90AC7"/>
    <w:rsid w:val="00F913DC"/>
    <w:rsid w:val="00FA5093"/>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2025-09-22T17:58:00Z</dcterms:created>
  <dcterms:modified xsi:type="dcterms:W3CDTF">2025-09-22T17:58:00Z</dcterms:modified>
</cp:coreProperties>
</file>