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401CC" w14:textId="77777777" w:rsidR="00D94999" w:rsidRPr="00BC0DB4" w:rsidRDefault="00D94999">
      <w:pPr>
        <w:spacing w:line="300" w:lineRule="exact"/>
        <w:jc w:val="right"/>
        <w:rPr>
          <w:rFonts w:ascii="Arial" w:hAnsi="Arial" w:cs="Arial"/>
        </w:rPr>
      </w:pPr>
      <w:bookmarkStart w:id="0" w:name="_GoBack"/>
      <w:bookmarkEnd w:id="0"/>
    </w:p>
    <w:p w14:paraId="0785D6BD" w14:textId="779F3D51" w:rsidR="00D94999" w:rsidRPr="00BC0DB4" w:rsidRDefault="00D94999">
      <w:pPr>
        <w:spacing w:line="300" w:lineRule="exact"/>
        <w:jc w:val="right"/>
        <w:rPr>
          <w:rFonts w:ascii="Arial" w:hAnsi="Arial" w:cs="Arial"/>
        </w:rPr>
      </w:pPr>
      <w:r w:rsidRPr="00BC0DB4">
        <w:rPr>
          <w:rFonts w:ascii="Arial" w:hAnsi="Arial" w:cs="Arial"/>
        </w:rPr>
        <w:t xml:space="preserve">Chascomús, </w:t>
      </w:r>
      <w:r w:rsidR="00CF10C7">
        <w:rPr>
          <w:rFonts w:ascii="Arial" w:hAnsi="Arial" w:cs="Arial"/>
        </w:rPr>
        <w:t>10</w:t>
      </w:r>
      <w:r w:rsidR="00BE62BD" w:rsidRPr="00BC0DB4">
        <w:rPr>
          <w:rFonts w:ascii="Arial" w:hAnsi="Arial" w:cs="Arial"/>
        </w:rPr>
        <w:t xml:space="preserve"> </w:t>
      </w:r>
      <w:r w:rsidR="00A55853" w:rsidRPr="00BC0DB4">
        <w:rPr>
          <w:rFonts w:ascii="Arial" w:hAnsi="Arial" w:cs="Arial"/>
        </w:rPr>
        <w:t>de</w:t>
      </w:r>
      <w:r w:rsidR="00FF3739" w:rsidRPr="00BC0DB4">
        <w:rPr>
          <w:rFonts w:ascii="Arial" w:hAnsi="Arial" w:cs="Arial"/>
        </w:rPr>
        <w:t xml:space="preserve"> junio</w:t>
      </w:r>
      <w:r w:rsidR="004D124E" w:rsidRPr="00BC0DB4">
        <w:rPr>
          <w:rFonts w:ascii="Arial" w:hAnsi="Arial" w:cs="Arial"/>
        </w:rPr>
        <w:t xml:space="preserve"> de 20</w:t>
      </w:r>
      <w:r w:rsidR="00CF10C7">
        <w:rPr>
          <w:rFonts w:ascii="Arial" w:hAnsi="Arial" w:cs="Arial"/>
        </w:rPr>
        <w:t>25</w:t>
      </w:r>
      <w:r w:rsidR="00364983" w:rsidRPr="00BC0DB4">
        <w:rPr>
          <w:rFonts w:ascii="Arial" w:hAnsi="Arial" w:cs="Arial"/>
        </w:rPr>
        <w:t>.-</w:t>
      </w:r>
    </w:p>
    <w:p w14:paraId="348BCC3B" w14:textId="77777777" w:rsidR="00D94999" w:rsidRPr="00BC0DB4" w:rsidRDefault="00D94999">
      <w:pPr>
        <w:rPr>
          <w:rFonts w:ascii="Arial" w:hAnsi="Arial" w:cs="Arial"/>
        </w:rPr>
      </w:pPr>
    </w:p>
    <w:p w14:paraId="7226B66B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Sr. Presidente del</w:t>
      </w:r>
    </w:p>
    <w:p w14:paraId="52310F8C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Honorable Concejo Deliberante</w:t>
      </w:r>
    </w:p>
    <w:p w14:paraId="3F2E3E42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  <w:b/>
        </w:rPr>
      </w:pPr>
      <w:r w:rsidRPr="00BC0DB4">
        <w:rPr>
          <w:rFonts w:ascii="Arial" w:hAnsi="Arial" w:cs="Arial"/>
          <w:b/>
        </w:rPr>
        <w:t>ANDRES SANUCCI</w:t>
      </w:r>
    </w:p>
    <w:p w14:paraId="6C173FFE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S__________/_________D</w:t>
      </w:r>
    </w:p>
    <w:p w14:paraId="52FEE131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14:paraId="171200A0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14:paraId="28AEBC37" w14:textId="77777777" w:rsidR="00FF3739" w:rsidRPr="00BC0DB4" w:rsidRDefault="00FF3739" w:rsidP="00FF3739">
      <w:p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BC0DB4">
        <w:rPr>
          <w:rFonts w:ascii="Arial" w:hAnsi="Arial" w:cs="Arial"/>
        </w:rPr>
        <w:t>De nuestra consideración:</w:t>
      </w:r>
    </w:p>
    <w:p w14:paraId="52774566" w14:textId="77777777" w:rsidR="00FF3739" w:rsidRDefault="00FF3739" w:rsidP="00FF3739">
      <w:pPr>
        <w:pStyle w:val="Sangra3detindependiente"/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0DB4">
        <w:rPr>
          <w:rFonts w:ascii="Arial" w:hAnsi="Arial" w:cs="Arial"/>
          <w:sz w:val="24"/>
          <w:szCs w:val="24"/>
        </w:rPr>
        <w:t xml:space="preserve">     Remitimos copia del presente proyecto para ser incluido en el orden del día de la próxima sesión.</w:t>
      </w:r>
    </w:p>
    <w:p w14:paraId="51EBC75D" w14:textId="77777777" w:rsidR="00C3671C" w:rsidRPr="00BC0DB4" w:rsidRDefault="00C3671C" w:rsidP="00FF3739">
      <w:pPr>
        <w:pStyle w:val="Sangra3detindependiente"/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AE3578" w14:textId="7B6A9086" w:rsidR="00D94999" w:rsidRPr="00CF10C7" w:rsidRDefault="006D5B69" w:rsidP="00C3671C">
      <w:pPr>
        <w:pStyle w:val="Sangra3detindependiente"/>
        <w:spacing w:line="360" w:lineRule="auto"/>
        <w:ind w:firstLine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REITERA: </w:t>
      </w:r>
      <w:r w:rsidR="00C3671C" w:rsidRPr="00CF10C7">
        <w:rPr>
          <w:b/>
          <w:bCs/>
          <w:sz w:val="24"/>
          <w:szCs w:val="24"/>
          <w:u w:val="single"/>
        </w:rPr>
        <w:t>SOLICITA EJECUCIÓN DE ORDENANZA 5418/19 SOBRE LA INSTALACIÓN LETRAS CORPÓREAS CON EL NOMBRE DE CHASCOMÚS.-</w:t>
      </w:r>
      <w:r w:rsidR="00D94999" w:rsidRPr="00CF10C7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DDF2E16" w14:textId="77777777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VISTO:</w:t>
      </w:r>
    </w:p>
    <w:p w14:paraId="45F7AF19" w14:textId="4D80501D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La creciente afluencia de turistas que eligen a </w:t>
      </w:r>
      <w:r w:rsidRPr="00C3671C">
        <w:rPr>
          <w:rFonts w:ascii="Tahoma" w:hAnsi="Tahoma" w:cs="Tahoma"/>
          <w:b/>
          <w:bCs/>
          <w:lang w:val="es-AR" w:eastAsia="es-AR"/>
        </w:rPr>
        <w:t>Chascomús</w:t>
      </w:r>
      <w:r w:rsidRPr="00C3671C">
        <w:rPr>
          <w:rFonts w:ascii="Tahoma" w:hAnsi="Tahoma" w:cs="Tahoma"/>
          <w:lang w:val="es-AR" w:eastAsia="es-AR"/>
        </w:rPr>
        <w:t xml:space="preserve"> como destino, y la necesidad de ejecución de la </w:t>
      </w:r>
      <w:r w:rsidRPr="00C3671C">
        <w:rPr>
          <w:rFonts w:ascii="Tahoma" w:hAnsi="Tahoma" w:cs="Tahoma"/>
          <w:b/>
          <w:bCs/>
          <w:lang w:val="es-AR" w:eastAsia="es-AR"/>
        </w:rPr>
        <w:t>Ordenanza N.º 5418/19</w:t>
      </w:r>
      <w:r w:rsidRPr="00C3671C">
        <w:rPr>
          <w:rFonts w:ascii="Tahoma" w:hAnsi="Tahoma" w:cs="Tahoma"/>
          <w:lang w:val="es-AR" w:eastAsia="es-AR"/>
        </w:rPr>
        <w:t>, y;</w:t>
      </w:r>
    </w:p>
    <w:p w14:paraId="4A053942" w14:textId="77777777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CONSIDERANDO:</w:t>
      </w:r>
    </w:p>
    <w:p w14:paraId="45727763" w14:textId="42376615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la mencionada ordenanza fue presentada por este bloque con fecha </w:t>
      </w:r>
      <w:r w:rsidRPr="00C3671C">
        <w:rPr>
          <w:rFonts w:ascii="Tahoma" w:hAnsi="Tahoma" w:cs="Tahoma"/>
          <w:b/>
          <w:bCs/>
          <w:lang w:val="es-AR" w:eastAsia="es-AR"/>
        </w:rPr>
        <w:t>8 de octubre de 2019</w:t>
      </w:r>
      <w:r w:rsidRPr="00C3671C">
        <w:rPr>
          <w:rFonts w:ascii="Tahoma" w:hAnsi="Tahoma" w:cs="Tahoma"/>
          <w:lang w:val="es-AR" w:eastAsia="es-AR"/>
        </w:rPr>
        <w:t xml:space="preserve">, aprobada por el Honorable Concejo Deliberante y </w:t>
      </w:r>
      <w:r w:rsidRPr="00C3671C">
        <w:rPr>
          <w:rFonts w:ascii="Tahoma" w:hAnsi="Tahoma" w:cs="Tahoma"/>
          <w:b/>
          <w:bCs/>
          <w:lang w:val="es-AR" w:eastAsia="es-AR"/>
        </w:rPr>
        <w:t>promulgada el 31 de octubre de 2019</w:t>
      </w:r>
      <w:r w:rsidRPr="00C3671C">
        <w:rPr>
          <w:rFonts w:ascii="Tahoma" w:hAnsi="Tahoma" w:cs="Tahoma"/>
          <w:lang w:val="es-AR" w:eastAsia="es-AR"/>
        </w:rPr>
        <w:t xml:space="preserve"> bajo el número 5418/19, sin haberse ejecutado a la fecha;</w:t>
      </w:r>
      <w:r w:rsidR="006D5B69">
        <w:rPr>
          <w:rFonts w:ascii="Tahoma" w:hAnsi="Tahoma" w:cs="Tahoma"/>
          <w:lang w:val="es-AR" w:eastAsia="es-AR"/>
        </w:rPr>
        <w:t xml:space="preserve"> y habiéndose solicitado su ejecución en el mes de junio del corriente año, sin respuesta a la fecha.</w:t>
      </w:r>
    </w:p>
    <w:p w14:paraId="535AE5B5" w14:textId="0A8E9536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</w:t>
      </w:r>
      <w:r w:rsidRPr="00C3671C">
        <w:rPr>
          <w:rFonts w:ascii="Tahoma" w:hAnsi="Tahoma" w:cs="Tahoma"/>
          <w:b/>
          <w:bCs/>
          <w:lang w:val="es-AR" w:eastAsia="es-AR"/>
        </w:rPr>
        <w:t>Chascomús</w:t>
      </w:r>
      <w:r w:rsidRPr="00C3671C">
        <w:rPr>
          <w:rFonts w:ascii="Tahoma" w:hAnsi="Tahoma" w:cs="Tahoma"/>
          <w:lang w:val="es-AR" w:eastAsia="es-AR"/>
        </w:rPr>
        <w:t xml:space="preserve"> requiere de nuevas herramientas para potenciar su oferta turística, promoviendo sus paisajes naturales, en especial su principal atractivo: </w:t>
      </w:r>
      <w:r w:rsidRPr="00C3671C">
        <w:rPr>
          <w:rFonts w:ascii="Tahoma" w:hAnsi="Tahoma" w:cs="Tahoma"/>
          <w:b/>
          <w:bCs/>
          <w:lang w:val="es-AR" w:eastAsia="es-AR"/>
        </w:rPr>
        <w:t>la laguna</w:t>
      </w:r>
      <w:r w:rsidRPr="00C3671C">
        <w:rPr>
          <w:rFonts w:ascii="Tahoma" w:hAnsi="Tahoma" w:cs="Tahoma"/>
          <w:lang w:val="es-AR" w:eastAsia="es-AR"/>
        </w:rPr>
        <w:t xml:space="preserve"> y el paseo que la acompaña;</w:t>
      </w:r>
    </w:p>
    <w:p w14:paraId="612B3B4D" w14:textId="418BBCB1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nuestra ciudad es reconocida como destino por visitantes de todo el país y del extranjero, lo que genera un impacto positivo en la </w:t>
      </w:r>
      <w:r w:rsidRPr="00C3671C">
        <w:rPr>
          <w:rFonts w:ascii="Tahoma" w:hAnsi="Tahoma" w:cs="Tahoma"/>
          <w:b/>
          <w:bCs/>
          <w:lang w:val="es-AR" w:eastAsia="es-AR"/>
        </w:rPr>
        <w:t>economía local</w:t>
      </w:r>
      <w:r w:rsidRPr="00C3671C">
        <w:rPr>
          <w:rFonts w:ascii="Tahoma" w:hAnsi="Tahoma" w:cs="Tahoma"/>
          <w:lang w:val="es-AR" w:eastAsia="es-AR"/>
        </w:rPr>
        <w:t>;</w:t>
      </w:r>
    </w:p>
    <w:p w14:paraId="528EDE0D" w14:textId="34BE1747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el fondo natural de la laguna, junto con sus </w:t>
      </w:r>
      <w:r w:rsidRPr="00C3671C">
        <w:rPr>
          <w:rFonts w:ascii="Tahoma" w:hAnsi="Tahoma" w:cs="Tahoma"/>
          <w:b/>
          <w:bCs/>
          <w:lang w:val="es-AR" w:eastAsia="es-AR"/>
        </w:rPr>
        <w:t>atardeceres icónicos</w:t>
      </w:r>
      <w:r w:rsidRPr="00C3671C">
        <w:rPr>
          <w:rFonts w:ascii="Tahoma" w:hAnsi="Tahoma" w:cs="Tahoma"/>
          <w:lang w:val="es-AR" w:eastAsia="es-AR"/>
        </w:rPr>
        <w:t xml:space="preserve">, constituye una imagen ampliamente retratada y compartida, y sería realzada con la incorporación de </w:t>
      </w:r>
      <w:r w:rsidRPr="00C3671C">
        <w:rPr>
          <w:rFonts w:ascii="Tahoma" w:hAnsi="Tahoma" w:cs="Tahoma"/>
          <w:b/>
          <w:bCs/>
          <w:lang w:val="es-AR" w:eastAsia="es-AR"/>
        </w:rPr>
        <w:t>letras corpóreas</w:t>
      </w:r>
      <w:r w:rsidRPr="00C3671C">
        <w:rPr>
          <w:rFonts w:ascii="Tahoma" w:hAnsi="Tahoma" w:cs="Tahoma"/>
          <w:lang w:val="es-AR" w:eastAsia="es-AR"/>
        </w:rPr>
        <w:t xml:space="preserve"> con el nombre </w:t>
      </w:r>
      <w:r w:rsidRPr="00C3671C">
        <w:rPr>
          <w:rFonts w:ascii="Tahoma" w:hAnsi="Tahoma" w:cs="Tahoma"/>
          <w:b/>
          <w:bCs/>
          <w:lang w:val="es-AR" w:eastAsia="es-AR"/>
        </w:rPr>
        <w:t>CHASCOMÚS</w:t>
      </w:r>
      <w:r w:rsidRPr="00C3671C">
        <w:rPr>
          <w:rFonts w:ascii="Tahoma" w:hAnsi="Tahoma" w:cs="Tahoma"/>
          <w:lang w:val="es-AR" w:eastAsia="es-AR"/>
        </w:rPr>
        <w:t>;</w:t>
      </w:r>
    </w:p>
    <w:p w14:paraId="4DE973D6" w14:textId="5703C135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lastRenderedPageBreak/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la instalación de dicho cartel, a la vera de la laguna, actuaría como un nuevo </w:t>
      </w:r>
      <w:r w:rsidRPr="00C3671C">
        <w:rPr>
          <w:rFonts w:ascii="Tahoma" w:hAnsi="Tahoma" w:cs="Tahoma"/>
          <w:b/>
          <w:bCs/>
          <w:lang w:val="es-AR" w:eastAsia="es-AR"/>
        </w:rPr>
        <w:t>ícono visual y punto de encuentro</w:t>
      </w:r>
      <w:r w:rsidRPr="00C3671C">
        <w:rPr>
          <w:rFonts w:ascii="Tahoma" w:hAnsi="Tahoma" w:cs="Tahoma"/>
          <w:lang w:val="es-AR" w:eastAsia="es-AR"/>
        </w:rPr>
        <w:t xml:space="preserve"> para residentes y visitantes, además de constituir una potente herramienta de </w:t>
      </w:r>
      <w:r w:rsidRPr="00C3671C">
        <w:rPr>
          <w:rFonts w:ascii="Tahoma" w:hAnsi="Tahoma" w:cs="Tahoma"/>
          <w:b/>
          <w:bCs/>
          <w:lang w:val="es-AR" w:eastAsia="es-AR"/>
        </w:rPr>
        <w:t>marketing digital</w:t>
      </w:r>
      <w:r w:rsidRPr="00C3671C">
        <w:rPr>
          <w:rFonts w:ascii="Tahoma" w:hAnsi="Tahoma" w:cs="Tahoma"/>
          <w:lang w:val="es-AR" w:eastAsia="es-AR"/>
        </w:rPr>
        <w:t xml:space="preserve"> y </w:t>
      </w:r>
      <w:r w:rsidRPr="00C3671C">
        <w:rPr>
          <w:rFonts w:ascii="Tahoma" w:hAnsi="Tahoma" w:cs="Tahoma"/>
          <w:b/>
          <w:bCs/>
          <w:lang w:val="es-AR" w:eastAsia="es-AR"/>
        </w:rPr>
        <w:t>promoción turística gratuita</w:t>
      </w:r>
      <w:r w:rsidRPr="00C3671C">
        <w:rPr>
          <w:rFonts w:ascii="Tahoma" w:hAnsi="Tahoma" w:cs="Tahoma"/>
          <w:lang w:val="es-AR" w:eastAsia="es-AR"/>
        </w:rPr>
        <w:t xml:space="preserve"> a través de redes sociales;</w:t>
      </w:r>
    </w:p>
    <w:p w14:paraId="100DADCA" w14:textId="1D4F7C7B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la intención de la ordenanza es generar espacios que integren </w:t>
      </w:r>
      <w:r w:rsidRPr="00C3671C">
        <w:rPr>
          <w:rFonts w:ascii="Tahoma" w:hAnsi="Tahoma" w:cs="Tahoma"/>
          <w:b/>
          <w:bCs/>
          <w:lang w:val="es-AR" w:eastAsia="es-AR"/>
        </w:rPr>
        <w:t>identidad local, paisaje natural y tecnología</w:t>
      </w:r>
      <w:r w:rsidRPr="00C3671C">
        <w:rPr>
          <w:rFonts w:ascii="Tahoma" w:hAnsi="Tahoma" w:cs="Tahoma"/>
          <w:lang w:val="es-AR" w:eastAsia="es-AR"/>
        </w:rPr>
        <w:t>, fortaleciendo así la presencia visual de la ciudad;</w:t>
      </w:r>
    </w:p>
    <w:p w14:paraId="77D0D813" w14:textId="4C7F1441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 iniciativas como esta respetan el </w:t>
      </w:r>
      <w:r w:rsidRPr="00C3671C">
        <w:rPr>
          <w:rFonts w:ascii="Tahoma" w:hAnsi="Tahoma" w:cs="Tahoma"/>
          <w:b/>
          <w:bCs/>
          <w:lang w:val="es-AR" w:eastAsia="es-AR"/>
        </w:rPr>
        <w:t>patrimonio natural</w:t>
      </w:r>
      <w:r w:rsidRPr="00C3671C">
        <w:rPr>
          <w:rFonts w:ascii="Tahoma" w:hAnsi="Tahoma" w:cs="Tahoma"/>
          <w:lang w:val="es-AR" w:eastAsia="es-AR"/>
        </w:rPr>
        <w:t xml:space="preserve">, al tiempo que crean nuevos espacios de interacción y </w:t>
      </w:r>
      <w:proofErr w:type="spellStart"/>
      <w:r w:rsidRPr="00C3671C">
        <w:rPr>
          <w:rFonts w:ascii="Tahoma" w:hAnsi="Tahoma" w:cs="Tahoma"/>
          <w:lang w:val="es-AR" w:eastAsia="es-AR"/>
        </w:rPr>
        <w:t>visibilización</w:t>
      </w:r>
      <w:proofErr w:type="spellEnd"/>
      <w:r w:rsidRPr="00C3671C">
        <w:rPr>
          <w:rFonts w:ascii="Tahoma" w:hAnsi="Tahoma" w:cs="Tahoma"/>
          <w:lang w:val="es-AR" w:eastAsia="es-AR"/>
        </w:rPr>
        <w:t xml:space="preserve"> de la marca “Chascomús”;</w:t>
      </w:r>
    </w:p>
    <w:p w14:paraId="21FE4BDD" w14:textId="19171086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C3671C">
        <w:rPr>
          <w:rFonts w:ascii="Tahoma" w:hAnsi="Tahoma" w:cs="Tahoma"/>
          <w:lang w:val="es-AR" w:eastAsia="es-AR"/>
        </w:rPr>
        <w:t xml:space="preserve">Que, conforme lo establece la </w:t>
      </w:r>
      <w:r w:rsidRPr="00C3671C">
        <w:rPr>
          <w:rFonts w:ascii="Tahoma" w:hAnsi="Tahoma" w:cs="Tahoma"/>
          <w:b/>
          <w:bCs/>
          <w:lang w:val="es-AR" w:eastAsia="es-AR"/>
        </w:rPr>
        <w:t>Ley Orgánica de las Municipalidades</w:t>
      </w:r>
      <w:r w:rsidRPr="00C3671C">
        <w:rPr>
          <w:rFonts w:ascii="Tahoma" w:hAnsi="Tahoma" w:cs="Tahoma"/>
          <w:lang w:val="es-AR" w:eastAsia="es-AR"/>
        </w:rPr>
        <w:t xml:space="preserve">, corresponde al Honorable Concejo Deliberante solicitar al Departamento Ejecutivo la ejecución de dicha ordenanza, mediante una </w:t>
      </w:r>
      <w:r w:rsidRPr="00C3671C">
        <w:rPr>
          <w:rFonts w:ascii="Tahoma" w:hAnsi="Tahoma" w:cs="Tahoma"/>
          <w:b/>
          <w:bCs/>
          <w:lang w:val="es-AR" w:eastAsia="es-AR"/>
        </w:rPr>
        <w:t>Comunicación</w:t>
      </w:r>
      <w:r w:rsidRPr="00C3671C">
        <w:rPr>
          <w:rFonts w:ascii="Tahoma" w:hAnsi="Tahoma" w:cs="Tahoma"/>
          <w:lang w:val="es-AR" w:eastAsia="es-AR"/>
        </w:rPr>
        <w:t>, en los términos del artículo 77 del citado cuerpo legal;</w:t>
      </w:r>
    </w:p>
    <w:p w14:paraId="33B1139C" w14:textId="7FBEEF5E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b/>
          <w:bCs/>
          <w:lang w:val="es-AR" w:eastAsia="es-AR"/>
        </w:rPr>
        <w:t xml:space="preserve">  </w:t>
      </w:r>
      <w:r w:rsidRPr="00C3671C">
        <w:rPr>
          <w:rFonts w:ascii="Tahoma" w:hAnsi="Tahoma" w:cs="Tahoma"/>
          <w:b/>
          <w:bCs/>
          <w:lang w:val="es-AR" w:eastAsia="es-AR"/>
        </w:rPr>
        <w:t>Por todo lo expuesto, el Bloque de Concejales de CAMBIEMOS Chascomús propone el siguiente:</w:t>
      </w:r>
    </w:p>
    <w:p w14:paraId="542B64D3" w14:textId="625401C7" w:rsidR="00C3671C" w:rsidRPr="00C3671C" w:rsidRDefault="00C3671C" w:rsidP="00C3671C">
      <w:pPr>
        <w:spacing w:before="100" w:beforeAutospacing="1" w:after="100" w:afterAutospacing="1" w:line="360" w:lineRule="auto"/>
        <w:jc w:val="center"/>
        <w:outlineLvl w:val="2"/>
        <w:rPr>
          <w:rFonts w:ascii="Tahoma" w:hAnsi="Tahoma" w:cs="Tahoma"/>
          <w:b/>
          <w:bCs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PROYECTO DE COMUNICACIÓN</w:t>
      </w:r>
      <w:r w:rsidR="006D5B69">
        <w:rPr>
          <w:rFonts w:ascii="Tahoma" w:hAnsi="Tahoma" w:cs="Tahoma"/>
          <w:b/>
          <w:bCs/>
          <w:lang w:val="es-AR" w:eastAsia="es-AR"/>
        </w:rPr>
        <w:t>:</w:t>
      </w:r>
    </w:p>
    <w:p w14:paraId="1FC7CF1E" w14:textId="35A9FE8C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ARTÍCULO 1º:</w:t>
      </w:r>
      <w:r w:rsidRPr="00C3671C">
        <w:rPr>
          <w:rFonts w:ascii="Tahoma" w:hAnsi="Tahoma" w:cs="Tahoma"/>
          <w:lang w:val="es-AR" w:eastAsia="es-AR"/>
        </w:rPr>
        <w:t xml:space="preserve"> </w:t>
      </w:r>
      <w:r w:rsidR="006D5B69">
        <w:rPr>
          <w:rFonts w:ascii="Tahoma" w:hAnsi="Tahoma" w:cs="Tahoma"/>
          <w:lang w:val="es-AR" w:eastAsia="es-AR"/>
        </w:rPr>
        <w:t xml:space="preserve">Reiterase al DE </w:t>
      </w:r>
      <w:r w:rsidRPr="00C3671C">
        <w:rPr>
          <w:rFonts w:ascii="Tahoma" w:hAnsi="Tahoma" w:cs="Tahoma"/>
          <w:lang w:val="es-AR" w:eastAsia="es-AR"/>
        </w:rPr>
        <w:t xml:space="preserve">la </w:t>
      </w:r>
      <w:r w:rsidRPr="00C3671C">
        <w:rPr>
          <w:rFonts w:ascii="Tahoma" w:hAnsi="Tahoma" w:cs="Tahoma"/>
          <w:b/>
          <w:bCs/>
          <w:lang w:val="es-AR" w:eastAsia="es-AR"/>
        </w:rPr>
        <w:t>ejecución de la Ordenanza N.º 5418/19</w:t>
      </w:r>
      <w:r w:rsidRPr="00C3671C">
        <w:rPr>
          <w:rFonts w:ascii="Tahoma" w:hAnsi="Tahoma" w:cs="Tahoma"/>
          <w:lang w:val="es-AR" w:eastAsia="es-AR"/>
        </w:rPr>
        <w:t xml:space="preserve">, promulgada el </w:t>
      </w:r>
      <w:r w:rsidRPr="00C3671C">
        <w:rPr>
          <w:rFonts w:ascii="Tahoma" w:hAnsi="Tahoma" w:cs="Tahoma"/>
          <w:b/>
          <w:bCs/>
          <w:lang w:val="es-AR" w:eastAsia="es-AR"/>
        </w:rPr>
        <w:t>31 de octubre de 2019</w:t>
      </w:r>
      <w:r w:rsidRPr="00C3671C">
        <w:rPr>
          <w:rFonts w:ascii="Tahoma" w:hAnsi="Tahoma" w:cs="Tahoma"/>
          <w:lang w:val="es-AR" w:eastAsia="es-AR"/>
        </w:rPr>
        <w:t xml:space="preserve">, que dispone la instalación de un </w:t>
      </w:r>
      <w:r w:rsidRPr="00C3671C">
        <w:rPr>
          <w:rFonts w:ascii="Tahoma" w:hAnsi="Tahoma" w:cs="Tahoma"/>
          <w:b/>
          <w:bCs/>
          <w:lang w:val="es-AR" w:eastAsia="es-AR"/>
        </w:rPr>
        <w:t>cartel de letras corpóreas con el nombre “CHASCOMÚS”</w:t>
      </w:r>
      <w:r w:rsidRPr="00C3671C">
        <w:rPr>
          <w:rFonts w:ascii="Tahoma" w:hAnsi="Tahoma" w:cs="Tahoma"/>
          <w:lang w:val="es-AR" w:eastAsia="es-AR"/>
        </w:rPr>
        <w:t>, a la vera de la laguna, conforme a lo establecido en la normativa mencionada.</w:t>
      </w:r>
    </w:p>
    <w:p w14:paraId="6F711DB1" w14:textId="5AF1F749" w:rsidR="00D94999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ARTÍCULO 2º:</w:t>
      </w:r>
      <w:r w:rsidRPr="00C3671C">
        <w:rPr>
          <w:rFonts w:ascii="Tahoma" w:hAnsi="Tahoma" w:cs="Tahoma"/>
          <w:lang w:val="es-AR" w:eastAsia="es-AR"/>
        </w:rPr>
        <w:t xml:space="preserve"> De forma.</w:t>
      </w:r>
    </w:p>
    <w:sectPr w:rsidR="00D94999" w:rsidRPr="00C3671C" w:rsidSect="00CF1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20160" w:code="5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B08B3" w14:textId="77777777" w:rsidR="00FE63E3" w:rsidRDefault="00FE63E3">
      <w:r>
        <w:separator/>
      </w:r>
    </w:p>
  </w:endnote>
  <w:endnote w:type="continuationSeparator" w:id="0">
    <w:p w14:paraId="7ABF4413" w14:textId="77777777" w:rsidR="00FE63E3" w:rsidRDefault="00FE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58C2A" w14:textId="04EE357F" w:rsidR="00D94999" w:rsidRDefault="003C34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499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2C8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3EE8E6" w14:textId="77777777" w:rsidR="00D94999" w:rsidRDefault="00D949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B43D1" w14:textId="77777777" w:rsidR="00D94999" w:rsidRDefault="00D94999">
    <w:pPr>
      <w:pStyle w:val="Piedepgina"/>
      <w:framePr w:wrap="around" w:vAnchor="text" w:hAnchor="margin" w:xAlign="right" w:y="1"/>
      <w:rPr>
        <w:rStyle w:val="Nmerodepgina"/>
      </w:rPr>
    </w:pPr>
  </w:p>
  <w:p w14:paraId="68959798" w14:textId="77777777" w:rsidR="00D94999" w:rsidRDefault="00D9499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BA6AF" w14:textId="77777777" w:rsidR="00FE63E3" w:rsidRDefault="00FE63E3">
      <w:r>
        <w:separator/>
      </w:r>
    </w:p>
  </w:footnote>
  <w:footnote w:type="continuationSeparator" w:id="0">
    <w:p w14:paraId="7BE74D6D" w14:textId="77777777" w:rsidR="00FE63E3" w:rsidRDefault="00FE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3C0E7" w14:textId="77777777" w:rsidR="00BE62BD" w:rsidRPr="00BC3481" w:rsidRDefault="00BE62BD" w:rsidP="00BE62BD">
    <w:pPr>
      <w:jc w:val="center"/>
      <w:rPr>
        <w:rFonts w:ascii="Arial Black" w:hAnsi="Arial Black"/>
        <w:b/>
        <w:sz w:val="22"/>
        <w:szCs w:val="22"/>
      </w:rPr>
    </w:pPr>
  </w:p>
  <w:p w14:paraId="0F7C34FD" w14:textId="77777777" w:rsidR="00BC0DB4" w:rsidRPr="00F06CCD" w:rsidRDefault="00BC0DB4" w:rsidP="00BC0DB4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2B0983EF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D925F9F" wp14:editId="336B34F3">
          <wp:extent cx="695325" cy="600075"/>
          <wp:effectExtent l="0" t="0" r="9525" b="9525"/>
          <wp:docPr id="6" name="Imagen 6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7403E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42084AE3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532DC16D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1D626012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620C5479" w14:textId="77777777" w:rsidR="00BE62BD" w:rsidRDefault="00BE62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A4EE9" w14:textId="77777777" w:rsidR="00BC0DB4" w:rsidRPr="00F06CCD" w:rsidRDefault="00BC0DB4" w:rsidP="00BC0DB4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38F230D0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2DB0E1E" wp14:editId="18B96573">
          <wp:extent cx="695325" cy="600075"/>
          <wp:effectExtent l="0" t="0" r="9525" b="9525"/>
          <wp:docPr id="7" name="Imagen 7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7722E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55F427A6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12A1FC73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6B5E85E4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24436BEC" w14:textId="77777777" w:rsidR="00BE62BD" w:rsidRPr="00BC3481" w:rsidRDefault="00BE62BD" w:rsidP="00BE62BD">
    <w:pPr>
      <w:jc w:val="center"/>
      <w:rPr>
        <w:rFonts w:ascii="Arial Black" w:hAnsi="Arial Black"/>
        <w:b/>
        <w:sz w:val="22"/>
        <w:szCs w:val="22"/>
      </w:rPr>
    </w:pPr>
  </w:p>
  <w:p w14:paraId="49900C62" w14:textId="77777777" w:rsidR="00D94999" w:rsidRDefault="00D94999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CA3C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noProof/>
        <w:color w:val="000000"/>
        <w:sz w:val="22"/>
        <w:szCs w:val="22"/>
        <w:lang w:val="en-US" w:eastAsia="en-US"/>
      </w:rPr>
      <w:drawing>
        <wp:inline distT="0" distB="0" distL="0" distR="0" wp14:anchorId="1B75AA5F" wp14:editId="0C15BDD4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36BB1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Honorable Concejo Deliberante</w:t>
    </w:r>
  </w:p>
  <w:p w14:paraId="7A771D92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Mitre 38   -    Chascomús</w:t>
    </w:r>
  </w:p>
  <w:p w14:paraId="46B653B0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BLOQUE CAMBIEMOS CHASCOMÚS</w:t>
    </w:r>
  </w:p>
  <w:p w14:paraId="5BB56545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ES_tradnl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“</w:t>
    </w:r>
    <w:r w:rsidRPr="00FF3739">
      <w:rPr>
        <w:rFonts w:ascii="Garamond" w:hAnsi="Garamond" w:cs="Arial"/>
        <w:b/>
        <w:bCs/>
        <w:i/>
        <w:color w:val="000000"/>
        <w:sz w:val="22"/>
        <w:szCs w:val="22"/>
      </w:rPr>
      <w:t>2025: Año del 40° Aniversario del juicio a las Juntas Militares, hito de nuestra Democracia”</w:t>
    </w:r>
  </w:p>
  <w:p w14:paraId="58FAFC34" w14:textId="77777777" w:rsidR="00BC3481" w:rsidRPr="00BC3481" w:rsidRDefault="00BC3481" w:rsidP="00BC3481">
    <w:pPr>
      <w:jc w:val="center"/>
      <w:rPr>
        <w:rFonts w:ascii="Arial Black" w:hAnsi="Arial Black"/>
        <w:b/>
        <w:sz w:val="22"/>
        <w:szCs w:val="22"/>
      </w:rPr>
    </w:pPr>
  </w:p>
  <w:p w14:paraId="2FAA4590" w14:textId="77777777" w:rsidR="00D94999" w:rsidRDefault="00D94999" w:rsidP="00BC348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6EB8"/>
    <w:multiLevelType w:val="hybridMultilevel"/>
    <w:tmpl w:val="0A84EB26"/>
    <w:lvl w:ilvl="0" w:tplc="11A426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E7"/>
    <w:rsid w:val="00063732"/>
    <w:rsid w:val="000B1C4F"/>
    <w:rsid w:val="0018608E"/>
    <w:rsid w:val="001D19B7"/>
    <w:rsid w:val="001D51B9"/>
    <w:rsid w:val="001F5941"/>
    <w:rsid w:val="00273258"/>
    <w:rsid w:val="00293BD5"/>
    <w:rsid w:val="00311F52"/>
    <w:rsid w:val="00364983"/>
    <w:rsid w:val="00374EF7"/>
    <w:rsid w:val="003C0514"/>
    <w:rsid w:val="003C343B"/>
    <w:rsid w:val="003D5E33"/>
    <w:rsid w:val="003F5687"/>
    <w:rsid w:val="003F64C9"/>
    <w:rsid w:val="00426A1A"/>
    <w:rsid w:val="00465C6B"/>
    <w:rsid w:val="00497D0A"/>
    <w:rsid w:val="004D124E"/>
    <w:rsid w:val="0050586B"/>
    <w:rsid w:val="005920C3"/>
    <w:rsid w:val="00596CB0"/>
    <w:rsid w:val="005A446F"/>
    <w:rsid w:val="005B1392"/>
    <w:rsid w:val="005F43C9"/>
    <w:rsid w:val="00675855"/>
    <w:rsid w:val="006D5B69"/>
    <w:rsid w:val="006F0BAB"/>
    <w:rsid w:val="00731E4B"/>
    <w:rsid w:val="0073755A"/>
    <w:rsid w:val="00740713"/>
    <w:rsid w:val="00742A9F"/>
    <w:rsid w:val="00756551"/>
    <w:rsid w:val="007634D8"/>
    <w:rsid w:val="00794889"/>
    <w:rsid w:val="007C4AAA"/>
    <w:rsid w:val="00801322"/>
    <w:rsid w:val="00805420"/>
    <w:rsid w:val="0082145A"/>
    <w:rsid w:val="008315DF"/>
    <w:rsid w:val="00860DDE"/>
    <w:rsid w:val="008B7668"/>
    <w:rsid w:val="008D0940"/>
    <w:rsid w:val="00903F2D"/>
    <w:rsid w:val="00921D37"/>
    <w:rsid w:val="00942C8B"/>
    <w:rsid w:val="00957CD1"/>
    <w:rsid w:val="00A13346"/>
    <w:rsid w:val="00A17901"/>
    <w:rsid w:val="00A217B6"/>
    <w:rsid w:val="00A55853"/>
    <w:rsid w:val="00AA58B3"/>
    <w:rsid w:val="00B51187"/>
    <w:rsid w:val="00BB62C6"/>
    <w:rsid w:val="00BB6AC3"/>
    <w:rsid w:val="00BC0DB4"/>
    <w:rsid w:val="00BC3481"/>
    <w:rsid w:val="00BE62BD"/>
    <w:rsid w:val="00BF1BAB"/>
    <w:rsid w:val="00C02AE7"/>
    <w:rsid w:val="00C3671C"/>
    <w:rsid w:val="00C45E87"/>
    <w:rsid w:val="00C779DC"/>
    <w:rsid w:val="00CA128B"/>
    <w:rsid w:val="00CA2B90"/>
    <w:rsid w:val="00CF080A"/>
    <w:rsid w:val="00CF0FAB"/>
    <w:rsid w:val="00CF10C7"/>
    <w:rsid w:val="00D110BD"/>
    <w:rsid w:val="00D43437"/>
    <w:rsid w:val="00D51BCF"/>
    <w:rsid w:val="00D6356C"/>
    <w:rsid w:val="00D94999"/>
    <w:rsid w:val="00DE1FCC"/>
    <w:rsid w:val="00DE7BFE"/>
    <w:rsid w:val="00E0790E"/>
    <w:rsid w:val="00E1542B"/>
    <w:rsid w:val="00E30C82"/>
    <w:rsid w:val="00E425DB"/>
    <w:rsid w:val="00E4432B"/>
    <w:rsid w:val="00E57AAA"/>
    <w:rsid w:val="00E60429"/>
    <w:rsid w:val="00E62CA1"/>
    <w:rsid w:val="00E73B17"/>
    <w:rsid w:val="00E919F7"/>
    <w:rsid w:val="00EF0897"/>
    <w:rsid w:val="00F11A1F"/>
    <w:rsid w:val="00F141CE"/>
    <w:rsid w:val="00F14930"/>
    <w:rsid w:val="00F2196A"/>
    <w:rsid w:val="00F55E8E"/>
    <w:rsid w:val="00F83CFA"/>
    <w:rsid w:val="00FE0755"/>
    <w:rsid w:val="00FE3F7F"/>
    <w:rsid w:val="00FE63E3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D703F"/>
  <w15:docId w15:val="{C9753C4F-5AED-4DF2-8D1D-0D044D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BA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F1BAB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BF1BAB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67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BF1BAB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BF1BA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BF1BAB"/>
  </w:style>
  <w:style w:type="paragraph" w:styleId="Encabezado">
    <w:name w:val="header"/>
    <w:basedOn w:val="Normal"/>
    <w:semiHidden/>
    <w:rsid w:val="00BF1BAB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rsid w:val="00BF1BAB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semiHidden/>
    <w:rsid w:val="00BF1BAB"/>
    <w:pPr>
      <w:spacing w:after="120"/>
    </w:pPr>
  </w:style>
  <w:style w:type="paragraph" w:styleId="Ttulo">
    <w:name w:val="Title"/>
    <w:basedOn w:val="Normal"/>
    <w:qFormat/>
    <w:rsid w:val="00BF1BAB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semiHidden/>
    <w:rsid w:val="00BF1BAB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styleId="Textodeglobo">
    <w:name w:val="Balloon Text"/>
    <w:basedOn w:val="Normal"/>
    <w:semiHidden/>
    <w:rsid w:val="00BF1BA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semiHidden/>
    <w:rsid w:val="00BF1BAB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semiHidden/>
    <w:rsid w:val="00BF1BAB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BF1BAB"/>
    <w:pPr>
      <w:ind w:firstLine="2268"/>
    </w:pPr>
    <w:rPr>
      <w:rFonts w:ascii="Tahoma" w:hAnsi="Tahoma" w:cs="Tahoma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D6356C"/>
    <w:rPr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3739"/>
    <w:rPr>
      <w:rFonts w:ascii="Tahoma" w:hAnsi="Tahoma" w:cs="Tahoma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67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Chascomús, 12 de febrero de 2008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2025-06-10T13:56:00Z</cp:lastPrinted>
  <dcterms:created xsi:type="dcterms:W3CDTF">2025-10-07T18:07:00Z</dcterms:created>
  <dcterms:modified xsi:type="dcterms:W3CDTF">2025-10-07T18:07:00Z</dcterms:modified>
</cp:coreProperties>
</file>