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Chascomús, </w:t>
      </w:r>
      <w:r w:rsidR="009E37F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9E37F5">
        <w:rPr>
          <w:rFonts w:ascii="Tahoma" w:hAnsi="Tahoma" w:cs="Tahoma"/>
          <w:sz w:val="24"/>
          <w:szCs w:val="24"/>
        </w:rPr>
        <w:t xml:space="preserve">OCTUBRE </w:t>
      </w:r>
      <w:r w:rsidR="00426439" w:rsidRPr="00426439">
        <w:rPr>
          <w:rFonts w:ascii="Tahoma" w:hAnsi="Tahoma" w:cs="Tahoma"/>
          <w:sz w:val="24"/>
          <w:szCs w:val="24"/>
        </w:rPr>
        <w:t>de 202</w:t>
      </w:r>
      <w:r w:rsidR="00CA5949">
        <w:rPr>
          <w:rFonts w:ascii="Tahoma" w:hAnsi="Tahoma" w:cs="Tahoma"/>
          <w:sz w:val="24"/>
          <w:szCs w:val="24"/>
        </w:rPr>
        <w:t>5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426439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SOLICTA AL DEPARTAMENTO EJECUTIVO </w:t>
      </w:r>
      <w:r w:rsidR="009E37F5">
        <w:rPr>
          <w:rFonts w:ascii="Tahoma" w:hAnsi="Tahoma" w:cs="Tahoma"/>
          <w:b/>
          <w:sz w:val="24"/>
          <w:szCs w:val="24"/>
        </w:rPr>
        <w:t>LUMINARIA EN SECTOR COSTANERO.</w:t>
      </w:r>
      <w:r w:rsidR="00564088">
        <w:rPr>
          <w:rFonts w:ascii="Tahoma" w:hAnsi="Tahoma" w:cs="Tahoma"/>
          <w:b/>
          <w:sz w:val="24"/>
          <w:szCs w:val="24"/>
        </w:rPr>
        <w:t xml:space="preserve"> 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F34391" w:rsidRDefault="00F3439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necesidad planteada por los vec</w:t>
      </w:r>
      <w:r w:rsidR="009E37F5">
        <w:rPr>
          <w:rFonts w:ascii="Tahoma" w:hAnsi="Tahoma" w:cs="Tahoma"/>
          <w:sz w:val="24"/>
          <w:szCs w:val="24"/>
        </w:rPr>
        <w:t>inos respecto a la falta de luminarias en el sector comprendido por camino de circunvalación Av. P</w:t>
      </w:r>
      <w:r w:rsidR="00E03E92">
        <w:rPr>
          <w:rFonts w:ascii="Tahoma" w:hAnsi="Tahoma" w:cs="Tahoma"/>
          <w:sz w:val="24"/>
          <w:szCs w:val="24"/>
        </w:rPr>
        <w:t>.</w:t>
      </w:r>
      <w:r w:rsidR="009E37F5">
        <w:rPr>
          <w:rFonts w:ascii="Tahoma" w:hAnsi="Tahoma" w:cs="Tahoma"/>
          <w:sz w:val="24"/>
          <w:szCs w:val="24"/>
        </w:rPr>
        <w:t xml:space="preserve"> Gastón, entre Magdalena y Bahía Blanca</w:t>
      </w:r>
      <w:r w:rsidR="002F1D7A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:rsidR="00EE386B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3C7F41">
        <w:rPr>
          <w:rFonts w:ascii="Tahoma" w:hAnsi="Tahoma" w:cs="Tahoma"/>
          <w:sz w:val="24"/>
          <w:szCs w:val="24"/>
          <w:lang w:val="es-ES"/>
        </w:rPr>
        <w:t>Que,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</w:t>
      </w:r>
      <w:r w:rsidR="009E37F5">
        <w:rPr>
          <w:rFonts w:ascii="Tahoma" w:hAnsi="Tahoma" w:cs="Tahoma"/>
          <w:sz w:val="24"/>
          <w:szCs w:val="24"/>
          <w:lang w:val="es-ES"/>
        </w:rPr>
        <w:t>debido a la falta de iluminación esta situación genera condiciones de inseguridad y dificulta la circulación peatonal durante las horas nocturnas</w:t>
      </w:r>
      <w:r w:rsidR="00564088">
        <w:rPr>
          <w:rFonts w:ascii="Tahoma" w:hAnsi="Tahoma" w:cs="Tahoma"/>
          <w:sz w:val="24"/>
          <w:szCs w:val="24"/>
          <w:lang w:val="es-ES"/>
        </w:rPr>
        <w:t>.</w:t>
      </w:r>
    </w:p>
    <w:p w:rsidR="00EE386B" w:rsidRDefault="001B0DCD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Que,</w:t>
      </w:r>
      <w:r w:rsidR="00BE0A44">
        <w:rPr>
          <w:rFonts w:ascii="Tahoma" w:hAnsi="Tahoma" w:cs="Tahoma"/>
          <w:sz w:val="24"/>
          <w:szCs w:val="24"/>
          <w:lang w:val="es-ES"/>
        </w:rPr>
        <w:t xml:space="preserve"> </w:t>
      </w:r>
      <w:r w:rsidR="009E37F5">
        <w:rPr>
          <w:rFonts w:ascii="Tahoma" w:hAnsi="Tahoma" w:cs="Tahoma"/>
          <w:sz w:val="24"/>
          <w:szCs w:val="24"/>
          <w:lang w:val="es-ES"/>
        </w:rPr>
        <w:t>genera</w:t>
      </w:r>
      <w:r w:rsidR="00E03E92">
        <w:rPr>
          <w:rFonts w:ascii="Tahoma" w:hAnsi="Tahoma" w:cs="Tahoma"/>
          <w:sz w:val="24"/>
          <w:szCs w:val="24"/>
          <w:lang w:val="es-ES"/>
        </w:rPr>
        <w:t xml:space="preserve"> condiciones propicias para</w:t>
      </w:r>
      <w:r w:rsidR="009E37F5">
        <w:rPr>
          <w:rFonts w:ascii="Tahoma" w:hAnsi="Tahoma" w:cs="Tahoma"/>
          <w:sz w:val="24"/>
          <w:szCs w:val="24"/>
          <w:lang w:val="es-ES"/>
        </w:rPr>
        <w:t xml:space="preserve"> actividades delictivas en el barrio</w:t>
      </w:r>
      <w:r w:rsidR="00CA5949">
        <w:rPr>
          <w:rFonts w:ascii="Tahoma" w:hAnsi="Tahoma" w:cs="Tahoma"/>
          <w:sz w:val="24"/>
          <w:szCs w:val="24"/>
          <w:lang w:val="es-ES"/>
        </w:rPr>
        <w:t>. -</w:t>
      </w:r>
    </w:p>
    <w:p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el </w:t>
      </w:r>
      <w:r w:rsidR="00055A2B" w:rsidRPr="00055A2B">
        <w:rPr>
          <w:rFonts w:ascii="Tahoma" w:hAnsi="Tahoma" w:cs="Tahoma"/>
          <w:b/>
          <w:sz w:val="24"/>
          <w:szCs w:val="24"/>
        </w:rPr>
        <w:t>BLOQUE</w:t>
      </w:r>
      <w:r w:rsidR="00055A2B">
        <w:rPr>
          <w:rFonts w:ascii="Tahoma" w:hAnsi="Tahoma" w:cs="Tahoma"/>
          <w:sz w:val="24"/>
          <w:szCs w:val="24"/>
        </w:rPr>
        <w:t xml:space="preserve"> </w:t>
      </w:r>
      <w:r w:rsidR="00BE0A44" w:rsidRPr="00BE0A44">
        <w:rPr>
          <w:rFonts w:ascii="Tahoma" w:hAnsi="Tahoma" w:cs="Tahoma"/>
          <w:b/>
          <w:sz w:val="24"/>
          <w:szCs w:val="24"/>
        </w:rPr>
        <w:t>GEN</w:t>
      </w:r>
      <w:r w:rsidR="00BE0A44">
        <w:rPr>
          <w:rFonts w:ascii="Tahoma" w:hAnsi="Tahoma" w:cs="Tahoma"/>
          <w:sz w:val="24"/>
          <w:szCs w:val="24"/>
        </w:rPr>
        <w:t xml:space="preserve"> </w:t>
      </w:r>
      <w:r w:rsidR="00CA5949">
        <w:rPr>
          <w:rFonts w:ascii="Tahoma" w:hAnsi="Tahoma" w:cs="Tahoma"/>
          <w:sz w:val="24"/>
          <w:szCs w:val="24"/>
        </w:rPr>
        <w:t xml:space="preserve">y </w:t>
      </w:r>
      <w:r w:rsidR="00CA5949" w:rsidRPr="00CA5949">
        <w:rPr>
          <w:rFonts w:ascii="Tahoma" w:hAnsi="Tahoma" w:cs="Tahoma"/>
          <w:b/>
          <w:sz w:val="24"/>
          <w:szCs w:val="24"/>
        </w:rPr>
        <w:t>BLOQUE UCR</w:t>
      </w:r>
      <w:r w:rsidR="00CA5949">
        <w:rPr>
          <w:rFonts w:ascii="Tahoma" w:hAnsi="Tahoma" w:cs="Tahoma"/>
          <w:sz w:val="24"/>
          <w:szCs w:val="24"/>
        </w:rPr>
        <w:t xml:space="preserve"> </w:t>
      </w:r>
      <w:r w:rsidR="00BE0A44" w:rsidRPr="00426439">
        <w:rPr>
          <w:rFonts w:ascii="Tahoma" w:hAnsi="Tahoma" w:cs="Tahoma"/>
          <w:sz w:val="24"/>
          <w:szCs w:val="24"/>
        </w:rPr>
        <w:t>propone</w:t>
      </w:r>
      <w:r w:rsidRPr="00426439">
        <w:rPr>
          <w:rFonts w:ascii="Tahoma" w:hAnsi="Tahoma" w:cs="Tahoma"/>
          <w:sz w:val="24"/>
          <w:szCs w:val="24"/>
        </w:rPr>
        <w:t xml:space="preserve"> el siguiente:</w:t>
      </w:r>
    </w:p>
    <w:p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lastRenderedPageBreak/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E631C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52634F">
        <w:rPr>
          <w:rFonts w:ascii="Tahoma" w:hAnsi="Tahoma" w:cs="Tahoma"/>
          <w:sz w:val="24"/>
          <w:szCs w:val="24"/>
        </w:rPr>
        <w:t xml:space="preserve">Solicita al Departamento Ejecutivo </w:t>
      </w:r>
      <w:r w:rsidR="00E03E92">
        <w:rPr>
          <w:rFonts w:ascii="Tahoma" w:hAnsi="Tahoma" w:cs="Tahoma"/>
          <w:sz w:val="24"/>
          <w:szCs w:val="24"/>
        </w:rPr>
        <w:t>la instalación de luminarias en el sector comprendido por la Av. Pedro Gastón entre Magdalena y Bahía Blanca s/ la zona verde.</w:t>
      </w:r>
    </w:p>
    <w:p w:rsidR="00E75D14" w:rsidRPr="00D269C8" w:rsidRDefault="00BE0A44" w:rsidP="002F1D7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BE0A44">
        <w:rPr>
          <w:rFonts w:ascii="Tahoma" w:hAnsi="Tahoma" w:cs="Tahoma"/>
          <w:b/>
          <w:sz w:val="24"/>
          <w:szCs w:val="24"/>
        </w:rPr>
        <w:t>Artículo 2°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="00D269C8">
        <w:rPr>
          <w:rFonts w:ascii="Tahoma" w:hAnsi="Tahoma" w:cs="Tahoma"/>
          <w:sz w:val="24"/>
          <w:szCs w:val="24"/>
        </w:rPr>
        <w:t>De forma. -</w:t>
      </w:r>
    </w:p>
    <w:sectPr w:rsidR="00E75D14" w:rsidRPr="00D269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E24" w:rsidRDefault="00C02E24" w:rsidP="004022F8">
      <w:pPr>
        <w:spacing w:after="0" w:line="240" w:lineRule="auto"/>
      </w:pPr>
      <w:r>
        <w:separator/>
      </w:r>
    </w:p>
  </w:endnote>
  <w:endnote w:type="continuationSeparator" w:id="0">
    <w:p w:rsidR="00C02E24" w:rsidRDefault="00C02E24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E24" w:rsidRDefault="00C02E24" w:rsidP="004022F8">
      <w:pPr>
        <w:spacing w:after="0" w:line="240" w:lineRule="auto"/>
      </w:pPr>
      <w:r>
        <w:separator/>
      </w:r>
    </w:p>
  </w:footnote>
  <w:footnote w:type="continuationSeparator" w:id="0">
    <w:p w:rsidR="00C02E24" w:rsidRDefault="00C02E24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 xml:space="preserve">BLOQUE </w:t>
    </w:r>
    <w:r w:rsidR="00564088">
      <w:rPr>
        <w:rFonts w:ascii="Arial Black" w:eastAsia="Times New Roman" w:hAnsi="Arial Black" w:cs="Times New Roman"/>
        <w:lang w:val="es-ES" w:eastAsia="es-ES"/>
      </w:rPr>
      <w:t>GEN</w:t>
    </w:r>
    <w:r w:rsidR="00CA5949">
      <w:rPr>
        <w:rFonts w:ascii="Arial Black" w:eastAsia="Times New Roman" w:hAnsi="Arial Black" w:cs="Times New Roman"/>
        <w:lang w:val="es-ES" w:eastAsia="es-ES"/>
      </w:rPr>
      <w:t xml:space="preserve"> – BLOQUE UCR</w:t>
    </w:r>
  </w:p>
  <w:p w:rsidR="004022F8" w:rsidRPr="00CA5949" w:rsidRDefault="004022F8" w:rsidP="00CA5949">
    <w:pPr>
      <w:jc w:val="center"/>
      <w:rPr>
        <w:b/>
        <w:sz w:val="24"/>
        <w:szCs w:val="24"/>
        <w:lang w:val="es-ES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="00CA5949" w:rsidRPr="004C10D4">
      <w:rPr>
        <w:b/>
        <w:bCs/>
        <w:color w:val="000000"/>
      </w:rPr>
      <w:t>“</w:t>
    </w:r>
    <w:r w:rsidR="00CA5949" w:rsidRPr="004C10D4">
      <w:rPr>
        <w:rFonts w:eastAsia="Calibri"/>
        <w:b/>
        <w:lang w:val="es-ES"/>
      </w:rPr>
      <w:t xml:space="preserve">2025: Año del 40° Aniversario del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 xml:space="preserve">uicio a las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>un</w:t>
    </w:r>
    <w:r w:rsidR="00CA5949">
      <w:rPr>
        <w:rFonts w:eastAsia="Calibri"/>
        <w:b/>
        <w:lang w:val="es-ES"/>
      </w:rPr>
      <w:t>tas Militares, hito de nuestra D</w:t>
    </w:r>
    <w:r w:rsidR="00CA5949" w:rsidRPr="004C10D4">
      <w:rPr>
        <w:rFonts w:eastAsia="Calibri"/>
        <w:b/>
        <w:lang w:val="es-ES"/>
      </w:rPr>
      <w:t>emocracia”</w:t>
    </w:r>
  </w:p>
  <w:p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33CBD"/>
    <w:rsid w:val="00055A2B"/>
    <w:rsid w:val="000D395D"/>
    <w:rsid w:val="001059E2"/>
    <w:rsid w:val="00110A3B"/>
    <w:rsid w:val="001336F3"/>
    <w:rsid w:val="001B0DCD"/>
    <w:rsid w:val="001F5A2A"/>
    <w:rsid w:val="002E3D75"/>
    <w:rsid w:val="002E4603"/>
    <w:rsid w:val="002E7ECB"/>
    <w:rsid w:val="002F1D7A"/>
    <w:rsid w:val="00317BA2"/>
    <w:rsid w:val="00343F4D"/>
    <w:rsid w:val="00347B4C"/>
    <w:rsid w:val="0037710F"/>
    <w:rsid w:val="003C7F41"/>
    <w:rsid w:val="003D0EA1"/>
    <w:rsid w:val="003F083B"/>
    <w:rsid w:val="004022F8"/>
    <w:rsid w:val="00406617"/>
    <w:rsid w:val="00426439"/>
    <w:rsid w:val="004461BE"/>
    <w:rsid w:val="00457E09"/>
    <w:rsid w:val="00462800"/>
    <w:rsid w:val="00516B07"/>
    <w:rsid w:val="0052634F"/>
    <w:rsid w:val="00534428"/>
    <w:rsid w:val="00560135"/>
    <w:rsid w:val="00564088"/>
    <w:rsid w:val="00573D80"/>
    <w:rsid w:val="005775B6"/>
    <w:rsid w:val="00600AAA"/>
    <w:rsid w:val="0068332D"/>
    <w:rsid w:val="007335FB"/>
    <w:rsid w:val="00752286"/>
    <w:rsid w:val="00761C13"/>
    <w:rsid w:val="00771026"/>
    <w:rsid w:val="007847B1"/>
    <w:rsid w:val="007E0565"/>
    <w:rsid w:val="007E1DDE"/>
    <w:rsid w:val="007E51D7"/>
    <w:rsid w:val="00825B24"/>
    <w:rsid w:val="00855E5C"/>
    <w:rsid w:val="008A7B6F"/>
    <w:rsid w:val="00936438"/>
    <w:rsid w:val="00954C0C"/>
    <w:rsid w:val="009633F1"/>
    <w:rsid w:val="009B4354"/>
    <w:rsid w:val="009C1508"/>
    <w:rsid w:val="009C7EAB"/>
    <w:rsid w:val="009E37F5"/>
    <w:rsid w:val="00A27BFC"/>
    <w:rsid w:val="00AE47E5"/>
    <w:rsid w:val="00B354B6"/>
    <w:rsid w:val="00B568FE"/>
    <w:rsid w:val="00B61EE3"/>
    <w:rsid w:val="00B750F0"/>
    <w:rsid w:val="00B94E12"/>
    <w:rsid w:val="00BE0A44"/>
    <w:rsid w:val="00C02E24"/>
    <w:rsid w:val="00C05376"/>
    <w:rsid w:val="00C1706A"/>
    <w:rsid w:val="00C1760D"/>
    <w:rsid w:val="00C77B4F"/>
    <w:rsid w:val="00C935B5"/>
    <w:rsid w:val="00C97518"/>
    <w:rsid w:val="00CA5949"/>
    <w:rsid w:val="00CF5C08"/>
    <w:rsid w:val="00D269C8"/>
    <w:rsid w:val="00D55942"/>
    <w:rsid w:val="00D76D10"/>
    <w:rsid w:val="00DD5A95"/>
    <w:rsid w:val="00DE25D3"/>
    <w:rsid w:val="00DE2A3D"/>
    <w:rsid w:val="00E03E92"/>
    <w:rsid w:val="00E224FE"/>
    <w:rsid w:val="00E261AF"/>
    <w:rsid w:val="00E60D2F"/>
    <w:rsid w:val="00E631CA"/>
    <w:rsid w:val="00E75D14"/>
    <w:rsid w:val="00EB76A0"/>
    <w:rsid w:val="00EE386B"/>
    <w:rsid w:val="00F34391"/>
    <w:rsid w:val="00F42877"/>
    <w:rsid w:val="00F550DD"/>
    <w:rsid w:val="00F75CAE"/>
    <w:rsid w:val="00FB47EE"/>
    <w:rsid w:val="00FC0F0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9C4DD-7179-4A50-848A-E7DDDAE5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</dc:creator>
  <cp:keywords/>
  <dc:description/>
  <cp:lastModifiedBy>SIMM</cp:lastModifiedBy>
  <cp:revision>2</cp:revision>
  <cp:lastPrinted>2025-10-07T14:12:00Z</cp:lastPrinted>
  <dcterms:created xsi:type="dcterms:W3CDTF">2025-10-07T17:18:00Z</dcterms:created>
  <dcterms:modified xsi:type="dcterms:W3CDTF">2025-10-07T17:18:00Z</dcterms:modified>
</cp:coreProperties>
</file>