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0000001" w14:textId="018F1637" w:rsidR="00AD5AAB" w:rsidRPr="00741A58" w:rsidRDefault="001C3C98" w:rsidP="00741A58">
      <w:pPr>
        <w:spacing w:line="360" w:lineRule="auto"/>
        <w:jc w:val="right"/>
        <w:rPr>
          <w:rFonts w:ascii="Times New Roman" w:hAnsi="Times New Roman" w:cs="Times New Roman"/>
          <w:sz w:val="24"/>
          <w:szCs w:val="24"/>
        </w:rPr>
      </w:pPr>
      <w:bookmarkStart w:id="0" w:name="_GoBack"/>
      <w:bookmarkEnd w:id="0"/>
      <w:r w:rsidRPr="00741A58">
        <w:rPr>
          <w:rFonts w:ascii="Times New Roman" w:hAnsi="Times New Roman" w:cs="Times New Roman"/>
          <w:sz w:val="24"/>
          <w:szCs w:val="24"/>
        </w:rPr>
        <w:t>Chascomús,</w:t>
      </w:r>
      <w:r w:rsidR="00120C55" w:rsidRPr="00741A58">
        <w:rPr>
          <w:rFonts w:ascii="Times New Roman" w:hAnsi="Times New Roman" w:cs="Times New Roman"/>
          <w:sz w:val="24"/>
          <w:szCs w:val="24"/>
        </w:rPr>
        <w:t xml:space="preserve"> 1</w:t>
      </w:r>
      <w:r w:rsidR="00515A75" w:rsidRPr="00741A58">
        <w:rPr>
          <w:rFonts w:ascii="Times New Roman" w:hAnsi="Times New Roman" w:cs="Times New Roman"/>
          <w:sz w:val="24"/>
          <w:szCs w:val="24"/>
        </w:rPr>
        <w:t>0</w:t>
      </w:r>
      <w:r w:rsidRPr="00741A58">
        <w:rPr>
          <w:rFonts w:ascii="Times New Roman" w:hAnsi="Times New Roman" w:cs="Times New Roman"/>
          <w:sz w:val="24"/>
          <w:szCs w:val="24"/>
        </w:rPr>
        <w:t xml:space="preserve"> de marzo de 2026.-</w:t>
      </w:r>
    </w:p>
    <w:p w14:paraId="00000002" w14:textId="77777777" w:rsidR="00AD5AAB" w:rsidRPr="00741A58" w:rsidRDefault="001C3C98" w:rsidP="00741A58">
      <w:pPr>
        <w:spacing w:line="360" w:lineRule="auto"/>
        <w:jc w:val="both"/>
        <w:rPr>
          <w:rFonts w:ascii="Times New Roman" w:hAnsi="Times New Roman" w:cs="Times New Roman"/>
          <w:b/>
          <w:bCs/>
          <w:sz w:val="24"/>
          <w:szCs w:val="24"/>
        </w:rPr>
      </w:pPr>
      <w:r w:rsidRPr="00741A58">
        <w:rPr>
          <w:rFonts w:ascii="Times New Roman" w:hAnsi="Times New Roman" w:cs="Times New Roman"/>
          <w:b/>
          <w:bCs/>
          <w:sz w:val="24"/>
          <w:szCs w:val="24"/>
        </w:rPr>
        <w:t>Sr. Presidente del</w:t>
      </w:r>
    </w:p>
    <w:p w14:paraId="00000003" w14:textId="77777777" w:rsidR="00AD5AAB" w:rsidRPr="00741A58" w:rsidRDefault="001C3C98" w:rsidP="00741A58">
      <w:pPr>
        <w:spacing w:line="360" w:lineRule="auto"/>
        <w:jc w:val="both"/>
        <w:rPr>
          <w:rFonts w:ascii="Times New Roman" w:hAnsi="Times New Roman" w:cs="Times New Roman"/>
          <w:b/>
          <w:bCs/>
          <w:sz w:val="24"/>
          <w:szCs w:val="24"/>
        </w:rPr>
      </w:pPr>
      <w:r w:rsidRPr="00741A58">
        <w:rPr>
          <w:rFonts w:ascii="Times New Roman" w:hAnsi="Times New Roman" w:cs="Times New Roman"/>
          <w:b/>
          <w:bCs/>
          <w:sz w:val="24"/>
          <w:szCs w:val="24"/>
        </w:rPr>
        <w:t>Honorable Concejo Deliberante</w:t>
      </w:r>
    </w:p>
    <w:p w14:paraId="00000004" w14:textId="77EA5D4C" w:rsidR="00AD5AAB" w:rsidRPr="00741A58" w:rsidRDefault="001C3C98" w:rsidP="00741A58">
      <w:pPr>
        <w:spacing w:line="360" w:lineRule="auto"/>
        <w:jc w:val="both"/>
        <w:rPr>
          <w:rFonts w:ascii="Times New Roman" w:hAnsi="Times New Roman" w:cs="Times New Roman"/>
          <w:b/>
          <w:bCs/>
          <w:sz w:val="24"/>
          <w:szCs w:val="24"/>
        </w:rPr>
      </w:pPr>
      <w:r w:rsidRPr="00741A58">
        <w:rPr>
          <w:rFonts w:ascii="Times New Roman" w:hAnsi="Times New Roman" w:cs="Times New Roman"/>
          <w:b/>
          <w:bCs/>
          <w:sz w:val="24"/>
          <w:szCs w:val="24"/>
        </w:rPr>
        <w:t>Oscar Freddy Toledo</w:t>
      </w:r>
      <w:r w:rsidR="0026188D" w:rsidRPr="00741A58">
        <w:rPr>
          <w:rFonts w:ascii="Times New Roman" w:hAnsi="Times New Roman" w:cs="Times New Roman"/>
          <w:b/>
          <w:bCs/>
          <w:sz w:val="24"/>
          <w:szCs w:val="24"/>
        </w:rPr>
        <w:t xml:space="preserve"> Barzola</w:t>
      </w:r>
    </w:p>
    <w:p w14:paraId="00000005" w14:textId="1F99E652" w:rsidR="00AD5AAB" w:rsidRPr="00741A58" w:rsidRDefault="001C3C98" w:rsidP="00741A58">
      <w:pPr>
        <w:spacing w:line="360" w:lineRule="auto"/>
        <w:jc w:val="both"/>
        <w:rPr>
          <w:rFonts w:ascii="Times New Roman" w:hAnsi="Times New Roman" w:cs="Times New Roman"/>
          <w:sz w:val="24"/>
          <w:szCs w:val="24"/>
        </w:rPr>
      </w:pPr>
      <w:r w:rsidRPr="00741A58">
        <w:rPr>
          <w:rFonts w:ascii="Times New Roman" w:hAnsi="Times New Roman" w:cs="Times New Roman"/>
          <w:b/>
          <w:bCs/>
          <w:sz w:val="24"/>
          <w:szCs w:val="24"/>
        </w:rPr>
        <w:t>S / D</w:t>
      </w:r>
      <w:r w:rsidR="0026188D" w:rsidRPr="00741A58">
        <w:rPr>
          <w:rFonts w:ascii="Times New Roman" w:hAnsi="Times New Roman" w:cs="Times New Roman"/>
          <w:b/>
          <w:bCs/>
          <w:sz w:val="24"/>
          <w:szCs w:val="24"/>
        </w:rPr>
        <w:t>:</w:t>
      </w:r>
    </w:p>
    <w:p w14:paraId="00000006" w14:textId="77777777" w:rsidR="00AD5AAB" w:rsidRPr="00741A58" w:rsidRDefault="001C3C98" w:rsidP="00741A58">
      <w:pPr>
        <w:spacing w:before="240" w:after="240" w:line="360" w:lineRule="auto"/>
        <w:jc w:val="both"/>
        <w:rPr>
          <w:rFonts w:ascii="Times New Roman" w:hAnsi="Times New Roman" w:cs="Times New Roman"/>
          <w:sz w:val="24"/>
          <w:szCs w:val="24"/>
        </w:rPr>
      </w:pPr>
      <w:r w:rsidRPr="00741A58">
        <w:rPr>
          <w:rFonts w:ascii="Times New Roman" w:hAnsi="Times New Roman" w:cs="Times New Roman"/>
          <w:sz w:val="24"/>
          <w:szCs w:val="24"/>
        </w:rPr>
        <w:t>De nuestra consideración:</w:t>
      </w:r>
    </w:p>
    <w:p w14:paraId="00000007" w14:textId="77777777" w:rsidR="00AD5AAB" w:rsidRPr="00741A58" w:rsidRDefault="001C3C98" w:rsidP="00741A58">
      <w:pPr>
        <w:spacing w:before="240" w:after="240" w:line="360" w:lineRule="auto"/>
        <w:jc w:val="both"/>
        <w:rPr>
          <w:rFonts w:ascii="Times New Roman" w:hAnsi="Times New Roman" w:cs="Times New Roman"/>
          <w:sz w:val="24"/>
          <w:szCs w:val="24"/>
        </w:rPr>
      </w:pPr>
      <w:r w:rsidRPr="00741A58">
        <w:rPr>
          <w:rFonts w:ascii="Times New Roman" w:hAnsi="Times New Roman" w:cs="Times New Roman"/>
          <w:sz w:val="24"/>
          <w:szCs w:val="24"/>
        </w:rPr>
        <w:t>Remitimos copia del presente proyecto para ser incluido en el orden del día de la próxima sesión.</w:t>
      </w:r>
    </w:p>
    <w:p w14:paraId="00000008" w14:textId="51D4E29E" w:rsidR="00AD5AAB" w:rsidRPr="00741A58" w:rsidRDefault="001C3C98" w:rsidP="00741A58">
      <w:pPr>
        <w:spacing w:before="240" w:after="240" w:line="360" w:lineRule="auto"/>
        <w:jc w:val="both"/>
        <w:rPr>
          <w:rFonts w:ascii="Times New Roman" w:hAnsi="Times New Roman" w:cs="Times New Roman"/>
          <w:b/>
          <w:sz w:val="24"/>
          <w:szCs w:val="24"/>
          <w:u w:val="single"/>
        </w:rPr>
      </w:pPr>
      <w:r w:rsidRPr="00741A58">
        <w:rPr>
          <w:rFonts w:ascii="Times New Roman" w:hAnsi="Times New Roman" w:cs="Times New Roman"/>
          <w:b/>
          <w:sz w:val="24"/>
          <w:szCs w:val="24"/>
          <w:u w:val="single"/>
        </w:rPr>
        <w:t>Requiérase a la U</w:t>
      </w:r>
      <w:r w:rsidR="00120C55" w:rsidRPr="00741A58">
        <w:rPr>
          <w:rFonts w:ascii="Times New Roman" w:hAnsi="Times New Roman" w:cs="Times New Roman"/>
          <w:b/>
          <w:sz w:val="24"/>
          <w:szCs w:val="24"/>
          <w:u w:val="single"/>
        </w:rPr>
        <w:t xml:space="preserve">FIyJ </w:t>
      </w:r>
      <w:r w:rsidRPr="00741A58">
        <w:rPr>
          <w:rFonts w:ascii="Times New Roman" w:hAnsi="Times New Roman" w:cs="Times New Roman"/>
          <w:b/>
          <w:sz w:val="24"/>
          <w:szCs w:val="24"/>
          <w:u w:val="single"/>
        </w:rPr>
        <w:t>N° 9 de Chascomús,</w:t>
      </w:r>
      <w:r w:rsidR="00120C55" w:rsidRPr="00741A58">
        <w:rPr>
          <w:rFonts w:ascii="Times New Roman" w:hAnsi="Times New Roman" w:cs="Times New Roman"/>
          <w:b/>
          <w:sz w:val="24"/>
          <w:szCs w:val="24"/>
          <w:u w:val="single"/>
        </w:rPr>
        <w:t xml:space="preserve"> </w:t>
      </w:r>
      <w:r w:rsidRPr="00741A58">
        <w:rPr>
          <w:rFonts w:ascii="Times New Roman" w:hAnsi="Times New Roman" w:cs="Times New Roman"/>
          <w:b/>
          <w:sz w:val="24"/>
          <w:szCs w:val="24"/>
          <w:u w:val="single"/>
        </w:rPr>
        <w:t>información vinculada a la intervención del Ministerio Público Fiscal respecto de dos hechos delictivos ocurridos en la ciudad de Chascomús.</w:t>
      </w:r>
    </w:p>
    <w:p w14:paraId="00000009" w14:textId="15EE48B5" w:rsidR="00AD5AAB" w:rsidRPr="00741A58" w:rsidRDefault="0026188D" w:rsidP="00741A58">
      <w:pPr>
        <w:spacing w:before="240" w:after="240" w:line="360" w:lineRule="auto"/>
        <w:jc w:val="both"/>
        <w:rPr>
          <w:rFonts w:ascii="Times New Roman" w:hAnsi="Times New Roman" w:cs="Times New Roman"/>
          <w:b/>
          <w:bCs/>
          <w:sz w:val="24"/>
          <w:szCs w:val="24"/>
        </w:rPr>
      </w:pPr>
      <w:r w:rsidRPr="00741A58">
        <w:rPr>
          <w:rFonts w:ascii="Times New Roman" w:hAnsi="Times New Roman" w:cs="Times New Roman"/>
          <w:b/>
          <w:bCs/>
          <w:sz w:val="24"/>
          <w:szCs w:val="24"/>
        </w:rPr>
        <w:t>Visto</w:t>
      </w:r>
      <w:r w:rsidR="001C3C98" w:rsidRPr="00741A58">
        <w:rPr>
          <w:rFonts w:ascii="Times New Roman" w:hAnsi="Times New Roman" w:cs="Times New Roman"/>
          <w:b/>
          <w:bCs/>
          <w:sz w:val="24"/>
          <w:szCs w:val="24"/>
        </w:rPr>
        <w:t>:</w:t>
      </w:r>
    </w:p>
    <w:p w14:paraId="0000000A" w14:textId="77777777" w:rsidR="00AD5AAB" w:rsidRPr="00741A58" w:rsidRDefault="001C3C98" w:rsidP="00741A58">
      <w:pPr>
        <w:spacing w:before="240" w:after="240" w:line="360" w:lineRule="auto"/>
        <w:ind w:firstLine="720"/>
        <w:jc w:val="both"/>
        <w:rPr>
          <w:rFonts w:ascii="Times New Roman" w:hAnsi="Times New Roman" w:cs="Times New Roman"/>
          <w:sz w:val="24"/>
          <w:szCs w:val="24"/>
        </w:rPr>
      </w:pPr>
      <w:r w:rsidRPr="00741A58">
        <w:rPr>
          <w:rFonts w:ascii="Times New Roman" w:hAnsi="Times New Roman" w:cs="Times New Roman"/>
          <w:sz w:val="24"/>
          <w:szCs w:val="24"/>
        </w:rPr>
        <w:t>Que en el mes de enero del corriente año se tomó conocimiento de dos hechos de extrema gravedad ocurridos en la ciudad de Chascomús que generaron una profunda preocupación;</w:t>
      </w:r>
    </w:p>
    <w:p w14:paraId="34AC7B3A" w14:textId="45BF3C8F" w:rsidR="0026188D" w:rsidRPr="00741A58" w:rsidRDefault="0026188D" w:rsidP="00741A58">
      <w:pPr>
        <w:spacing w:before="240" w:after="240" w:line="360" w:lineRule="auto"/>
        <w:jc w:val="both"/>
        <w:rPr>
          <w:rFonts w:ascii="Times New Roman" w:hAnsi="Times New Roman" w:cs="Times New Roman"/>
          <w:b/>
          <w:sz w:val="24"/>
          <w:szCs w:val="24"/>
        </w:rPr>
      </w:pPr>
      <w:r w:rsidRPr="00741A58">
        <w:rPr>
          <w:rFonts w:ascii="Times New Roman" w:hAnsi="Times New Roman" w:cs="Times New Roman"/>
          <w:b/>
          <w:sz w:val="24"/>
          <w:szCs w:val="24"/>
        </w:rPr>
        <w:t xml:space="preserve">Considerando: </w:t>
      </w:r>
    </w:p>
    <w:p w14:paraId="0000000B" w14:textId="77777777" w:rsidR="00AD5AAB" w:rsidRPr="00741A58" w:rsidRDefault="001C3C98" w:rsidP="00741A58">
      <w:pPr>
        <w:spacing w:before="240" w:after="240" w:line="360" w:lineRule="auto"/>
        <w:ind w:firstLine="720"/>
        <w:jc w:val="both"/>
        <w:rPr>
          <w:rFonts w:ascii="Times New Roman" w:hAnsi="Times New Roman" w:cs="Times New Roman"/>
          <w:sz w:val="24"/>
          <w:szCs w:val="24"/>
        </w:rPr>
      </w:pPr>
      <w:r w:rsidRPr="00741A58">
        <w:rPr>
          <w:rFonts w:ascii="Times New Roman" w:hAnsi="Times New Roman" w:cs="Times New Roman"/>
          <w:sz w:val="24"/>
          <w:szCs w:val="24"/>
        </w:rPr>
        <w:t>Que según la información recibida, con fecha 26 de enero de 2026, una persona resultó apuñalada en la Estación Ferroautomotor de esta ciudad y debió ser hospitalizada como consecuencia de las lesiones sufridas;</w:t>
      </w:r>
    </w:p>
    <w:p w14:paraId="0000000C" w14:textId="77777777" w:rsidR="00AD5AAB" w:rsidRPr="00741A58" w:rsidRDefault="001C3C98" w:rsidP="00741A58">
      <w:pPr>
        <w:spacing w:before="240" w:after="240" w:line="360" w:lineRule="auto"/>
        <w:ind w:firstLine="720"/>
        <w:jc w:val="both"/>
        <w:rPr>
          <w:rFonts w:ascii="Times New Roman" w:hAnsi="Times New Roman" w:cs="Times New Roman"/>
          <w:sz w:val="24"/>
          <w:szCs w:val="24"/>
        </w:rPr>
      </w:pPr>
      <w:r w:rsidRPr="00741A58">
        <w:rPr>
          <w:rFonts w:ascii="Times New Roman" w:hAnsi="Times New Roman" w:cs="Times New Roman"/>
          <w:sz w:val="24"/>
          <w:szCs w:val="24"/>
        </w:rPr>
        <w:t>Que asimismo, en el mes de enero del corriente año, se produjo un ataque con arma de fuego contra la fachada de una vivienda del barrio San Cayetano mientras la familia -compuesta por adultos y niños- se encontraba en el interior del domicilio;</w:t>
      </w:r>
    </w:p>
    <w:p w14:paraId="0000000D" w14:textId="77777777" w:rsidR="00AD5AAB" w:rsidRPr="00741A58" w:rsidRDefault="001C3C98" w:rsidP="00741A58">
      <w:pPr>
        <w:spacing w:before="240" w:after="240" w:line="360" w:lineRule="auto"/>
        <w:ind w:firstLine="720"/>
        <w:jc w:val="both"/>
        <w:rPr>
          <w:rFonts w:ascii="Times New Roman" w:hAnsi="Times New Roman" w:cs="Times New Roman"/>
          <w:sz w:val="24"/>
          <w:szCs w:val="24"/>
        </w:rPr>
      </w:pPr>
      <w:r w:rsidRPr="00741A58">
        <w:rPr>
          <w:rFonts w:ascii="Times New Roman" w:hAnsi="Times New Roman" w:cs="Times New Roman"/>
          <w:sz w:val="24"/>
          <w:szCs w:val="24"/>
        </w:rPr>
        <w:t xml:space="preserve">Que conforme lo manifestado por vecinos, en ambos hechos habrían existido </w:t>
      </w:r>
      <w:r w:rsidRPr="00741A58">
        <w:rPr>
          <w:rFonts w:ascii="Times New Roman" w:hAnsi="Times New Roman" w:cs="Times New Roman"/>
          <w:b/>
          <w:bCs/>
          <w:sz w:val="24"/>
          <w:szCs w:val="24"/>
        </w:rPr>
        <w:t>irregularidades en la intervención policial inicial</w:t>
      </w:r>
      <w:r w:rsidRPr="00741A58">
        <w:rPr>
          <w:rFonts w:ascii="Times New Roman" w:hAnsi="Times New Roman" w:cs="Times New Roman"/>
          <w:sz w:val="24"/>
          <w:szCs w:val="24"/>
        </w:rPr>
        <w:t xml:space="preserve">, vinculadas a la preservación de las </w:t>
      </w:r>
      <w:r w:rsidRPr="00741A58">
        <w:rPr>
          <w:rFonts w:ascii="Times New Roman" w:hAnsi="Times New Roman" w:cs="Times New Roman"/>
          <w:sz w:val="24"/>
          <w:szCs w:val="24"/>
        </w:rPr>
        <w:lastRenderedPageBreak/>
        <w:t>escenas, la recepción de denuncias y la actuación posterior de las dependencias policiales intervinientes;</w:t>
      </w:r>
    </w:p>
    <w:p w14:paraId="0000000E" w14:textId="77777777" w:rsidR="00AD5AAB" w:rsidRPr="00741A58" w:rsidRDefault="001C3C98" w:rsidP="00741A58">
      <w:pPr>
        <w:spacing w:before="240" w:after="240" w:line="360" w:lineRule="auto"/>
        <w:ind w:firstLine="720"/>
        <w:jc w:val="both"/>
        <w:rPr>
          <w:rFonts w:ascii="Times New Roman" w:hAnsi="Times New Roman" w:cs="Times New Roman"/>
          <w:sz w:val="24"/>
          <w:szCs w:val="24"/>
        </w:rPr>
      </w:pPr>
      <w:r w:rsidRPr="00741A58">
        <w:rPr>
          <w:rFonts w:ascii="Times New Roman" w:hAnsi="Times New Roman" w:cs="Times New Roman"/>
          <w:sz w:val="24"/>
          <w:szCs w:val="24"/>
        </w:rPr>
        <w:t xml:space="preserve">Que en particular se ha señalado que </w:t>
      </w:r>
      <w:r w:rsidRPr="00741A58">
        <w:rPr>
          <w:rFonts w:ascii="Times New Roman" w:hAnsi="Times New Roman" w:cs="Times New Roman"/>
          <w:b/>
          <w:bCs/>
          <w:sz w:val="24"/>
          <w:szCs w:val="24"/>
        </w:rPr>
        <w:t>las actuaciones policiales podrían no haber sido comunicadas en tiempo y forma al Ministerio Público Fiscal</w:t>
      </w:r>
      <w:r w:rsidRPr="00741A58">
        <w:rPr>
          <w:rFonts w:ascii="Times New Roman" w:hAnsi="Times New Roman" w:cs="Times New Roman"/>
          <w:sz w:val="24"/>
          <w:szCs w:val="24"/>
        </w:rPr>
        <w:t>, lo cual reviste especial gravedad institucional en virtud de las obligaciones legales que pesan sobre las fuerzas de seguridad en materia de comunicación inmediata de los delitos de acción pública;</w:t>
      </w:r>
    </w:p>
    <w:p w14:paraId="0000000F" w14:textId="77777777" w:rsidR="00AD5AAB" w:rsidRPr="00741A58" w:rsidRDefault="001C3C98" w:rsidP="00741A58">
      <w:pPr>
        <w:spacing w:before="240" w:after="240" w:line="360" w:lineRule="auto"/>
        <w:ind w:firstLine="720"/>
        <w:jc w:val="both"/>
        <w:rPr>
          <w:rFonts w:ascii="Times New Roman" w:hAnsi="Times New Roman" w:cs="Times New Roman"/>
          <w:sz w:val="24"/>
          <w:szCs w:val="24"/>
        </w:rPr>
      </w:pPr>
      <w:r w:rsidRPr="00741A58">
        <w:rPr>
          <w:rFonts w:ascii="Times New Roman" w:hAnsi="Times New Roman" w:cs="Times New Roman"/>
          <w:sz w:val="24"/>
          <w:szCs w:val="24"/>
        </w:rPr>
        <w:t>Que un miembro de este Honorable Concejo Deliberante realizó una presentación ante la Fiscalía General del Departamento Judicial Dolores mediante su correo institucional, poniendo en conocimiento dichos hechos y solicitando información respecto de la intervención del Ministerio Público Fiscal;</w:t>
      </w:r>
    </w:p>
    <w:p w14:paraId="00000010" w14:textId="77777777" w:rsidR="00AD5AAB" w:rsidRPr="00741A58" w:rsidRDefault="001C3C98" w:rsidP="00741A58">
      <w:pPr>
        <w:spacing w:before="240" w:after="240" w:line="360" w:lineRule="auto"/>
        <w:ind w:firstLine="720"/>
        <w:jc w:val="both"/>
        <w:rPr>
          <w:rFonts w:ascii="Times New Roman" w:hAnsi="Times New Roman" w:cs="Times New Roman"/>
          <w:sz w:val="24"/>
          <w:szCs w:val="24"/>
        </w:rPr>
      </w:pPr>
      <w:r w:rsidRPr="00741A58">
        <w:rPr>
          <w:rFonts w:ascii="Times New Roman" w:hAnsi="Times New Roman" w:cs="Times New Roman"/>
          <w:sz w:val="24"/>
          <w:szCs w:val="24"/>
        </w:rPr>
        <w:t>Que desde la Fiscalía General se indicó que el pedido de informe se remitió a la Unidad Funcional de Instrucción y Juicio N° 9 Descentralizada del Departamento Judicial Dolores mediante NOTA-14555-26-1 y la información debía ser requerida ante el mencionado órgano;</w:t>
      </w:r>
    </w:p>
    <w:p w14:paraId="00000011" w14:textId="77777777" w:rsidR="00AD5AAB" w:rsidRPr="00741A58" w:rsidRDefault="001C3C98" w:rsidP="00741A58">
      <w:pPr>
        <w:spacing w:before="240" w:after="240" w:line="360" w:lineRule="auto"/>
        <w:ind w:firstLine="720"/>
        <w:jc w:val="both"/>
        <w:rPr>
          <w:rFonts w:ascii="Times New Roman" w:hAnsi="Times New Roman" w:cs="Times New Roman"/>
          <w:sz w:val="24"/>
          <w:szCs w:val="24"/>
        </w:rPr>
      </w:pPr>
      <w:r w:rsidRPr="00741A58">
        <w:rPr>
          <w:rFonts w:ascii="Times New Roman" w:hAnsi="Times New Roman" w:cs="Times New Roman"/>
          <w:sz w:val="24"/>
          <w:szCs w:val="24"/>
        </w:rPr>
        <w:t>Que personal de la Unidad Funcional de Instrucción y Juicio Descentralizada N° 9 de Chascomús informó verbalmente que la información solicitada debía ser requerida por el Honorable Concejo Deliberante.</w:t>
      </w:r>
    </w:p>
    <w:p w14:paraId="00000012" w14:textId="77777777" w:rsidR="00AD5AAB" w:rsidRPr="00741A58" w:rsidRDefault="001C3C98" w:rsidP="00741A58">
      <w:pPr>
        <w:spacing w:before="240" w:after="240" w:line="360" w:lineRule="auto"/>
        <w:ind w:firstLine="720"/>
        <w:jc w:val="both"/>
        <w:rPr>
          <w:rFonts w:ascii="Times New Roman" w:hAnsi="Times New Roman" w:cs="Times New Roman"/>
          <w:sz w:val="24"/>
          <w:szCs w:val="24"/>
        </w:rPr>
      </w:pPr>
      <w:r w:rsidRPr="00741A58">
        <w:rPr>
          <w:rFonts w:ascii="Times New Roman" w:hAnsi="Times New Roman" w:cs="Times New Roman"/>
          <w:sz w:val="24"/>
          <w:szCs w:val="24"/>
        </w:rPr>
        <w:t>Que los hechos mencionados revisten una significativa gravedad institucional y resulta fundamental para la tranquilidad de la comunidad que los mismos sean debidamente investigados y esclarecidos;</w:t>
      </w:r>
    </w:p>
    <w:p w14:paraId="00000013" w14:textId="77777777" w:rsidR="00AD5AAB" w:rsidRPr="00741A58" w:rsidRDefault="001C3C98" w:rsidP="00741A58">
      <w:pPr>
        <w:spacing w:before="240" w:after="240" w:line="360" w:lineRule="auto"/>
        <w:ind w:firstLine="720"/>
        <w:jc w:val="both"/>
        <w:rPr>
          <w:rFonts w:ascii="Times New Roman" w:hAnsi="Times New Roman" w:cs="Times New Roman"/>
          <w:sz w:val="24"/>
          <w:szCs w:val="24"/>
        </w:rPr>
      </w:pPr>
      <w:r w:rsidRPr="00741A58">
        <w:rPr>
          <w:rFonts w:ascii="Times New Roman" w:hAnsi="Times New Roman" w:cs="Times New Roman"/>
          <w:sz w:val="24"/>
          <w:szCs w:val="24"/>
        </w:rPr>
        <w:t>Que la seguridad pública y el correcto funcionamiento de las instituciones encargadas de investigar delitos constituyen asuntos de interés público para los vecinos de la ciudad;</w:t>
      </w:r>
    </w:p>
    <w:p w14:paraId="00000014" w14:textId="77777777" w:rsidR="00AD5AAB" w:rsidRPr="00741A58" w:rsidRDefault="001C3C98" w:rsidP="00741A58">
      <w:pPr>
        <w:spacing w:before="240" w:after="240" w:line="360" w:lineRule="auto"/>
        <w:ind w:firstLine="720"/>
        <w:jc w:val="both"/>
        <w:rPr>
          <w:rFonts w:ascii="Times New Roman" w:hAnsi="Times New Roman" w:cs="Times New Roman"/>
          <w:sz w:val="24"/>
          <w:szCs w:val="24"/>
        </w:rPr>
      </w:pPr>
      <w:r w:rsidRPr="00741A58">
        <w:rPr>
          <w:rFonts w:ascii="Times New Roman" w:hAnsi="Times New Roman" w:cs="Times New Roman"/>
          <w:sz w:val="24"/>
          <w:szCs w:val="24"/>
        </w:rPr>
        <w:t>Que el Honorable Concejo Deliberante, como órgano representativo de la comunidad, tiene la responsabilidad institucional de canalizar las inquietudes de los vecinos y requerir información sobre cuestiones que afectan la seguridad de la población;</w:t>
      </w:r>
    </w:p>
    <w:p w14:paraId="00000015" w14:textId="77777777" w:rsidR="00AD5AAB" w:rsidRPr="00741A58" w:rsidRDefault="001C3C98" w:rsidP="00741A58">
      <w:pPr>
        <w:spacing w:before="240" w:after="240" w:line="360" w:lineRule="auto"/>
        <w:ind w:firstLine="720"/>
        <w:jc w:val="both"/>
        <w:rPr>
          <w:rFonts w:ascii="Times New Roman" w:hAnsi="Times New Roman" w:cs="Times New Roman"/>
          <w:sz w:val="24"/>
          <w:szCs w:val="24"/>
        </w:rPr>
      </w:pPr>
      <w:r w:rsidRPr="00741A58">
        <w:rPr>
          <w:rFonts w:ascii="Times New Roman" w:hAnsi="Times New Roman" w:cs="Times New Roman"/>
          <w:sz w:val="24"/>
          <w:szCs w:val="24"/>
        </w:rPr>
        <w:lastRenderedPageBreak/>
        <w:t xml:space="preserve">Que en particular resulta necesario conocer </w:t>
      </w:r>
      <w:r w:rsidRPr="00741A58">
        <w:rPr>
          <w:rFonts w:ascii="Times New Roman" w:hAnsi="Times New Roman" w:cs="Times New Roman"/>
          <w:b/>
          <w:bCs/>
          <w:sz w:val="24"/>
          <w:szCs w:val="24"/>
        </w:rPr>
        <w:t>si los hechos mencionados fueron puestos en conocimiento del Ministerio Público Fiscal, en qué momento se produjo dicha comunicación y qué medidas investigativas se adoptaron</w:t>
      </w:r>
      <w:r w:rsidRPr="00741A58">
        <w:rPr>
          <w:rFonts w:ascii="Times New Roman" w:hAnsi="Times New Roman" w:cs="Times New Roman"/>
          <w:sz w:val="24"/>
          <w:szCs w:val="24"/>
        </w:rPr>
        <w:t>, así como determinar la actuación de las dependencias policiales intervinientes;</w:t>
      </w:r>
    </w:p>
    <w:p w14:paraId="00000016" w14:textId="77777777" w:rsidR="00AD5AAB" w:rsidRPr="00741A58" w:rsidRDefault="001C3C98" w:rsidP="00741A58">
      <w:pPr>
        <w:spacing w:before="240" w:after="240" w:line="360" w:lineRule="auto"/>
        <w:ind w:firstLine="720"/>
        <w:jc w:val="both"/>
        <w:rPr>
          <w:rFonts w:ascii="Times New Roman" w:hAnsi="Times New Roman" w:cs="Times New Roman"/>
          <w:sz w:val="24"/>
          <w:szCs w:val="24"/>
        </w:rPr>
      </w:pPr>
      <w:r w:rsidRPr="00741A58">
        <w:rPr>
          <w:rFonts w:ascii="Times New Roman" w:hAnsi="Times New Roman" w:cs="Times New Roman"/>
          <w:sz w:val="24"/>
          <w:szCs w:val="24"/>
        </w:rPr>
        <w:t>Que en virtud de ello corresponde requerir la información pertinente a fin de garantizar la transparencia institucional y el adecuado funcionamiento del sistema de administración de justicia.</w:t>
      </w:r>
    </w:p>
    <w:p w14:paraId="00000017" w14:textId="7AA8D0F8" w:rsidR="00AD5AAB" w:rsidRPr="00741A58" w:rsidRDefault="001C3C98" w:rsidP="00741A58">
      <w:pPr>
        <w:spacing w:before="240" w:after="240" w:line="360" w:lineRule="auto"/>
        <w:ind w:firstLine="720"/>
        <w:jc w:val="both"/>
        <w:rPr>
          <w:rFonts w:ascii="Times New Roman" w:hAnsi="Times New Roman" w:cs="Times New Roman"/>
          <w:sz w:val="24"/>
          <w:szCs w:val="24"/>
        </w:rPr>
      </w:pPr>
      <w:r w:rsidRPr="00741A58">
        <w:rPr>
          <w:rFonts w:ascii="Times New Roman" w:hAnsi="Times New Roman" w:cs="Times New Roman"/>
          <w:sz w:val="24"/>
          <w:szCs w:val="24"/>
        </w:rPr>
        <w:t xml:space="preserve">Por ello, </w:t>
      </w:r>
      <w:r w:rsidRPr="00741A58">
        <w:rPr>
          <w:rFonts w:ascii="Times New Roman" w:hAnsi="Times New Roman" w:cs="Times New Roman"/>
          <w:b/>
          <w:sz w:val="24"/>
          <w:szCs w:val="24"/>
        </w:rPr>
        <w:t xml:space="preserve">los bloques </w:t>
      </w:r>
      <w:r w:rsidR="00120C55" w:rsidRPr="00741A58">
        <w:rPr>
          <w:rFonts w:ascii="Times New Roman" w:hAnsi="Times New Roman" w:cs="Times New Roman"/>
          <w:b/>
          <w:sz w:val="24"/>
          <w:szCs w:val="24"/>
        </w:rPr>
        <w:t>Potencia y GEN</w:t>
      </w:r>
      <w:r w:rsidR="00120C55" w:rsidRPr="00741A58">
        <w:rPr>
          <w:rFonts w:ascii="Times New Roman" w:hAnsi="Times New Roman" w:cs="Times New Roman"/>
          <w:sz w:val="24"/>
          <w:szCs w:val="24"/>
        </w:rPr>
        <w:t xml:space="preserve"> </w:t>
      </w:r>
      <w:r w:rsidRPr="00741A58">
        <w:rPr>
          <w:rFonts w:ascii="Times New Roman" w:hAnsi="Times New Roman" w:cs="Times New Roman"/>
          <w:sz w:val="24"/>
          <w:szCs w:val="24"/>
        </w:rPr>
        <w:t>en atribución a las facultades que le confiere la Ley Orgánica de las Municipalidades, proponen el siguiente:</w:t>
      </w:r>
    </w:p>
    <w:p w14:paraId="00000018" w14:textId="6E25A15E" w:rsidR="00AD5AAB" w:rsidRPr="00741A58" w:rsidRDefault="001C3C98" w:rsidP="00741A58">
      <w:pPr>
        <w:pStyle w:val="Ttulo1"/>
        <w:keepNext w:val="0"/>
        <w:keepLines w:val="0"/>
        <w:spacing w:before="480" w:line="360" w:lineRule="auto"/>
        <w:jc w:val="center"/>
        <w:rPr>
          <w:rFonts w:ascii="Times New Roman" w:hAnsi="Times New Roman" w:cs="Times New Roman"/>
          <w:b/>
          <w:bCs/>
          <w:sz w:val="24"/>
          <w:szCs w:val="24"/>
          <w:u w:val="single"/>
        </w:rPr>
      </w:pPr>
      <w:bookmarkStart w:id="1" w:name="_7ne6ukvr8xcn" w:colFirst="0" w:colLast="0"/>
      <w:bookmarkEnd w:id="1"/>
      <w:r w:rsidRPr="00741A58">
        <w:rPr>
          <w:rFonts w:ascii="Times New Roman" w:hAnsi="Times New Roman" w:cs="Times New Roman"/>
          <w:b/>
          <w:bCs/>
          <w:sz w:val="24"/>
          <w:szCs w:val="24"/>
          <w:u w:val="single"/>
        </w:rPr>
        <w:t>PROYECTO DE COMUNICACIÓN</w:t>
      </w:r>
      <w:r w:rsidR="0026188D" w:rsidRPr="00741A58">
        <w:rPr>
          <w:rFonts w:ascii="Times New Roman" w:hAnsi="Times New Roman" w:cs="Times New Roman"/>
          <w:b/>
          <w:bCs/>
          <w:sz w:val="24"/>
          <w:szCs w:val="24"/>
          <w:u w:val="single"/>
        </w:rPr>
        <w:t>:</w:t>
      </w:r>
    </w:p>
    <w:p w14:paraId="00000019" w14:textId="26F1A9EE" w:rsidR="00AD5AAB" w:rsidRPr="00741A58" w:rsidRDefault="001C3C98" w:rsidP="00741A58">
      <w:pPr>
        <w:spacing w:before="240" w:after="240" w:line="360" w:lineRule="auto"/>
        <w:jc w:val="both"/>
        <w:rPr>
          <w:rFonts w:ascii="Times New Roman" w:hAnsi="Times New Roman" w:cs="Times New Roman"/>
          <w:sz w:val="24"/>
          <w:szCs w:val="24"/>
        </w:rPr>
      </w:pPr>
      <w:r w:rsidRPr="00741A58">
        <w:rPr>
          <w:rFonts w:ascii="Times New Roman" w:hAnsi="Times New Roman" w:cs="Times New Roman"/>
          <w:b/>
          <w:bCs/>
          <w:sz w:val="24"/>
          <w:szCs w:val="24"/>
        </w:rPr>
        <w:t>Artículo 1°:</w:t>
      </w:r>
      <w:r w:rsidRPr="00741A58">
        <w:rPr>
          <w:rFonts w:ascii="Times New Roman" w:hAnsi="Times New Roman" w:cs="Times New Roman"/>
          <w:sz w:val="24"/>
          <w:szCs w:val="24"/>
        </w:rPr>
        <w:t xml:space="preserve"> </w:t>
      </w:r>
      <w:r w:rsidR="00120C55" w:rsidRPr="00741A58">
        <w:rPr>
          <w:rFonts w:ascii="Times New Roman" w:hAnsi="Times New Roman" w:cs="Times New Roman"/>
          <w:sz w:val="24"/>
          <w:szCs w:val="24"/>
        </w:rPr>
        <w:t>Convóquese para el día miércoles 18 de Marzo del corriente año a las 11hs, al titular de</w:t>
      </w:r>
      <w:r w:rsidRPr="00741A58">
        <w:rPr>
          <w:rFonts w:ascii="Times New Roman" w:hAnsi="Times New Roman" w:cs="Times New Roman"/>
          <w:sz w:val="24"/>
          <w:szCs w:val="24"/>
        </w:rPr>
        <w:t xml:space="preserve"> la Unidad Funcional de Instrucción y Juicio Descentralizada N° 9 de Chascomús, Departamento Judicial Dolores</w:t>
      </w:r>
      <w:r w:rsidR="00120C55" w:rsidRPr="00741A58">
        <w:rPr>
          <w:rFonts w:ascii="Times New Roman" w:hAnsi="Times New Roman" w:cs="Times New Roman"/>
          <w:sz w:val="24"/>
          <w:szCs w:val="24"/>
        </w:rPr>
        <w:t xml:space="preserve">, a este Honorable Concejo Deliberante a fin de brindar información institucional sobre el estado de las investigaciones </w:t>
      </w:r>
      <w:r w:rsidRPr="00741A58">
        <w:rPr>
          <w:rFonts w:ascii="Times New Roman" w:hAnsi="Times New Roman" w:cs="Times New Roman"/>
          <w:sz w:val="24"/>
          <w:szCs w:val="24"/>
        </w:rPr>
        <w:t>respecto de los hechos ocurridos en la ciudad de Chascomús consistentes en el apuñalamiento de una persona en la Estación Ferroautomotor y el ataque con arma de fuego contra una vivienda del barrio San Cayetano, informando además lo siguiente:</w:t>
      </w:r>
    </w:p>
    <w:p w14:paraId="0000001A" w14:textId="77777777" w:rsidR="00AD5AAB" w:rsidRPr="00741A58" w:rsidRDefault="001C3C98" w:rsidP="00741A58">
      <w:pPr>
        <w:spacing w:before="240" w:after="240" w:line="360" w:lineRule="auto"/>
        <w:jc w:val="both"/>
        <w:rPr>
          <w:rFonts w:ascii="Times New Roman" w:hAnsi="Times New Roman" w:cs="Times New Roman"/>
          <w:sz w:val="24"/>
          <w:szCs w:val="24"/>
        </w:rPr>
      </w:pPr>
      <w:r w:rsidRPr="00741A58">
        <w:rPr>
          <w:rFonts w:ascii="Times New Roman" w:hAnsi="Times New Roman" w:cs="Times New Roman"/>
          <w:sz w:val="24"/>
          <w:szCs w:val="24"/>
        </w:rPr>
        <w:t>a) Si dichos hechos fueron formalmente puestos en conocimiento del Ministerio Público Fiscal.</w:t>
      </w:r>
    </w:p>
    <w:p w14:paraId="0000001B" w14:textId="77777777" w:rsidR="00AD5AAB" w:rsidRPr="00741A58" w:rsidRDefault="001C3C98" w:rsidP="00741A58">
      <w:pPr>
        <w:spacing w:before="240" w:after="240" w:line="360" w:lineRule="auto"/>
        <w:jc w:val="both"/>
        <w:rPr>
          <w:rFonts w:ascii="Times New Roman" w:hAnsi="Times New Roman" w:cs="Times New Roman"/>
          <w:sz w:val="24"/>
          <w:szCs w:val="24"/>
        </w:rPr>
      </w:pPr>
      <w:r w:rsidRPr="00741A58">
        <w:rPr>
          <w:rFonts w:ascii="Times New Roman" w:hAnsi="Times New Roman" w:cs="Times New Roman"/>
          <w:sz w:val="24"/>
          <w:szCs w:val="24"/>
        </w:rPr>
        <w:t xml:space="preserve">b) En caso afirmativo, </w:t>
      </w:r>
      <w:r w:rsidRPr="00741A58">
        <w:rPr>
          <w:rFonts w:ascii="Times New Roman" w:hAnsi="Times New Roman" w:cs="Times New Roman"/>
          <w:b/>
          <w:bCs/>
          <w:sz w:val="24"/>
          <w:szCs w:val="24"/>
        </w:rPr>
        <w:t>fecha y hora en que las actuaciones fueron comunicadas y/o remitidas desde la Comisaría Primera de Chascomús u otra dependencia policial interviniente</w:t>
      </w:r>
      <w:r w:rsidRPr="00741A58">
        <w:rPr>
          <w:rFonts w:ascii="Times New Roman" w:hAnsi="Times New Roman" w:cs="Times New Roman"/>
          <w:sz w:val="24"/>
          <w:szCs w:val="24"/>
        </w:rPr>
        <w:t xml:space="preserve"> a esa Unidad Funcional de Instrucción y Juicio.</w:t>
      </w:r>
    </w:p>
    <w:p w14:paraId="0000001C" w14:textId="77777777" w:rsidR="00AD5AAB" w:rsidRPr="00741A58" w:rsidRDefault="001C3C98" w:rsidP="00741A58">
      <w:pPr>
        <w:spacing w:before="240" w:after="240" w:line="360" w:lineRule="auto"/>
        <w:jc w:val="both"/>
        <w:rPr>
          <w:rFonts w:ascii="Times New Roman" w:hAnsi="Times New Roman" w:cs="Times New Roman"/>
          <w:sz w:val="24"/>
          <w:szCs w:val="24"/>
        </w:rPr>
      </w:pPr>
      <w:r w:rsidRPr="00741A58">
        <w:rPr>
          <w:rFonts w:ascii="Times New Roman" w:hAnsi="Times New Roman" w:cs="Times New Roman"/>
          <w:sz w:val="24"/>
          <w:szCs w:val="24"/>
        </w:rPr>
        <w:t xml:space="preserve">c) Número de </w:t>
      </w:r>
      <w:r w:rsidRPr="00741A58">
        <w:rPr>
          <w:rFonts w:ascii="Times New Roman" w:hAnsi="Times New Roman" w:cs="Times New Roman"/>
          <w:b/>
          <w:bCs/>
          <w:sz w:val="24"/>
          <w:szCs w:val="24"/>
        </w:rPr>
        <w:t>IPP asignado</w:t>
      </w:r>
      <w:r w:rsidRPr="00741A58">
        <w:rPr>
          <w:rFonts w:ascii="Times New Roman" w:hAnsi="Times New Roman" w:cs="Times New Roman"/>
          <w:sz w:val="24"/>
          <w:szCs w:val="24"/>
        </w:rPr>
        <w:t>, carátula y estado actual de cada investigación.</w:t>
      </w:r>
    </w:p>
    <w:p w14:paraId="0000001D" w14:textId="77777777" w:rsidR="00AD5AAB" w:rsidRPr="00741A58" w:rsidRDefault="001C3C98" w:rsidP="00741A58">
      <w:pPr>
        <w:spacing w:before="240" w:after="240" w:line="360" w:lineRule="auto"/>
        <w:jc w:val="both"/>
        <w:rPr>
          <w:rFonts w:ascii="Times New Roman" w:hAnsi="Times New Roman" w:cs="Times New Roman"/>
          <w:sz w:val="24"/>
          <w:szCs w:val="24"/>
        </w:rPr>
      </w:pPr>
      <w:r w:rsidRPr="00741A58">
        <w:rPr>
          <w:rFonts w:ascii="Times New Roman" w:hAnsi="Times New Roman" w:cs="Times New Roman"/>
          <w:sz w:val="24"/>
          <w:szCs w:val="24"/>
        </w:rPr>
        <w:t xml:space="preserve">d) Qué </w:t>
      </w:r>
      <w:r w:rsidRPr="00741A58">
        <w:rPr>
          <w:rFonts w:ascii="Times New Roman" w:hAnsi="Times New Roman" w:cs="Times New Roman"/>
          <w:b/>
          <w:bCs/>
          <w:sz w:val="24"/>
          <w:szCs w:val="24"/>
        </w:rPr>
        <w:t>medidas investigativas</w:t>
      </w:r>
      <w:r w:rsidRPr="00741A58">
        <w:rPr>
          <w:rFonts w:ascii="Times New Roman" w:hAnsi="Times New Roman" w:cs="Times New Roman"/>
          <w:sz w:val="24"/>
          <w:szCs w:val="24"/>
        </w:rPr>
        <w:t xml:space="preserve"> fueron dispuestas por esa Fiscalía en relación a los hechos mencionados.</w:t>
      </w:r>
    </w:p>
    <w:p w14:paraId="0000001E" w14:textId="77777777" w:rsidR="00AD5AAB" w:rsidRPr="00741A58" w:rsidRDefault="001C3C98" w:rsidP="00741A58">
      <w:pPr>
        <w:spacing w:before="240" w:after="240" w:line="360" w:lineRule="auto"/>
        <w:jc w:val="both"/>
        <w:rPr>
          <w:rFonts w:ascii="Times New Roman" w:hAnsi="Times New Roman" w:cs="Times New Roman"/>
          <w:sz w:val="24"/>
          <w:szCs w:val="24"/>
        </w:rPr>
      </w:pPr>
      <w:r w:rsidRPr="00741A58">
        <w:rPr>
          <w:rFonts w:ascii="Times New Roman" w:hAnsi="Times New Roman" w:cs="Times New Roman"/>
          <w:sz w:val="24"/>
          <w:szCs w:val="24"/>
        </w:rPr>
        <w:lastRenderedPageBreak/>
        <w:t xml:space="preserve">e) Si se dispuso la intervención de </w:t>
      </w:r>
      <w:r w:rsidRPr="00741A58">
        <w:rPr>
          <w:rFonts w:ascii="Times New Roman" w:hAnsi="Times New Roman" w:cs="Times New Roman"/>
          <w:b/>
          <w:bCs/>
          <w:sz w:val="24"/>
          <w:szCs w:val="24"/>
        </w:rPr>
        <w:t>Policía Científica</w:t>
      </w:r>
      <w:r w:rsidRPr="00741A58">
        <w:rPr>
          <w:rFonts w:ascii="Times New Roman" w:hAnsi="Times New Roman" w:cs="Times New Roman"/>
          <w:sz w:val="24"/>
          <w:szCs w:val="24"/>
        </w:rPr>
        <w:t xml:space="preserve"> y/o la realización de pericias en los lugares donde ocurrieron los hechos.</w:t>
      </w:r>
    </w:p>
    <w:p w14:paraId="0000001F" w14:textId="77777777" w:rsidR="00AD5AAB" w:rsidRPr="00741A58" w:rsidRDefault="001C3C98" w:rsidP="00741A58">
      <w:pPr>
        <w:spacing w:before="240" w:after="240" w:line="360" w:lineRule="auto"/>
        <w:jc w:val="both"/>
        <w:rPr>
          <w:rFonts w:ascii="Times New Roman" w:hAnsi="Times New Roman" w:cs="Times New Roman"/>
          <w:sz w:val="24"/>
          <w:szCs w:val="24"/>
        </w:rPr>
      </w:pPr>
      <w:r w:rsidRPr="00741A58">
        <w:rPr>
          <w:rFonts w:ascii="Times New Roman" w:hAnsi="Times New Roman" w:cs="Times New Roman"/>
          <w:sz w:val="24"/>
          <w:szCs w:val="24"/>
        </w:rPr>
        <w:t xml:space="preserve">f) Si se recibieron </w:t>
      </w:r>
      <w:r w:rsidRPr="00741A58">
        <w:rPr>
          <w:rFonts w:ascii="Times New Roman" w:hAnsi="Times New Roman" w:cs="Times New Roman"/>
          <w:b/>
          <w:bCs/>
          <w:sz w:val="24"/>
          <w:szCs w:val="24"/>
        </w:rPr>
        <w:t>denuncias o testimonios de las víctimas</w:t>
      </w:r>
      <w:r w:rsidRPr="00741A58">
        <w:rPr>
          <w:rFonts w:ascii="Times New Roman" w:hAnsi="Times New Roman" w:cs="Times New Roman"/>
          <w:sz w:val="24"/>
          <w:szCs w:val="24"/>
        </w:rPr>
        <w:t xml:space="preserve"> y en qué fecha fueron incorporados a las actuaciones.</w:t>
      </w:r>
    </w:p>
    <w:p w14:paraId="00000020" w14:textId="77777777" w:rsidR="00AD5AAB" w:rsidRPr="00741A58" w:rsidRDefault="001C3C98" w:rsidP="00741A58">
      <w:pPr>
        <w:spacing w:before="240" w:after="240" w:line="360" w:lineRule="auto"/>
        <w:jc w:val="both"/>
        <w:rPr>
          <w:rFonts w:ascii="Times New Roman" w:hAnsi="Times New Roman" w:cs="Times New Roman"/>
          <w:sz w:val="24"/>
          <w:szCs w:val="24"/>
        </w:rPr>
      </w:pPr>
      <w:r w:rsidRPr="00741A58">
        <w:rPr>
          <w:rFonts w:ascii="Times New Roman" w:hAnsi="Times New Roman" w:cs="Times New Roman"/>
          <w:sz w:val="24"/>
          <w:szCs w:val="24"/>
        </w:rPr>
        <w:t xml:space="preserve">g) Si se dispuso la </w:t>
      </w:r>
      <w:r w:rsidRPr="00741A58">
        <w:rPr>
          <w:rFonts w:ascii="Times New Roman" w:hAnsi="Times New Roman" w:cs="Times New Roman"/>
          <w:b/>
          <w:bCs/>
          <w:sz w:val="24"/>
          <w:szCs w:val="24"/>
        </w:rPr>
        <w:t>identificación, imputación o detención</w:t>
      </w:r>
      <w:r w:rsidRPr="00741A58">
        <w:rPr>
          <w:rFonts w:ascii="Times New Roman" w:hAnsi="Times New Roman" w:cs="Times New Roman"/>
          <w:sz w:val="24"/>
          <w:szCs w:val="24"/>
        </w:rPr>
        <w:t xml:space="preserve"> de alguna persona en el marco de dichas investigaciones.</w:t>
      </w:r>
    </w:p>
    <w:p w14:paraId="00000021" w14:textId="77777777" w:rsidR="00AD5AAB" w:rsidRPr="00741A58" w:rsidRDefault="001C3C98" w:rsidP="00741A58">
      <w:pPr>
        <w:spacing w:before="240" w:after="240" w:line="360" w:lineRule="auto"/>
        <w:jc w:val="both"/>
        <w:rPr>
          <w:rFonts w:ascii="Times New Roman" w:hAnsi="Times New Roman" w:cs="Times New Roman"/>
          <w:sz w:val="24"/>
          <w:szCs w:val="24"/>
        </w:rPr>
      </w:pPr>
      <w:r w:rsidRPr="00741A58">
        <w:rPr>
          <w:rFonts w:ascii="Times New Roman" w:hAnsi="Times New Roman" w:cs="Times New Roman"/>
          <w:sz w:val="24"/>
          <w:szCs w:val="24"/>
        </w:rPr>
        <w:t xml:space="preserve">h) Qué </w:t>
      </w:r>
      <w:r w:rsidRPr="00741A58">
        <w:rPr>
          <w:rFonts w:ascii="Times New Roman" w:hAnsi="Times New Roman" w:cs="Times New Roman"/>
          <w:b/>
          <w:bCs/>
          <w:sz w:val="24"/>
          <w:szCs w:val="24"/>
        </w:rPr>
        <w:t>dependencias policiales intervinieron</w:t>
      </w:r>
      <w:r w:rsidRPr="00741A58">
        <w:rPr>
          <w:rFonts w:ascii="Times New Roman" w:hAnsi="Times New Roman" w:cs="Times New Roman"/>
          <w:sz w:val="24"/>
          <w:szCs w:val="24"/>
        </w:rPr>
        <w:t xml:space="preserve"> en cada uno de los hechos y qué actuaciones preventivas fueron labradas.</w:t>
      </w:r>
    </w:p>
    <w:p w14:paraId="00000022" w14:textId="098AE554" w:rsidR="00AD5AAB" w:rsidRPr="00741A58" w:rsidRDefault="001C3C98" w:rsidP="00741A58">
      <w:pPr>
        <w:spacing w:before="240" w:after="240" w:line="360" w:lineRule="auto"/>
        <w:jc w:val="both"/>
        <w:rPr>
          <w:rFonts w:ascii="Times New Roman" w:hAnsi="Times New Roman" w:cs="Times New Roman"/>
          <w:sz w:val="24"/>
          <w:szCs w:val="24"/>
        </w:rPr>
      </w:pPr>
      <w:r w:rsidRPr="00741A58">
        <w:rPr>
          <w:rFonts w:ascii="Times New Roman" w:hAnsi="Times New Roman" w:cs="Times New Roman"/>
          <w:sz w:val="24"/>
          <w:szCs w:val="24"/>
        </w:rPr>
        <w:t xml:space="preserve">i) Si se inició o se dispuso iniciar </w:t>
      </w:r>
      <w:r w:rsidRPr="00741A58">
        <w:rPr>
          <w:rFonts w:ascii="Times New Roman" w:hAnsi="Times New Roman" w:cs="Times New Roman"/>
          <w:b/>
          <w:bCs/>
          <w:sz w:val="24"/>
          <w:szCs w:val="24"/>
        </w:rPr>
        <w:t>alguna investigación respecto del accionar del personal policial interviniente</w:t>
      </w:r>
      <w:r w:rsidRPr="00741A58">
        <w:rPr>
          <w:rFonts w:ascii="Times New Roman" w:hAnsi="Times New Roman" w:cs="Times New Roman"/>
          <w:sz w:val="24"/>
          <w:szCs w:val="24"/>
        </w:rPr>
        <w:t>, en virtud de las circunstancias vinculadas a la intervención policial en dichos episodios.</w:t>
      </w:r>
    </w:p>
    <w:p w14:paraId="308C8E06" w14:textId="42603154" w:rsidR="00120C55" w:rsidRPr="00741A58" w:rsidRDefault="00120C55" w:rsidP="00741A58">
      <w:pPr>
        <w:spacing w:before="240" w:after="240" w:line="360" w:lineRule="auto"/>
        <w:jc w:val="both"/>
        <w:rPr>
          <w:rFonts w:ascii="Times New Roman" w:hAnsi="Times New Roman" w:cs="Times New Roman"/>
          <w:sz w:val="24"/>
          <w:szCs w:val="24"/>
        </w:rPr>
      </w:pPr>
      <w:r w:rsidRPr="00741A58">
        <w:rPr>
          <w:rFonts w:ascii="Times New Roman" w:hAnsi="Times New Roman" w:cs="Times New Roman"/>
          <w:sz w:val="24"/>
          <w:szCs w:val="24"/>
        </w:rPr>
        <w:t>j) Otros.-</w:t>
      </w:r>
    </w:p>
    <w:p w14:paraId="00000023" w14:textId="77777777" w:rsidR="00AD5AAB" w:rsidRPr="00741A58" w:rsidRDefault="001C3C98" w:rsidP="00741A58">
      <w:pPr>
        <w:spacing w:before="240" w:after="240" w:line="360" w:lineRule="auto"/>
        <w:jc w:val="both"/>
        <w:rPr>
          <w:rFonts w:ascii="Times New Roman" w:hAnsi="Times New Roman" w:cs="Times New Roman"/>
          <w:sz w:val="24"/>
          <w:szCs w:val="24"/>
        </w:rPr>
      </w:pPr>
      <w:r w:rsidRPr="00741A58">
        <w:rPr>
          <w:rFonts w:ascii="Times New Roman" w:hAnsi="Times New Roman" w:cs="Times New Roman"/>
          <w:b/>
          <w:bCs/>
          <w:sz w:val="24"/>
          <w:szCs w:val="24"/>
        </w:rPr>
        <w:t>Artículo 2°:</w:t>
      </w:r>
      <w:r w:rsidRPr="00741A58">
        <w:rPr>
          <w:rFonts w:ascii="Times New Roman" w:hAnsi="Times New Roman" w:cs="Times New Roman"/>
          <w:sz w:val="24"/>
          <w:szCs w:val="24"/>
        </w:rPr>
        <w:t xml:space="preserve"> Invítase a la titular de la Unidad Funcional de Instrucción y Juicio N° 9 del Departamento Judicial Dolores a concurrir a este Honorable Concejo Deliberante a fin de brindar información institucional sobre el estado de las investigaciones vinculadas a los hechos mencionados.</w:t>
      </w:r>
    </w:p>
    <w:p w14:paraId="00000024" w14:textId="77777777" w:rsidR="00AD5AAB" w:rsidRPr="00741A58" w:rsidRDefault="001C3C98" w:rsidP="00741A58">
      <w:pPr>
        <w:spacing w:before="240" w:after="240" w:line="360" w:lineRule="auto"/>
        <w:jc w:val="both"/>
        <w:rPr>
          <w:rFonts w:ascii="Times New Roman" w:hAnsi="Times New Roman" w:cs="Times New Roman"/>
          <w:sz w:val="24"/>
          <w:szCs w:val="24"/>
        </w:rPr>
      </w:pPr>
      <w:r w:rsidRPr="00741A58">
        <w:rPr>
          <w:rFonts w:ascii="Times New Roman" w:hAnsi="Times New Roman" w:cs="Times New Roman"/>
          <w:b/>
          <w:bCs/>
          <w:sz w:val="24"/>
          <w:szCs w:val="24"/>
        </w:rPr>
        <w:t>Artículo 3°:</w:t>
      </w:r>
      <w:r w:rsidRPr="00741A58">
        <w:rPr>
          <w:rFonts w:ascii="Times New Roman" w:hAnsi="Times New Roman" w:cs="Times New Roman"/>
          <w:sz w:val="24"/>
          <w:szCs w:val="24"/>
        </w:rPr>
        <w:t xml:space="preserve"> Comuníquese a la Unidad Funcional de Instrucción y Juicio N° 9 del Departamento Judicial Dolores.</w:t>
      </w:r>
    </w:p>
    <w:p w14:paraId="00000029" w14:textId="3E236C56" w:rsidR="00AD5AAB" w:rsidRPr="00741A58" w:rsidRDefault="001C3C98" w:rsidP="00741A58">
      <w:pPr>
        <w:spacing w:before="240" w:after="240" w:line="360" w:lineRule="auto"/>
        <w:jc w:val="both"/>
        <w:rPr>
          <w:rFonts w:ascii="Times New Roman" w:hAnsi="Times New Roman" w:cs="Times New Roman"/>
          <w:sz w:val="24"/>
          <w:szCs w:val="24"/>
        </w:rPr>
      </w:pPr>
      <w:r w:rsidRPr="00741A58">
        <w:rPr>
          <w:rFonts w:ascii="Times New Roman" w:hAnsi="Times New Roman" w:cs="Times New Roman"/>
          <w:b/>
          <w:bCs/>
          <w:sz w:val="24"/>
          <w:szCs w:val="24"/>
        </w:rPr>
        <w:t>Artículo 4°:</w:t>
      </w:r>
      <w:r w:rsidRPr="00741A58">
        <w:rPr>
          <w:rFonts w:ascii="Times New Roman" w:hAnsi="Times New Roman" w:cs="Times New Roman"/>
          <w:sz w:val="24"/>
          <w:szCs w:val="24"/>
        </w:rPr>
        <w:t xml:space="preserve"> De form</w:t>
      </w:r>
      <w:r w:rsidR="00515A75" w:rsidRPr="00741A58">
        <w:rPr>
          <w:rFonts w:ascii="Times New Roman" w:hAnsi="Times New Roman" w:cs="Times New Roman"/>
          <w:sz w:val="24"/>
          <w:szCs w:val="24"/>
        </w:rPr>
        <w:t>a.-</w:t>
      </w:r>
    </w:p>
    <w:sectPr w:rsidR="00AD5AAB" w:rsidRPr="00741A58">
      <w:headerReference w:type="default" r:id="rId6"/>
      <w:pgSz w:w="11906" w:h="16838"/>
      <w:pgMar w:top="2834" w:right="566" w:bottom="1133" w:left="28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60B419" w14:textId="77777777" w:rsidR="00982D50" w:rsidRDefault="00982D50" w:rsidP="00120C55">
      <w:pPr>
        <w:spacing w:line="240" w:lineRule="auto"/>
      </w:pPr>
      <w:r>
        <w:separator/>
      </w:r>
    </w:p>
  </w:endnote>
  <w:endnote w:type="continuationSeparator" w:id="0">
    <w:p w14:paraId="336DF45E" w14:textId="77777777" w:rsidR="00982D50" w:rsidRDefault="00982D50" w:rsidP="00120C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embedRegular r:id="rId1" w:fontKey="{40EC69A8-1F33-47C3-B26A-776FC09E1D90}"/>
  </w:font>
  <w:font w:name="Calibri">
    <w:panose1 w:val="020F0502020204030204"/>
    <w:charset w:val="00"/>
    <w:family w:val="swiss"/>
    <w:pitch w:val="variable"/>
    <w:sig w:usb0="E4002EFF" w:usb1="C000247B" w:usb2="00000009" w:usb3="00000000" w:csb0="000001FF" w:csb1="00000000"/>
    <w:embedRegular r:id="rId2" w:fontKey="{78DB0AEE-A20B-4B6D-A87D-9F4E761A6D5B}"/>
    <w:embedBold r:id="rId3" w:fontKey="{9588FF83-60A0-49BB-A201-09D5DF6C7012}"/>
  </w:font>
  <w:font w:name="Cambria">
    <w:panose1 w:val="02040503050406030204"/>
    <w:charset w:val="00"/>
    <w:family w:val="roman"/>
    <w:pitch w:val="variable"/>
    <w:sig w:usb0="E00006FF" w:usb1="420024FF" w:usb2="02000000" w:usb3="00000000" w:csb0="0000019F" w:csb1="00000000"/>
    <w:embedRegular r:id="rId4" w:fontKey="{42D81F3D-9E9C-4C8F-8184-98ACDF13FC17}"/>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A2A142" w14:textId="77777777" w:rsidR="00982D50" w:rsidRDefault="00982D50" w:rsidP="00120C55">
      <w:pPr>
        <w:spacing w:line="240" w:lineRule="auto"/>
      </w:pPr>
      <w:r>
        <w:separator/>
      </w:r>
    </w:p>
  </w:footnote>
  <w:footnote w:type="continuationSeparator" w:id="0">
    <w:p w14:paraId="2E6A1664" w14:textId="77777777" w:rsidR="00982D50" w:rsidRDefault="00982D50" w:rsidP="00120C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E7228" w14:textId="77777777" w:rsidR="0026188D" w:rsidRPr="0026188D" w:rsidRDefault="0026188D" w:rsidP="0026188D">
    <w:pPr>
      <w:spacing w:line="240" w:lineRule="auto"/>
      <w:ind w:left="170"/>
      <w:jc w:val="center"/>
      <w:rPr>
        <w:rFonts w:ascii="Footlight MT Light" w:eastAsia="Times New Roman" w:hAnsi="Footlight MT Light" w:cs="Times New Roman"/>
        <w:color w:val="000000"/>
        <w:sz w:val="20"/>
        <w:szCs w:val="20"/>
        <w:lang w:val="es-AR" w:eastAsia="es-ES"/>
      </w:rPr>
    </w:pPr>
    <w:r w:rsidRPr="0026188D">
      <w:rPr>
        <w:rFonts w:ascii="Footlight MT Light" w:eastAsia="Times New Roman" w:hAnsi="Footlight MT Light" w:cs="Times New Roman"/>
        <w:noProof/>
        <w:color w:val="000000"/>
        <w:sz w:val="20"/>
        <w:szCs w:val="20"/>
        <w:lang w:val="en-US" w:eastAsia="en-US"/>
      </w:rPr>
      <w:drawing>
        <wp:inline distT="0" distB="0" distL="0" distR="0" wp14:anchorId="4C8E3448" wp14:editId="0678957C">
          <wp:extent cx="695325" cy="600075"/>
          <wp:effectExtent l="0" t="0" r="9525" b="9525"/>
          <wp:docPr id="1" name="Imagen 1" descr="Escudo Chascomú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Chascomú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00075"/>
                  </a:xfrm>
                  <a:prstGeom prst="rect">
                    <a:avLst/>
                  </a:prstGeom>
                  <a:noFill/>
                  <a:ln>
                    <a:noFill/>
                  </a:ln>
                </pic:spPr>
              </pic:pic>
            </a:graphicData>
          </a:graphic>
        </wp:inline>
      </w:drawing>
    </w:r>
  </w:p>
  <w:p w14:paraId="024E4F1D" w14:textId="77777777" w:rsidR="0026188D" w:rsidRPr="0026188D" w:rsidRDefault="0026188D" w:rsidP="0026188D">
    <w:pPr>
      <w:keepNext/>
      <w:spacing w:line="240" w:lineRule="auto"/>
      <w:ind w:left="170"/>
      <w:jc w:val="center"/>
      <w:outlineLvl w:val="0"/>
      <w:rPr>
        <w:rFonts w:ascii="Times New Roman" w:eastAsia="Times New Roman" w:hAnsi="Times New Roman" w:cs="Times New Roman"/>
        <w:b/>
        <w:bCs/>
        <w:color w:val="000000"/>
        <w:lang w:val="es-AR" w:eastAsia="es-ES"/>
      </w:rPr>
    </w:pPr>
    <w:r w:rsidRPr="0026188D">
      <w:rPr>
        <w:rFonts w:ascii="Times New Roman" w:eastAsia="Times New Roman" w:hAnsi="Times New Roman" w:cs="Times New Roman"/>
        <w:b/>
        <w:bCs/>
        <w:color w:val="000000"/>
        <w:lang w:val="es-AR" w:eastAsia="es-ES"/>
      </w:rPr>
      <w:t>Honorable Concejo Deliberante</w:t>
    </w:r>
  </w:p>
  <w:p w14:paraId="113DB234" w14:textId="77777777" w:rsidR="0026188D" w:rsidRPr="0026188D" w:rsidRDefault="0026188D" w:rsidP="0026188D">
    <w:pPr>
      <w:spacing w:line="240" w:lineRule="auto"/>
      <w:ind w:left="170"/>
      <w:jc w:val="center"/>
      <w:rPr>
        <w:rFonts w:ascii="Times New Roman" w:eastAsia="Times New Roman" w:hAnsi="Times New Roman" w:cs="Times New Roman"/>
        <w:b/>
        <w:bCs/>
        <w:color w:val="000000"/>
        <w:lang w:val="es-AR" w:eastAsia="es-ES"/>
      </w:rPr>
    </w:pPr>
    <w:r w:rsidRPr="0026188D">
      <w:rPr>
        <w:rFonts w:ascii="Times New Roman" w:eastAsia="Times New Roman" w:hAnsi="Times New Roman" w:cs="Times New Roman"/>
        <w:b/>
        <w:bCs/>
        <w:color w:val="000000"/>
        <w:lang w:val="es-AR" w:eastAsia="es-ES"/>
      </w:rPr>
      <w:t>Mitre 38-    Chascomús</w:t>
    </w:r>
  </w:p>
  <w:p w14:paraId="06EA1DE2" w14:textId="77777777" w:rsidR="0026188D" w:rsidRPr="0026188D" w:rsidRDefault="0026188D" w:rsidP="0026188D">
    <w:pPr>
      <w:spacing w:line="240" w:lineRule="auto"/>
      <w:ind w:left="170"/>
      <w:jc w:val="center"/>
      <w:rPr>
        <w:rFonts w:ascii="Times New Roman" w:eastAsia="Times New Roman" w:hAnsi="Times New Roman" w:cs="Times New Roman"/>
        <w:b/>
        <w:bCs/>
        <w:color w:val="000000"/>
        <w:lang w:val="es-AR" w:eastAsia="es-ES"/>
      </w:rPr>
    </w:pPr>
    <w:r w:rsidRPr="0026188D">
      <w:rPr>
        <w:rFonts w:ascii="Times New Roman" w:eastAsia="Times New Roman" w:hAnsi="Times New Roman" w:cs="Times New Roman"/>
        <w:b/>
        <w:bCs/>
        <w:color w:val="000000"/>
        <w:lang w:val="es-AR" w:eastAsia="es-ES"/>
      </w:rPr>
      <w:t>Bloques POTENCIA-GEN</w:t>
    </w:r>
  </w:p>
  <w:p w14:paraId="5E8918ED" w14:textId="77777777" w:rsidR="0026188D" w:rsidRPr="0026188D" w:rsidRDefault="0026188D" w:rsidP="0026188D">
    <w:pPr>
      <w:spacing w:line="240" w:lineRule="auto"/>
      <w:ind w:left="170"/>
      <w:jc w:val="center"/>
      <w:rPr>
        <w:rFonts w:ascii="Times New Roman" w:eastAsia="Times New Roman" w:hAnsi="Times New Roman" w:cs="Times New Roman"/>
        <w:b/>
        <w:sz w:val="24"/>
        <w:szCs w:val="24"/>
        <w:lang w:val="es-ES_tradnl" w:eastAsia="en-US"/>
      </w:rPr>
    </w:pPr>
    <w:r w:rsidRPr="0026188D">
      <w:rPr>
        <w:rFonts w:ascii="Times New Roman" w:eastAsia="Times New Roman" w:hAnsi="Times New Roman" w:cs="Times New Roman"/>
        <w:b/>
        <w:bCs/>
        <w:color w:val="000000"/>
        <w:lang w:val="es-AR" w:eastAsia="es-ES"/>
      </w:rPr>
      <w:t>“</w:t>
    </w:r>
    <w:r w:rsidRPr="0026188D">
      <w:rPr>
        <w:rFonts w:ascii="Times New Roman" w:eastAsia="Calibri" w:hAnsi="Times New Roman" w:cs="Times New Roman"/>
        <w:b/>
        <w:lang w:val="es-ES" w:eastAsia="en-US"/>
      </w:rPr>
      <w:t>2026: Año del 200° Aniversario de la Escuela Primaria N° 1 “Bernardino Rivadavia”</w:t>
    </w:r>
  </w:p>
  <w:p w14:paraId="59289D3E" w14:textId="77777777" w:rsidR="00120C55" w:rsidRDefault="00120C55">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AAB"/>
    <w:rsid w:val="00120C55"/>
    <w:rsid w:val="001C3C98"/>
    <w:rsid w:val="0026188D"/>
    <w:rsid w:val="00515A75"/>
    <w:rsid w:val="00741A58"/>
    <w:rsid w:val="00982D50"/>
    <w:rsid w:val="00AC0B08"/>
    <w:rsid w:val="00AD5AAB"/>
    <w:rsid w:val="00C47197"/>
    <w:rsid w:val="00E4517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CDCE44"/>
  <w15:docId w15:val="{5323A497-05B1-BF4D-9DC7-1E6E3B0E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419" w:eastAsia="es-ES_tradn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120C5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20C55"/>
  </w:style>
  <w:style w:type="paragraph" w:styleId="Piedepgina">
    <w:name w:val="footer"/>
    <w:basedOn w:val="Normal"/>
    <w:link w:val="PiedepginaCar"/>
    <w:uiPriority w:val="99"/>
    <w:unhideWhenUsed/>
    <w:rsid w:val="00120C5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20C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884</Words>
  <Characters>5044</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SIMM</cp:lastModifiedBy>
  <cp:revision>2</cp:revision>
  <dcterms:created xsi:type="dcterms:W3CDTF">2026-03-10T18:43:00Z</dcterms:created>
  <dcterms:modified xsi:type="dcterms:W3CDTF">2026-03-10T18:43:00Z</dcterms:modified>
</cp:coreProperties>
</file>