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7349" w14:textId="13EF3376" w:rsidR="00A97D8A" w:rsidRPr="00AC0130" w:rsidRDefault="00A97D8A" w:rsidP="006340BD">
      <w:pPr>
        <w:spacing w:line="360" w:lineRule="auto"/>
        <w:jc w:val="both"/>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6340BD">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6340BD">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6340BD">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6340BD">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6340BD">
      <w:pPr>
        <w:spacing w:line="360" w:lineRule="auto"/>
        <w:jc w:val="both"/>
        <w:rPr>
          <w:sz w:val="22"/>
          <w:szCs w:val="22"/>
        </w:rPr>
      </w:pPr>
    </w:p>
    <w:p w14:paraId="3298DB73" w14:textId="77777777" w:rsidR="00A97D8A" w:rsidRPr="00AC0130" w:rsidRDefault="00A97D8A" w:rsidP="006340BD">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6340BD">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6340BD">
      <w:pPr>
        <w:spacing w:line="360" w:lineRule="auto"/>
        <w:jc w:val="both"/>
        <w:rPr>
          <w:b/>
          <w:bCs/>
          <w:sz w:val="22"/>
          <w:szCs w:val="22"/>
          <w:u w:val="single"/>
        </w:rPr>
      </w:pPr>
    </w:p>
    <w:p w14:paraId="2003BFC5" w14:textId="4C527A25" w:rsidR="0045465A" w:rsidRPr="00AC0130" w:rsidRDefault="00FB6224" w:rsidP="006340BD">
      <w:pPr>
        <w:spacing w:line="360" w:lineRule="auto"/>
        <w:jc w:val="center"/>
        <w:rPr>
          <w:b/>
          <w:bCs/>
          <w:sz w:val="22"/>
          <w:szCs w:val="22"/>
          <w:u w:val="single"/>
        </w:rPr>
      </w:pPr>
      <w:r>
        <w:rPr>
          <w:b/>
          <w:bCs/>
          <w:sz w:val="22"/>
          <w:szCs w:val="22"/>
          <w:u w:val="single"/>
        </w:rPr>
        <w:t>REQUIERE</w:t>
      </w:r>
      <w:r w:rsidR="006340BD">
        <w:rPr>
          <w:b/>
          <w:bCs/>
          <w:sz w:val="22"/>
          <w:szCs w:val="22"/>
          <w:u w:val="single"/>
        </w:rPr>
        <w:t xml:space="preserve"> MEDIDAS URGENTES TENDIENTES A PRESERVAR ESTRUCTURA EDILICIA DE</w:t>
      </w:r>
      <w:r w:rsidR="006340BD" w:rsidRPr="006340BD">
        <w:rPr>
          <w:rFonts w:ascii="Arial" w:hAnsi="Arial" w:cs="Arial"/>
          <w:color w:val="1F1F1F"/>
          <w:sz w:val="33"/>
          <w:szCs w:val="33"/>
          <w:shd w:val="clear" w:color="auto" w:fill="FFFFFF"/>
        </w:rPr>
        <w:t xml:space="preserve"> </w:t>
      </w:r>
      <w:r w:rsidR="006340BD" w:rsidRPr="006340BD">
        <w:rPr>
          <w:b/>
          <w:bCs/>
          <w:sz w:val="22"/>
          <w:szCs w:val="22"/>
          <w:u w:val="single"/>
        </w:rPr>
        <w:t>Escuela Municipal Nº2 "Hipólito Bouchard</w:t>
      </w:r>
      <w:proofErr w:type="gramStart"/>
      <w:r w:rsidR="006340BD" w:rsidRPr="006340BD">
        <w:rPr>
          <w:b/>
          <w:bCs/>
          <w:sz w:val="22"/>
          <w:szCs w:val="22"/>
          <w:u w:val="single"/>
        </w:rPr>
        <w:t>"</w:t>
      </w:r>
      <w:r w:rsidR="006340BD">
        <w:rPr>
          <w:b/>
          <w:bCs/>
          <w:sz w:val="22"/>
          <w:szCs w:val="22"/>
          <w:u w:val="single"/>
        </w:rPr>
        <w:t xml:space="preserve"> </w:t>
      </w:r>
      <w:r w:rsidR="003F15E6">
        <w:rPr>
          <w:b/>
          <w:bCs/>
          <w:sz w:val="22"/>
          <w:szCs w:val="22"/>
          <w:u w:val="single"/>
        </w:rPr>
        <w:t>.</w:t>
      </w:r>
      <w:proofErr w:type="gramEnd"/>
      <w:r w:rsidR="00CD04AC" w:rsidRPr="00AC0130">
        <w:rPr>
          <w:b/>
          <w:bCs/>
          <w:sz w:val="22"/>
          <w:szCs w:val="22"/>
          <w:u w:val="single"/>
        </w:rPr>
        <w:t>-</w:t>
      </w:r>
    </w:p>
    <w:p w14:paraId="4AE0A376" w14:textId="77777777" w:rsidR="00F44F91" w:rsidRPr="00AC0130" w:rsidRDefault="00F44F91" w:rsidP="006340BD">
      <w:pPr>
        <w:spacing w:line="360" w:lineRule="auto"/>
        <w:jc w:val="both"/>
        <w:rPr>
          <w:b/>
          <w:bCs/>
          <w:sz w:val="22"/>
          <w:szCs w:val="22"/>
          <w:u w:val="single"/>
        </w:rPr>
      </w:pPr>
    </w:p>
    <w:p w14:paraId="6B5B2BFB" w14:textId="77777777" w:rsidR="0085134E" w:rsidRPr="00AC0130" w:rsidRDefault="0085134E" w:rsidP="006340BD">
      <w:pPr>
        <w:spacing w:line="360" w:lineRule="auto"/>
        <w:jc w:val="both"/>
        <w:rPr>
          <w:b/>
          <w:bCs/>
          <w:sz w:val="22"/>
          <w:szCs w:val="22"/>
        </w:rPr>
      </w:pPr>
      <w:r w:rsidRPr="00AC0130">
        <w:rPr>
          <w:b/>
          <w:bCs/>
          <w:sz w:val="22"/>
          <w:szCs w:val="22"/>
        </w:rPr>
        <w:t xml:space="preserve">VISTO:  </w:t>
      </w:r>
    </w:p>
    <w:p w14:paraId="0DCE8859" w14:textId="334D0649" w:rsidR="00FB6224" w:rsidRDefault="006340BD" w:rsidP="006340BD">
      <w:pPr>
        <w:spacing w:line="360" w:lineRule="auto"/>
        <w:ind w:firstLine="708"/>
        <w:jc w:val="both"/>
        <w:rPr>
          <w:bCs/>
          <w:sz w:val="22"/>
          <w:szCs w:val="22"/>
        </w:rPr>
      </w:pPr>
      <w:r w:rsidRPr="006340BD">
        <w:rPr>
          <w:bCs/>
          <w:sz w:val="22"/>
          <w:szCs w:val="22"/>
        </w:rPr>
        <w:t xml:space="preserve">La situación edilicia y sanitaria que presenta la Escuela Municipal </w:t>
      </w:r>
      <w:proofErr w:type="spellStart"/>
      <w:r w:rsidRPr="006340BD">
        <w:rPr>
          <w:bCs/>
          <w:sz w:val="22"/>
          <w:szCs w:val="22"/>
        </w:rPr>
        <w:t>N°</w:t>
      </w:r>
      <w:proofErr w:type="spellEnd"/>
      <w:r w:rsidRPr="006340BD">
        <w:rPr>
          <w:bCs/>
          <w:sz w:val="22"/>
          <w:szCs w:val="22"/>
        </w:rPr>
        <w:t xml:space="preserve"> 2 "Hipólito Bouchard" de la ciudad de Chascomús, caracterizada por la existencia de vidrios rotos y astillados en el Salón de Usos Múltiples (SUM), filtraciones de agua y goteras que provocan el anegamiento de galerías y sectores de circulación, baños deteriorados y otras deficiencias de infraestructura que comprometen la seguridad y las condiciones adecuadas para el desarrollo de las actividades educativas; y</w:t>
      </w:r>
      <w:r>
        <w:rPr>
          <w:bCs/>
          <w:sz w:val="22"/>
          <w:szCs w:val="22"/>
        </w:rPr>
        <w:t xml:space="preserve">, </w:t>
      </w:r>
    </w:p>
    <w:p w14:paraId="686FD437" w14:textId="77777777" w:rsidR="006340BD" w:rsidRPr="00E6591D" w:rsidRDefault="006340BD" w:rsidP="006340BD">
      <w:pPr>
        <w:spacing w:line="360" w:lineRule="auto"/>
        <w:ind w:firstLine="708"/>
        <w:jc w:val="both"/>
        <w:rPr>
          <w:bCs/>
          <w:sz w:val="22"/>
          <w:szCs w:val="22"/>
        </w:rPr>
      </w:pPr>
    </w:p>
    <w:p w14:paraId="321AA7B0" w14:textId="5B020326" w:rsidR="00CD04AC" w:rsidRDefault="0085134E" w:rsidP="006340BD">
      <w:pPr>
        <w:spacing w:line="360" w:lineRule="auto"/>
        <w:jc w:val="both"/>
        <w:rPr>
          <w:b/>
          <w:bCs/>
          <w:sz w:val="22"/>
          <w:szCs w:val="22"/>
        </w:rPr>
      </w:pPr>
      <w:r w:rsidRPr="00AC0130">
        <w:rPr>
          <w:b/>
          <w:bCs/>
          <w:sz w:val="22"/>
          <w:szCs w:val="22"/>
        </w:rPr>
        <w:t>CONSIDERANDO:</w:t>
      </w:r>
    </w:p>
    <w:p w14:paraId="773FA184" w14:textId="3F177BE1" w:rsidR="003F15E6" w:rsidRDefault="003F15E6" w:rsidP="006340BD">
      <w:pPr>
        <w:spacing w:line="360" w:lineRule="auto"/>
        <w:jc w:val="both"/>
        <w:rPr>
          <w:b/>
          <w:bCs/>
          <w:sz w:val="22"/>
          <w:szCs w:val="22"/>
        </w:rPr>
      </w:pPr>
    </w:p>
    <w:p w14:paraId="7450107E" w14:textId="77777777" w:rsidR="006340BD" w:rsidRPr="006340BD" w:rsidRDefault="003F15E6" w:rsidP="006340BD">
      <w:pPr>
        <w:pStyle w:val="isselectedend"/>
        <w:spacing w:line="360" w:lineRule="auto"/>
        <w:jc w:val="both"/>
        <w:rPr>
          <w:lang w:val="es-AR"/>
        </w:rPr>
      </w:pPr>
      <w:r w:rsidRPr="006340BD">
        <w:rPr>
          <w:b/>
          <w:bCs/>
          <w:sz w:val="22"/>
          <w:szCs w:val="22"/>
          <w:lang w:val="es-AR"/>
        </w:rPr>
        <w:tab/>
      </w:r>
      <w:r w:rsidR="006340BD" w:rsidRPr="006340BD">
        <w:rPr>
          <w:lang w:val="es-AR"/>
        </w:rPr>
        <w:t>Que la educación constituye un derecho humano fundamental reconocido por la Constitución Nacional, la Constitución de la Provincia de Buenos Aires, la Convención sobre los Derechos del Niño, la Ley Nacional N° 26.206 de Educación Nacional y la Ley Provincial de Educación N° 13.688.</w:t>
      </w:r>
    </w:p>
    <w:p w14:paraId="3E95B593" w14:textId="77777777" w:rsidR="006340BD" w:rsidRPr="006340BD" w:rsidRDefault="006340BD" w:rsidP="006340BD">
      <w:pPr>
        <w:pStyle w:val="isselectedend"/>
        <w:spacing w:line="360" w:lineRule="auto"/>
        <w:ind w:firstLine="708"/>
        <w:jc w:val="both"/>
        <w:rPr>
          <w:lang w:val="es-AR"/>
        </w:rPr>
      </w:pPr>
      <w:r w:rsidRPr="006340BD">
        <w:rPr>
          <w:lang w:val="es-AR"/>
        </w:rPr>
        <w:t>Que el derecho a la educación no se agota en la mera posibilidad de concurrir a un establecimiento escolar, sino que comprende el derecho de niñas, niños y adolescentes a desarrollar el proceso de enseñanza y aprendizaje en condiciones dignas, seguras, saludables, accesibles y adecuadas para su desarrollo integral.</w:t>
      </w:r>
    </w:p>
    <w:p w14:paraId="10638F5D" w14:textId="77777777" w:rsidR="006340BD" w:rsidRDefault="006340BD" w:rsidP="006340BD">
      <w:pPr>
        <w:pStyle w:val="NormalWeb"/>
        <w:spacing w:line="360" w:lineRule="auto"/>
        <w:ind w:firstLine="708"/>
        <w:jc w:val="both"/>
      </w:pPr>
      <w:r>
        <w:lastRenderedPageBreak/>
        <w:t>Que el Estado tiene la obligación indelegable de garantizar no solamente el acceso al sistema educativo, sino también las condiciones materiales necesarias para que ese derecho pueda ejercerse plenamente, preservando la integridad física, psíquica y emocional de quienes integran la comunidad educativa.</w:t>
      </w:r>
    </w:p>
    <w:p w14:paraId="4DAEC20D" w14:textId="1E9C7B7B" w:rsidR="006340BD" w:rsidRDefault="006340BD" w:rsidP="006340BD">
      <w:pPr>
        <w:spacing w:line="360" w:lineRule="auto"/>
        <w:ind w:firstLine="708"/>
        <w:jc w:val="both"/>
        <w:rPr>
          <w:lang w:val="es-AR"/>
        </w:rPr>
      </w:pPr>
      <w:r w:rsidRPr="006340BD">
        <w:rPr>
          <w:lang w:val="es-AR"/>
        </w:rPr>
        <w:t>Que se ha tomado conocimiento de que el Salón de Usos Múltiples (SUM) de la institución presenta diversos vidrios rotos y astillados, situación que implica un riesgo concreto de accidentes para alumnos, docentes, auxiliares y demás miembros de la comunidad educativa.</w:t>
      </w:r>
    </w:p>
    <w:p w14:paraId="4C2CA014" w14:textId="77777777" w:rsidR="006340BD" w:rsidRPr="006340BD" w:rsidRDefault="006340BD" w:rsidP="006340BD">
      <w:pPr>
        <w:spacing w:line="360" w:lineRule="auto"/>
        <w:ind w:firstLine="708"/>
        <w:jc w:val="both"/>
        <w:rPr>
          <w:lang w:val="es-AR"/>
        </w:rPr>
      </w:pPr>
    </w:p>
    <w:p w14:paraId="44573C39" w14:textId="3CA3C72F" w:rsidR="006340BD" w:rsidRDefault="006340BD" w:rsidP="006340BD">
      <w:pPr>
        <w:spacing w:line="360" w:lineRule="auto"/>
        <w:ind w:firstLine="708"/>
        <w:jc w:val="both"/>
        <w:rPr>
          <w:lang w:val="es-AR"/>
        </w:rPr>
      </w:pPr>
      <w:r w:rsidRPr="006340BD">
        <w:rPr>
          <w:lang w:val="es-AR"/>
        </w:rPr>
        <w:t xml:space="preserve">Que asimismo existen filtraciones de agua y goteras que provocan el ingreso de </w:t>
      </w:r>
      <w:r>
        <w:rPr>
          <w:lang w:val="es-AR"/>
        </w:rPr>
        <w:t xml:space="preserve">agua de </w:t>
      </w:r>
      <w:r w:rsidRPr="006340BD">
        <w:rPr>
          <w:lang w:val="es-AR"/>
        </w:rPr>
        <w:t>lluvia a galerías y espacios de circulación, dificultando el normal funcionamiento del establecimiento y generando riesgos de caídas, humedad y exposición a bajas temperaturas, circunstancias que</w:t>
      </w:r>
      <w:r w:rsidR="00EF0F93">
        <w:rPr>
          <w:lang w:val="es-AR"/>
        </w:rPr>
        <w:t xml:space="preserve"> se agravan durante esta época</w:t>
      </w:r>
      <w:r w:rsidRPr="006340BD">
        <w:rPr>
          <w:lang w:val="es-AR"/>
        </w:rPr>
        <w:t xml:space="preserve"> invernal.</w:t>
      </w:r>
    </w:p>
    <w:p w14:paraId="47CAC14A" w14:textId="77777777" w:rsidR="006340BD" w:rsidRPr="006340BD" w:rsidRDefault="006340BD" w:rsidP="006340BD">
      <w:pPr>
        <w:spacing w:line="360" w:lineRule="auto"/>
        <w:ind w:firstLine="708"/>
        <w:jc w:val="both"/>
        <w:rPr>
          <w:lang w:val="es-AR"/>
        </w:rPr>
      </w:pPr>
    </w:p>
    <w:p w14:paraId="5C7DC4A5" w14:textId="0C768B79" w:rsidR="006340BD" w:rsidRDefault="006340BD" w:rsidP="006340BD">
      <w:pPr>
        <w:spacing w:line="360" w:lineRule="auto"/>
        <w:ind w:firstLine="708"/>
        <w:jc w:val="both"/>
        <w:rPr>
          <w:lang w:val="es-AR"/>
        </w:rPr>
      </w:pPr>
      <w:r w:rsidRPr="006340BD">
        <w:rPr>
          <w:lang w:val="es-AR"/>
        </w:rPr>
        <w:t>Que el deterioro de l</w:t>
      </w:r>
      <w:r w:rsidR="00F91544">
        <w:rPr>
          <w:lang w:val="es-AR"/>
        </w:rPr>
        <w:t>a</w:t>
      </w:r>
      <w:r w:rsidRPr="006340BD">
        <w:rPr>
          <w:lang w:val="es-AR"/>
        </w:rPr>
        <w:t>s</w:t>
      </w:r>
      <w:r w:rsidR="00F91544">
        <w:rPr>
          <w:lang w:val="es-AR"/>
        </w:rPr>
        <w:t xml:space="preserve"> aberturas de los</w:t>
      </w:r>
      <w:r w:rsidRPr="006340BD">
        <w:rPr>
          <w:lang w:val="es-AR"/>
        </w:rPr>
        <w:t xml:space="preserve"> sanitarios constituye otra problemática que afecta directamente las condiciones seguridad que deben </w:t>
      </w:r>
      <w:r w:rsidR="00593CFE">
        <w:rPr>
          <w:lang w:val="es-AR"/>
        </w:rPr>
        <w:t>cumpli</w:t>
      </w:r>
      <w:r w:rsidRPr="006340BD">
        <w:rPr>
          <w:lang w:val="es-AR"/>
        </w:rPr>
        <w:t>r l</w:t>
      </w:r>
      <w:r w:rsidR="00593CFE">
        <w:rPr>
          <w:lang w:val="es-AR"/>
        </w:rPr>
        <w:t>a</w:t>
      </w:r>
      <w:r w:rsidRPr="006340BD">
        <w:rPr>
          <w:lang w:val="es-AR"/>
        </w:rPr>
        <w:t xml:space="preserve">s </w:t>
      </w:r>
      <w:r w:rsidR="00593CFE">
        <w:rPr>
          <w:lang w:val="es-AR"/>
        </w:rPr>
        <w:t>instalaciones</w:t>
      </w:r>
      <w:r w:rsidRPr="006340BD">
        <w:rPr>
          <w:lang w:val="es-AR"/>
        </w:rPr>
        <w:t xml:space="preserve"> educativ</w:t>
      </w:r>
      <w:r w:rsidR="00593CFE">
        <w:rPr>
          <w:lang w:val="es-AR"/>
        </w:rPr>
        <w:t>a</w:t>
      </w:r>
      <w:r w:rsidRPr="006340BD">
        <w:rPr>
          <w:lang w:val="es-AR"/>
        </w:rPr>
        <w:t>s, comprometiendo el bienestar cotidiano de</w:t>
      </w:r>
      <w:r>
        <w:rPr>
          <w:lang w:val="es-AR"/>
        </w:rPr>
        <w:t xml:space="preserve"> </w:t>
      </w:r>
      <w:r w:rsidRPr="006340BD">
        <w:rPr>
          <w:lang w:val="es-AR"/>
        </w:rPr>
        <w:t>quienes concurren a la institución.</w:t>
      </w:r>
    </w:p>
    <w:p w14:paraId="14C46A42" w14:textId="77777777" w:rsidR="006340BD" w:rsidRPr="006340BD" w:rsidRDefault="006340BD" w:rsidP="006340BD">
      <w:pPr>
        <w:spacing w:line="360" w:lineRule="auto"/>
        <w:ind w:firstLine="708"/>
        <w:jc w:val="both"/>
        <w:rPr>
          <w:lang w:val="es-AR"/>
        </w:rPr>
      </w:pPr>
    </w:p>
    <w:p w14:paraId="5FEDDA49" w14:textId="71179B54" w:rsidR="006340BD" w:rsidRDefault="006340BD" w:rsidP="006340BD">
      <w:pPr>
        <w:spacing w:line="360" w:lineRule="auto"/>
        <w:ind w:firstLine="708"/>
        <w:jc w:val="both"/>
        <w:rPr>
          <w:lang w:val="es-AR"/>
        </w:rPr>
      </w:pPr>
      <w:r w:rsidRPr="006340BD">
        <w:rPr>
          <w:lang w:val="es-AR"/>
        </w:rPr>
        <w:t>Que la infraestructura escolar constituye un componente esencial del derecho a la educación, toda vez que un edificio seguro, higiénico y funcional favorece el aprendizaje, la permanencia escolar, el desarrollo integral de los estudiantes y el adecuado desempeño de las tareas docentes.</w:t>
      </w:r>
    </w:p>
    <w:p w14:paraId="31AECBA5" w14:textId="77777777" w:rsidR="006340BD" w:rsidRPr="006340BD" w:rsidRDefault="006340BD" w:rsidP="006340BD">
      <w:pPr>
        <w:spacing w:line="360" w:lineRule="auto"/>
        <w:ind w:firstLine="708"/>
        <w:jc w:val="both"/>
        <w:rPr>
          <w:lang w:val="es-AR"/>
        </w:rPr>
      </w:pPr>
    </w:p>
    <w:p w14:paraId="42DC1562" w14:textId="76A189BF" w:rsidR="006340BD" w:rsidRDefault="006340BD" w:rsidP="006340BD">
      <w:pPr>
        <w:spacing w:line="360" w:lineRule="auto"/>
        <w:ind w:firstLine="708"/>
        <w:jc w:val="both"/>
        <w:rPr>
          <w:lang w:val="es-AR"/>
        </w:rPr>
      </w:pPr>
      <w:r w:rsidRPr="006340BD">
        <w:rPr>
          <w:lang w:val="es-AR"/>
        </w:rPr>
        <w:t>Que el acceso efectivo a la educación comprende necesariamente el acceso a un ambiente saludable, libre de riesgos evitables, con instalaciones sanitarias adecuadas, espacios seguros y condiciones edilicias compatibles con la dignidad que merece</w:t>
      </w:r>
      <w:r w:rsidR="00EF0F93">
        <w:rPr>
          <w:lang w:val="es-AR"/>
        </w:rPr>
        <w:t>n alumnos, docentes, auxiliares y personal no docente.</w:t>
      </w:r>
    </w:p>
    <w:p w14:paraId="22A1D231" w14:textId="77777777" w:rsidR="006340BD" w:rsidRPr="006340BD" w:rsidRDefault="006340BD" w:rsidP="006340BD">
      <w:pPr>
        <w:spacing w:line="360" w:lineRule="auto"/>
        <w:ind w:firstLine="708"/>
        <w:jc w:val="both"/>
        <w:rPr>
          <w:lang w:val="es-AR"/>
        </w:rPr>
      </w:pPr>
    </w:p>
    <w:p w14:paraId="102D3BE7" w14:textId="48900CDF" w:rsidR="006340BD" w:rsidRDefault="006340BD" w:rsidP="006340BD">
      <w:pPr>
        <w:spacing w:line="360" w:lineRule="auto"/>
        <w:ind w:firstLine="708"/>
        <w:jc w:val="both"/>
        <w:rPr>
          <w:lang w:val="es-AR"/>
        </w:rPr>
      </w:pPr>
      <w:r w:rsidRPr="006340BD">
        <w:rPr>
          <w:lang w:val="es-AR"/>
        </w:rPr>
        <w:lastRenderedPageBreak/>
        <w:t>Que las deficiencias edilicias no solo afectan el normal dictado de clases, sino que también pueden comprometer el derecho a la salud, reconocido por nuestra Constitución y por diversos tratados internacionales de derechos humanos con jerarquía constitucional.</w:t>
      </w:r>
    </w:p>
    <w:p w14:paraId="594AA0D9" w14:textId="77777777" w:rsidR="006340BD" w:rsidRPr="006340BD" w:rsidRDefault="006340BD" w:rsidP="006340BD">
      <w:pPr>
        <w:spacing w:line="360" w:lineRule="auto"/>
        <w:jc w:val="both"/>
        <w:rPr>
          <w:lang w:val="es-AR"/>
        </w:rPr>
      </w:pPr>
    </w:p>
    <w:p w14:paraId="39413D3B" w14:textId="47CCCE8E" w:rsidR="006340BD" w:rsidRDefault="006340BD" w:rsidP="006340BD">
      <w:pPr>
        <w:spacing w:line="360" w:lineRule="auto"/>
        <w:ind w:firstLine="708"/>
        <w:jc w:val="both"/>
        <w:rPr>
          <w:lang w:val="es-AR"/>
        </w:rPr>
      </w:pPr>
      <w:r w:rsidRPr="006340BD">
        <w:rPr>
          <w:lang w:val="es-AR"/>
        </w:rPr>
        <w:t>Que resulta oportuno destacar el enorme compromiso cotidiano de los equipos directivos, docentes, auxiliares y demás trabajadores de la institución, quienes, pese a las dificultades edilicias existentes, continúan desarrollando su labor con profesionalismo, responsabilidad y vocación, sosteniendo el funcionamiento de la escuela y brindando contención permanente a los alumnos.</w:t>
      </w:r>
    </w:p>
    <w:p w14:paraId="171CFFF8" w14:textId="77777777" w:rsidR="006340BD" w:rsidRPr="006340BD" w:rsidRDefault="006340BD" w:rsidP="006340BD">
      <w:pPr>
        <w:spacing w:line="360" w:lineRule="auto"/>
        <w:ind w:firstLine="708"/>
        <w:jc w:val="both"/>
        <w:rPr>
          <w:lang w:val="es-AR"/>
        </w:rPr>
      </w:pPr>
    </w:p>
    <w:p w14:paraId="16D6C30C" w14:textId="77DFE2AB" w:rsidR="006340BD" w:rsidRDefault="006340BD" w:rsidP="006340BD">
      <w:pPr>
        <w:spacing w:line="360" w:lineRule="auto"/>
        <w:ind w:firstLine="708"/>
        <w:jc w:val="both"/>
        <w:rPr>
          <w:lang w:val="es-AR"/>
        </w:rPr>
      </w:pPr>
      <w:r w:rsidRPr="006340BD">
        <w:rPr>
          <w:lang w:val="es-AR"/>
        </w:rPr>
        <w:t>Que dicho esfuerzo no puede sustituir la obligación que pesa sobre el Estado Municipal de garantizar establecimientos educativos seguros, adecuados y en condiciones óptimas para el desarrollo de las actividades escolares.</w:t>
      </w:r>
    </w:p>
    <w:p w14:paraId="6307A6D7" w14:textId="77777777" w:rsidR="006340BD" w:rsidRPr="006340BD" w:rsidRDefault="006340BD" w:rsidP="006340BD">
      <w:pPr>
        <w:spacing w:line="360" w:lineRule="auto"/>
        <w:ind w:firstLine="708"/>
        <w:jc w:val="both"/>
        <w:rPr>
          <w:lang w:val="es-AR"/>
        </w:rPr>
      </w:pPr>
    </w:p>
    <w:p w14:paraId="48056931" w14:textId="38D77E8D" w:rsidR="006340BD" w:rsidRDefault="006340BD" w:rsidP="006340BD">
      <w:pPr>
        <w:spacing w:line="360" w:lineRule="auto"/>
        <w:ind w:firstLine="708"/>
        <w:jc w:val="both"/>
        <w:rPr>
          <w:lang w:val="es-AR"/>
        </w:rPr>
      </w:pPr>
      <w:r w:rsidRPr="006340BD">
        <w:rPr>
          <w:lang w:val="es-AR"/>
        </w:rPr>
        <w:t>Que invertir en infraestructura escolar no constituye un gasto, sino una obligación jurídica y una decisión política orientada a garantizar derechos fundamentales de niñas, niños y adolescentes.</w:t>
      </w:r>
    </w:p>
    <w:p w14:paraId="3E1EAC9B" w14:textId="77777777" w:rsidR="006340BD" w:rsidRPr="006340BD" w:rsidRDefault="006340BD" w:rsidP="006340BD">
      <w:pPr>
        <w:spacing w:line="360" w:lineRule="auto"/>
        <w:ind w:firstLine="708"/>
        <w:jc w:val="both"/>
        <w:rPr>
          <w:lang w:val="es-AR"/>
        </w:rPr>
      </w:pPr>
    </w:p>
    <w:p w14:paraId="12A161BB" w14:textId="77777777" w:rsidR="006340BD" w:rsidRPr="006340BD" w:rsidRDefault="006340BD" w:rsidP="006340BD">
      <w:pPr>
        <w:spacing w:line="360" w:lineRule="auto"/>
        <w:ind w:firstLine="708"/>
        <w:jc w:val="both"/>
        <w:rPr>
          <w:lang w:val="es-AR"/>
        </w:rPr>
      </w:pPr>
      <w:r w:rsidRPr="006340BD">
        <w:rPr>
          <w:lang w:val="es-AR"/>
        </w:rPr>
        <w:t>Que toda demora en la realización de las reparaciones necesarias implica prolongar situaciones que afectan el ejercicio pleno del derecho a la educación y a la salud de toda la comunidad educativa.</w:t>
      </w:r>
    </w:p>
    <w:p w14:paraId="539AE76F" w14:textId="62230465" w:rsidR="00894425" w:rsidRPr="006340BD" w:rsidRDefault="00894425" w:rsidP="006340BD">
      <w:pPr>
        <w:spacing w:line="360" w:lineRule="auto"/>
        <w:jc w:val="both"/>
        <w:rPr>
          <w:lang w:val="es-AR"/>
        </w:rPr>
      </w:pPr>
    </w:p>
    <w:p w14:paraId="645CF164" w14:textId="1D3777C5" w:rsidR="0085134E" w:rsidRPr="00AC0130" w:rsidRDefault="00466B30" w:rsidP="006340BD">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6340BD">
      <w:pPr>
        <w:spacing w:line="360" w:lineRule="auto"/>
        <w:jc w:val="center"/>
        <w:rPr>
          <w:bCs/>
          <w:sz w:val="22"/>
          <w:szCs w:val="22"/>
        </w:rPr>
      </w:pPr>
    </w:p>
    <w:p w14:paraId="51418A20" w14:textId="3996C0BE" w:rsidR="0085134E" w:rsidRDefault="0085134E" w:rsidP="006340BD">
      <w:pPr>
        <w:spacing w:line="360" w:lineRule="auto"/>
        <w:jc w:val="center"/>
        <w:rPr>
          <w:b/>
          <w:bCs/>
          <w:sz w:val="22"/>
          <w:szCs w:val="22"/>
          <w:u w:val="single"/>
        </w:rPr>
      </w:pPr>
      <w:r w:rsidRPr="00AC0130">
        <w:rPr>
          <w:b/>
          <w:bCs/>
          <w:sz w:val="22"/>
          <w:szCs w:val="22"/>
          <w:u w:val="single"/>
        </w:rPr>
        <w:t>PROYECTO DE COMUNICACIÓN:</w:t>
      </w:r>
    </w:p>
    <w:p w14:paraId="676D1B54" w14:textId="16A6E4A0" w:rsidR="00894425" w:rsidRDefault="00894425" w:rsidP="006340BD">
      <w:pPr>
        <w:spacing w:line="360" w:lineRule="auto"/>
        <w:jc w:val="both"/>
        <w:rPr>
          <w:b/>
          <w:bCs/>
          <w:sz w:val="22"/>
          <w:szCs w:val="22"/>
          <w:u w:val="single"/>
        </w:rPr>
      </w:pPr>
    </w:p>
    <w:p w14:paraId="3DDABCB8" w14:textId="14AD1822" w:rsidR="006340BD" w:rsidRPr="006340BD" w:rsidRDefault="006340BD" w:rsidP="006340BD">
      <w:pPr>
        <w:pStyle w:val="isselectedend"/>
        <w:spacing w:line="360" w:lineRule="auto"/>
        <w:jc w:val="both"/>
        <w:rPr>
          <w:lang w:val="es-AR"/>
        </w:rPr>
      </w:pPr>
      <w:r w:rsidRPr="006340BD">
        <w:rPr>
          <w:rStyle w:val="Fuerte"/>
          <w:lang w:val="es-AR"/>
        </w:rPr>
        <w:t>Artículo 1</w:t>
      </w:r>
      <w:proofErr w:type="gramStart"/>
      <w:r w:rsidRPr="006340BD">
        <w:rPr>
          <w:rStyle w:val="Fuerte"/>
          <w:lang w:val="es-AR"/>
        </w:rPr>
        <w:t>°.-</w:t>
      </w:r>
      <w:proofErr w:type="gramEnd"/>
      <w:r w:rsidRPr="006340BD">
        <w:rPr>
          <w:lang w:val="es-AR"/>
        </w:rPr>
        <w:t xml:space="preserve"> </w:t>
      </w:r>
      <w:proofErr w:type="spellStart"/>
      <w:r w:rsidRPr="006340BD">
        <w:rPr>
          <w:lang w:val="es-AR"/>
        </w:rPr>
        <w:t>Solicítase</w:t>
      </w:r>
      <w:proofErr w:type="spellEnd"/>
      <w:r w:rsidRPr="006340BD">
        <w:rPr>
          <w:lang w:val="es-AR"/>
        </w:rPr>
        <w:t xml:space="preserve"> al Departamento Ejecutivo Municipal que, a través de las áreas competentes, adopte con carácter prioritario y urgente las medidas necesarias para reparar las </w:t>
      </w:r>
      <w:r w:rsidRPr="006340BD">
        <w:rPr>
          <w:lang w:val="es-AR"/>
        </w:rPr>
        <w:lastRenderedPageBreak/>
        <w:t xml:space="preserve">deficiencias edilicias existentes en la </w:t>
      </w:r>
      <w:r w:rsidRPr="006340BD">
        <w:rPr>
          <w:rStyle w:val="Fuerte"/>
          <w:b w:val="0"/>
          <w:lang w:val="es-AR"/>
        </w:rPr>
        <w:t xml:space="preserve">Escuela Municipal </w:t>
      </w:r>
      <w:proofErr w:type="spellStart"/>
      <w:r w:rsidRPr="006340BD">
        <w:rPr>
          <w:rStyle w:val="Fuerte"/>
          <w:b w:val="0"/>
          <w:lang w:val="es-AR"/>
        </w:rPr>
        <w:t>N°</w:t>
      </w:r>
      <w:proofErr w:type="spellEnd"/>
      <w:r w:rsidRPr="006340BD">
        <w:rPr>
          <w:rStyle w:val="Fuerte"/>
          <w:b w:val="0"/>
          <w:lang w:val="es-AR"/>
        </w:rPr>
        <w:t xml:space="preserve"> 2 "Hipólito Bouchard"</w:t>
      </w:r>
      <w:r w:rsidRPr="006340BD">
        <w:rPr>
          <w:b/>
          <w:lang w:val="es-AR"/>
        </w:rPr>
        <w:t xml:space="preserve">, </w:t>
      </w:r>
      <w:r w:rsidRPr="006340BD">
        <w:rPr>
          <w:lang w:val="es-AR"/>
        </w:rPr>
        <w:t>garantizando condiciones adecuadas de seguridad para toda la comunidad educativa.</w:t>
      </w:r>
    </w:p>
    <w:p w14:paraId="0B86B34B" w14:textId="77777777" w:rsidR="006340BD" w:rsidRPr="006340BD" w:rsidRDefault="006340BD" w:rsidP="006340BD">
      <w:pPr>
        <w:pStyle w:val="isselectedend"/>
        <w:spacing w:line="360" w:lineRule="auto"/>
        <w:jc w:val="both"/>
        <w:rPr>
          <w:lang w:val="es-AR"/>
        </w:rPr>
      </w:pPr>
      <w:r w:rsidRPr="006340BD">
        <w:rPr>
          <w:rStyle w:val="Fuerte"/>
          <w:lang w:val="es-AR"/>
        </w:rPr>
        <w:t>Artículo 2</w:t>
      </w:r>
      <w:proofErr w:type="gramStart"/>
      <w:r w:rsidRPr="006340BD">
        <w:rPr>
          <w:rStyle w:val="Fuerte"/>
          <w:lang w:val="es-AR"/>
        </w:rPr>
        <w:t>°.-</w:t>
      </w:r>
      <w:proofErr w:type="gramEnd"/>
      <w:r w:rsidRPr="006340BD">
        <w:rPr>
          <w:lang w:val="es-AR"/>
        </w:rPr>
        <w:t xml:space="preserve"> Requiérase al Departamento Ejecutivo que informe a este Honorable Concejo Deliberante:</w:t>
      </w:r>
    </w:p>
    <w:p w14:paraId="4998EC8F" w14:textId="77777777" w:rsidR="006340BD" w:rsidRPr="006340BD" w:rsidRDefault="006340BD" w:rsidP="006340BD">
      <w:pPr>
        <w:pStyle w:val="isselectedend"/>
        <w:spacing w:line="360" w:lineRule="auto"/>
        <w:jc w:val="both"/>
        <w:rPr>
          <w:lang w:val="es-AR"/>
        </w:rPr>
      </w:pPr>
      <w:r w:rsidRPr="006340BD">
        <w:rPr>
          <w:lang w:val="es-AR"/>
        </w:rPr>
        <w:t>a) Si se encuentra elaborado un relevamiento técnico del estado edilicio de la institución.</w:t>
      </w:r>
    </w:p>
    <w:p w14:paraId="0AB7F927" w14:textId="77777777" w:rsidR="006340BD" w:rsidRPr="006340BD" w:rsidRDefault="006340BD" w:rsidP="006340BD">
      <w:pPr>
        <w:pStyle w:val="isselectedend"/>
        <w:spacing w:line="360" w:lineRule="auto"/>
        <w:jc w:val="both"/>
        <w:rPr>
          <w:lang w:val="es-AR"/>
        </w:rPr>
      </w:pPr>
      <w:r w:rsidRPr="006340BD">
        <w:rPr>
          <w:lang w:val="es-AR"/>
        </w:rPr>
        <w:t>b) Qué intervenciones fueron realizadas durante el presente ciclo lectivo.</w:t>
      </w:r>
    </w:p>
    <w:p w14:paraId="4EDE006B" w14:textId="77777777" w:rsidR="006340BD" w:rsidRPr="006340BD" w:rsidRDefault="006340BD" w:rsidP="006340BD">
      <w:pPr>
        <w:pStyle w:val="isselectedend"/>
        <w:spacing w:line="360" w:lineRule="auto"/>
        <w:jc w:val="both"/>
        <w:rPr>
          <w:lang w:val="es-AR"/>
        </w:rPr>
      </w:pPr>
      <w:r w:rsidRPr="006340BD">
        <w:rPr>
          <w:lang w:val="es-AR"/>
        </w:rPr>
        <w:t>c) Qué obras de reparación se encuentran previstas, detallando plazos estimados de ejecución.</w:t>
      </w:r>
    </w:p>
    <w:p w14:paraId="35C2EC01" w14:textId="77777777" w:rsidR="006340BD" w:rsidRDefault="006340BD" w:rsidP="006340BD">
      <w:pPr>
        <w:pStyle w:val="NormalWeb"/>
        <w:spacing w:line="360" w:lineRule="auto"/>
        <w:jc w:val="both"/>
      </w:pPr>
      <w:r>
        <w:t>d) Si existe partida presupuestaria asignada para las reparaciones necesarias.</w:t>
      </w:r>
    </w:p>
    <w:p w14:paraId="317B8FD1" w14:textId="77777777" w:rsidR="006340BD" w:rsidRPr="006340BD" w:rsidRDefault="006340BD" w:rsidP="006340BD">
      <w:pPr>
        <w:pStyle w:val="isselectedend"/>
        <w:spacing w:line="360" w:lineRule="auto"/>
        <w:jc w:val="both"/>
        <w:rPr>
          <w:lang w:val="es-AR"/>
        </w:rPr>
      </w:pPr>
      <w:r w:rsidRPr="006340BD">
        <w:rPr>
          <w:lang w:val="es-AR"/>
        </w:rPr>
        <w:t>e) Qué medidas preventivas se adoptaron para resguardar la integridad física de alumnos, docentes, auxiliares y demás trabajadores mientras persistan las deficiencias edilicias.</w:t>
      </w:r>
    </w:p>
    <w:p w14:paraId="6C49249B" w14:textId="034AF28C" w:rsidR="006340BD" w:rsidRPr="006340BD" w:rsidRDefault="006340BD" w:rsidP="006340BD">
      <w:pPr>
        <w:pStyle w:val="isselectedend"/>
        <w:spacing w:line="360" w:lineRule="auto"/>
        <w:jc w:val="both"/>
        <w:rPr>
          <w:lang w:val="es-AR"/>
        </w:rPr>
      </w:pPr>
      <w:r w:rsidRPr="006340BD">
        <w:rPr>
          <w:rStyle w:val="Fuerte"/>
          <w:lang w:val="es-AR"/>
        </w:rPr>
        <w:t>Artículo 3</w:t>
      </w:r>
      <w:proofErr w:type="gramStart"/>
      <w:r w:rsidRPr="006340BD">
        <w:rPr>
          <w:rStyle w:val="Fuerte"/>
          <w:lang w:val="es-AR"/>
        </w:rPr>
        <w:t>°.-</w:t>
      </w:r>
      <w:proofErr w:type="gramEnd"/>
      <w:r w:rsidRPr="006340BD">
        <w:rPr>
          <w:lang w:val="es-AR"/>
        </w:rPr>
        <w:t xml:space="preserve"> </w:t>
      </w:r>
      <w:proofErr w:type="spellStart"/>
      <w:r w:rsidRPr="006340BD">
        <w:rPr>
          <w:lang w:val="es-AR"/>
        </w:rPr>
        <w:t>Solicítase</w:t>
      </w:r>
      <w:proofErr w:type="spellEnd"/>
      <w:r w:rsidRPr="006340BD">
        <w:rPr>
          <w:lang w:val="es-AR"/>
        </w:rPr>
        <w:t xml:space="preserve"> especialmente la inmediata reparación y reemplazo de los vidrios rotos y astillados del Salón de Usos Múltiples (SUM), la reparación definitiva de las filtraciones y goteras existentes en galerías y demás sectores afectados, así como la refacción integral de los sanitarios que presentan deterioro, garantizando condiciones </w:t>
      </w:r>
      <w:r w:rsidR="00593CFE">
        <w:rPr>
          <w:lang w:val="es-AR"/>
        </w:rPr>
        <w:t xml:space="preserve">de </w:t>
      </w:r>
      <w:r w:rsidRPr="006340BD">
        <w:rPr>
          <w:lang w:val="es-AR"/>
        </w:rPr>
        <w:t>seguridad.</w:t>
      </w:r>
    </w:p>
    <w:p w14:paraId="4D0E4CC9" w14:textId="155F6E19" w:rsidR="006340BD" w:rsidRDefault="006340BD" w:rsidP="006340BD">
      <w:pPr>
        <w:pStyle w:val="NormalWeb"/>
        <w:spacing w:line="360" w:lineRule="auto"/>
        <w:jc w:val="both"/>
      </w:pPr>
      <w:r>
        <w:rPr>
          <w:rStyle w:val="Fuerte"/>
        </w:rPr>
        <w:t>Artículo 4</w:t>
      </w:r>
      <w:proofErr w:type="gramStart"/>
      <w:r>
        <w:rPr>
          <w:rStyle w:val="Fuerte"/>
        </w:rPr>
        <w:t>°.-</w:t>
      </w:r>
      <w:proofErr w:type="gramEnd"/>
      <w:r>
        <w:t xml:space="preserve"> Este Honorable Concejo Deliberante expresa su reconocimiento al compromiso, dedicación y esfuerzo diario de los equipos directivos, docentes, auxiliares y personal no docente de la Escuela Municipal </w:t>
      </w:r>
      <w:proofErr w:type="spellStart"/>
      <w:r>
        <w:t>N°</w:t>
      </w:r>
      <w:proofErr w:type="spellEnd"/>
      <w:r>
        <w:t xml:space="preserve"> 2 "Hipólito Bouchard",</w:t>
      </w:r>
      <w:r w:rsidRPr="006340BD">
        <w:rPr>
          <w:lang w:val="es-ES" w:eastAsia="es-ES"/>
        </w:rPr>
        <w:t xml:space="preserve"> </w:t>
      </w:r>
      <w:r w:rsidRPr="006340BD">
        <w:rPr>
          <w:lang w:val="es-ES"/>
        </w:rPr>
        <w:t>quienes continúan sosteniendo el funcionamiento de la institución y acompañando a sus estudiantes pese a las dificultades edilicias existentes.</w:t>
      </w:r>
    </w:p>
    <w:p w14:paraId="74290B58" w14:textId="02064F87" w:rsidR="00894425" w:rsidRDefault="00894425" w:rsidP="006340BD">
      <w:pPr>
        <w:pStyle w:val="NormalWeb"/>
        <w:spacing w:line="360" w:lineRule="auto"/>
        <w:jc w:val="both"/>
      </w:pPr>
      <w:r>
        <w:rPr>
          <w:rStyle w:val="Fuerte"/>
        </w:rPr>
        <w:t>Artículo 5</w:t>
      </w:r>
      <w:proofErr w:type="gramStart"/>
      <w:r>
        <w:rPr>
          <w:rStyle w:val="Fuerte"/>
        </w:rPr>
        <w:t>°.-</w:t>
      </w:r>
      <w:proofErr w:type="gramEnd"/>
      <w:r>
        <w:rPr>
          <w:rStyle w:val="Fuerte"/>
        </w:rPr>
        <w:t xml:space="preserve"> </w:t>
      </w:r>
      <w:r w:rsidRPr="00894425">
        <w:rPr>
          <w:rStyle w:val="Fuerte"/>
          <w:b w:val="0"/>
        </w:rPr>
        <w:t>De forma</w:t>
      </w:r>
      <w:r w:rsidRPr="00894425">
        <w:rPr>
          <w:b/>
        </w:rPr>
        <w:t>.</w:t>
      </w:r>
    </w:p>
    <w:p w14:paraId="1B9D79E3" w14:textId="77777777" w:rsidR="00894425" w:rsidRPr="00894425" w:rsidRDefault="00894425" w:rsidP="006340BD">
      <w:pPr>
        <w:spacing w:line="360" w:lineRule="auto"/>
        <w:jc w:val="both"/>
        <w:rPr>
          <w:b/>
          <w:bCs/>
          <w:sz w:val="22"/>
          <w:szCs w:val="22"/>
          <w:u w:val="single"/>
          <w:lang w:val="es-AR"/>
        </w:rPr>
      </w:pPr>
    </w:p>
    <w:sectPr w:rsidR="00894425" w:rsidRPr="00894425"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AD44" w14:textId="77777777" w:rsidR="00427FC4" w:rsidRDefault="00427FC4">
      <w:r>
        <w:separator/>
      </w:r>
    </w:p>
  </w:endnote>
  <w:endnote w:type="continuationSeparator" w:id="0">
    <w:p w14:paraId="17EC9B9E" w14:textId="77777777" w:rsidR="00427FC4" w:rsidRDefault="0042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84858"/>
      <w:docPartObj>
        <w:docPartGallery w:val="Page Numbers (Bottom of Page)"/>
        <w:docPartUnique/>
      </w:docPartObj>
    </w:sdtPr>
    <w:sdtEndPr/>
    <w:sdtContent>
      <w:p w14:paraId="350E23E1" w14:textId="6D5555FF"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EF0F93">
          <w:rPr>
            <w:noProof/>
          </w:rPr>
          <w:t>4</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C17E" w14:textId="77777777" w:rsidR="00427FC4" w:rsidRDefault="00427FC4">
      <w:r>
        <w:separator/>
      </w:r>
    </w:p>
  </w:footnote>
  <w:footnote w:type="continuationSeparator" w:id="0">
    <w:p w14:paraId="09CDC766" w14:textId="77777777" w:rsidR="00427FC4" w:rsidRDefault="0042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 xml:space="preserve">“Año 2022 Las Malvinas son </w:t>
    </w:r>
    <w:proofErr w:type="gramStart"/>
    <w:r w:rsidRPr="3AA98127">
      <w:rPr>
        <w:b/>
        <w:bCs/>
      </w:rPr>
      <w:t>Argentinas</w:t>
    </w:r>
    <w:proofErr w:type="gramEnd"/>
    <w:r w:rsidRPr="3AA98127">
      <w:rPr>
        <w:b/>
        <w:bCs/>
      </w:rPr>
      <w:t>.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3" name="Imagen 3"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 xml:space="preserve">2026: Año del 200° Aniversario de la Escuela Primaria </w:t>
    </w:r>
    <w:proofErr w:type="spellStart"/>
    <w:r w:rsidRPr="0085134E">
      <w:rPr>
        <w:rFonts w:eastAsia="Calibri"/>
        <w:b/>
        <w:sz w:val="22"/>
        <w:szCs w:val="22"/>
        <w:lang w:eastAsia="en-US"/>
      </w:rPr>
      <w:t>N°</w:t>
    </w:r>
    <w:proofErr w:type="spellEnd"/>
    <w:r w:rsidRPr="0085134E">
      <w:rPr>
        <w:rFonts w:eastAsia="Calibri"/>
        <w:b/>
        <w:sz w:val="22"/>
        <w:szCs w:val="22"/>
        <w:lang w:eastAsia="en-US"/>
      </w:rPr>
      <w:t xml:space="preserve">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828204742">
    <w:abstractNumId w:val="7"/>
  </w:num>
  <w:num w:numId="2" w16cid:durableId="227571462">
    <w:abstractNumId w:val="1"/>
  </w:num>
  <w:num w:numId="3" w16cid:durableId="880820590">
    <w:abstractNumId w:val="3"/>
  </w:num>
  <w:num w:numId="4" w16cid:durableId="117068486">
    <w:abstractNumId w:val="5"/>
  </w:num>
  <w:num w:numId="5" w16cid:durableId="2098748151">
    <w:abstractNumId w:val="11"/>
  </w:num>
  <w:num w:numId="6" w16cid:durableId="947154452">
    <w:abstractNumId w:val="6"/>
  </w:num>
  <w:num w:numId="7" w16cid:durableId="1204557084">
    <w:abstractNumId w:val="0"/>
  </w:num>
  <w:num w:numId="8" w16cid:durableId="1526553088">
    <w:abstractNumId w:val="2"/>
  </w:num>
  <w:num w:numId="9" w16cid:durableId="132330619">
    <w:abstractNumId w:val="13"/>
  </w:num>
  <w:num w:numId="10" w16cid:durableId="677002178">
    <w:abstractNumId w:val="12"/>
  </w:num>
  <w:num w:numId="11" w16cid:durableId="1111051419">
    <w:abstractNumId w:val="10"/>
  </w:num>
  <w:num w:numId="12" w16cid:durableId="108858321">
    <w:abstractNumId w:val="8"/>
  </w:num>
  <w:num w:numId="13" w16cid:durableId="1513375048">
    <w:abstractNumId w:val="14"/>
  </w:num>
  <w:num w:numId="14" w16cid:durableId="1314143794">
    <w:abstractNumId w:val="4"/>
  </w:num>
  <w:num w:numId="15" w16cid:durableId="1325933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97DD6"/>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D46BC"/>
    <w:rsid w:val="003D4F5E"/>
    <w:rsid w:val="003D509E"/>
    <w:rsid w:val="003D60B2"/>
    <w:rsid w:val="003E0F6A"/>
    <w:rsid w:val="003E24C6"/>
    <w:rsid w:val="003E681E"/>
    <w:rsid w:val="003F15E6"/>
    <w:rsid w:val="003F67FC"/>
    <w:rsid w:val="004046A2"/>
    <w:rsid w:val="004112E7"/>
    <w:rsid w:val="004263DF"/>
    <w:rsid w:val="004271CD"/>
    <w:rsid w:val="00427FC4"/>
    <w:rsid w:val="004377F2"/>
    <w:rsid w:val="00452482"/>
    <w:rsid w:val="004535A7"/>
    <w:rsid w:val="0045465A"/>
    <w:rsid w:val="00466B30"/>
    <w:rsid w:val="004819E3"/>
    <w:rsid w:val="00497015"/>
    <w:rsid w:val="004A10EF"/>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93CFE"/>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340BD"/>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003E"/>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425"/>
    <w:rsid w:val="00894ABD"/>
    <w:rsid w:val="00895FA2"/>
    <w:rsid w:val="008A2AD2"/>
    <w:rsid w:val="008A5881"/>
    <w:rsid w:val="008B39E0"/>
    <w:rsid w:val="008B661C"/>
    <w:rsid w:val="008C4B0A"/>
    <w:rsid w:val="008D287F"/>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D053D"/>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5E7A"/>
    <w:rsid w:val="00CD04AC"/>
    <w:rsid w:val="00CD287A"/>
    <w:rsid w:val="00CD2D1D"/>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6591D"/>
    <w:rsid w:val="00E80DAE"/>
    <w:rsid w:val="00E865DC"/>
    <w:rsid w:val="00E93B79"/>
    <w:rsid w:val="00E972EC"/>
    <w:rsid w:val="00EA04FC"/>
    <w:rsid w:val="00EA1253"/>
    <w:rsid w:val="00EA27AC"/>
    <w:rsid w:val="00EA788B"/>
    <w:rsid w:val="00ED1853"/>
    <w:rsid w:val="00ED19F6"/>
    <w:rsid w:val="00ED28C2"/>
    <w:rsid w:val="00EE2EF5"/>
    <w:rsid w:val="00EE68B1"/>
    <w:rsid w:val="00EF0F93"/>
    <w:rsid w:val="00EF3782"/>
    <w:rsid w:val="00EF3C91"/>
    <w:rsid w:val="00F04758"/>
    <w:rsid w:val="00F155E7"/>
    <w:rsid w:val="00F211A5"/>
    <w:rsid w:val="00F328C0"/>
    <w:rsid w:val="00F34703"/>
    <w:rsid w:val="00F44F91"/>
    <w:rsid w:val="00F47E4E"/>
    <w:rsid w:val="00F555F6"/>
    <w:rsid w:val="00F56BB6"/>
    <w:rsid w:val="00F6593F"/>
    <w:rsid w:val="00F7575E"/>
    <w:rsid w:val="00F849CD"/>
    <w:rsid w:val="00F87372"/>
    <w:rsid w:val="00F913DC"/>
    <w:rsid w:val="00F91544"/>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Fuerte">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033">
      <w:bodyDiv w:val="1"/>
      <w:marLeft w:val="0"/>
      <w:marRight w:val="0"/>
      <w:marTop w:val="0"/>
      <w:marBottom w:val="0"/>
      <w:divBdr>
        <w:top w:val="none" w:sz="0" w:space="0" w:color="auto"/>
        <w:left w:val="none" w:sz="0" w:space="0" w:color="auto"/>
        <w:bottom w:val="none" w:sz="0" w:space="0" w:color="auto"/>
        <w:right w:val="none" w:sz="0" w:space="0" w:color="auto"/>
      </w:divBdr>
    </w:div>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41173289">
      <w:bodyDiv w:val="1"/>
      <w:marLeft w:val="0"/>
      <w:marRight w:val="0"/>
      <w:marTop w:val="0"/>
      <w:marBottom w:val="0"/>
      <w:divBdr>
        <w:top w:val="none" w:sz="0" w:space="0" w:color="auto"/>
        <w:left w:val="none" w:sz="0" w:space="0" w:color="auto"/>
        <w:bottom w:val="none" w:sz="0" w:space="0" w:color="auto"/>
        <w:right w:val="none" w:sz="0" w:space="0" w:color="auto"/>
      </w:divBdr>
    </w:div>
    <w:div w:id="70086029">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79177846">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58486519">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486946319">
      <w:bodyDiv w:val="1"/>
      <w:marLeft w:val="0"/>
      <w:marRight w:val="0"/>
      <w:marTop w:val="0"/>
      <w:marBottom w:val="0"/>
      <w:divBdr>
        <w:top w:val="none" w:sz="0" w:space="0" w:color="auto"/>
        <w:left w:val="none" w:sz="0" w:space="0" w:color="auto"/>
        <w:bottom w:val="none" w:sz="0" w:space="0" w:color="auto"/>
        <w:right w:val="none" w:sz="0" w:space="0" w:color="auto"/>
      </w:divBdr>
    </w:div>
    <w:div w:id="752553087">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10667433">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458837264">
      <w:bodyDiv w:val="1"/>
      <w:marLeft w:val="0"/>
      <w:marRight w:val="0"/>
      <w:marTop w:val="0"/>
      <w:marBottom w:val="0"/>
      <w:divBdr>
        <w:top w:val="none" w:sz="0" w:space="0" w:color="auto"/>
        <w:left w:val="none" w:sz="0" w:space="0" w:color="auto"/>
        <w:bottom w:val="none" w:sz="0" w:space="0" w:color="auto"/>
        <w:right w:val="none" w:sz="0" w:space="0" w:color="auto"/>
      </w:divBdr>
    </w:div>
    <w:div w:id="153245471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588727166">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710950898">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935278480">
      <w:bodyDiv w:val="1"/>
      <w:marLeft w:val="0"/>
      <w:marRight w:val="0"/>
      <w:marTop w:val="0"/>
      <w:marBottom w:val="0"/>
      <w:divBdr>
        <w:top w:val="none" w:sz="0" w:space="0" w:color="auto"/>
        <w:left w:val="none" w:sz="0" w:space="0" w:color="auto"/>
        <w:bottom w:val="none" w:sz="0" w:space="0" w:color="auto"/>
        <w:right w:val="none" w:sz="0" w:space="0" w:color="auto"/>
      </w:divBdr>
    </w:div>
    <w:div w:id="1966345692">
      <w:bodyDiv w:val="1"/>
      <w:marLeft w:val="0"/>
      <w:marRight w:val="0"/>
      <w:marTop w:val="0"/>
      <w:marBottom w:val="0"/>
      <w:divBdr>
        <w:top w:val="none" w:sz="0" w:space="0" w:color="auto"/>
        <w:left w:val="none" w:sz="0" w:space="0" w:color="auto"/>
        <w:bottom w:val="none" w:sz="0" w:space="0" w:color="auto"/>
        <w:right w:val="none" w:sz="0" w:space="0" w:color="auto"/>
      </w:divBdr>
    </w:div>
    <w:div w:id="1966883567">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27694950">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1001</Words>
  <Characters>5509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Maria Jose Suarez</cp:lastModifiedBy>
  <cp:revision>2</cp:revision>
  <cp:lastPrinted>2023-12-12T04:06:00Z</cp:lastPrinted>
  <dcterms:created xsi:type="dcterms:W3CDTF">2026-07-05T23:33:00Z</dcterms:created>
  <dcterms:modified xsi:type="dcterms:W3CDTF">2026-07-05T23:33:00Z</dcterms:modified>
</cp:coreProperties>
</file>