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77349" w14:textId="4E890D5E" w:rsidR="00A97D8A" w:rsidRPr="004A5CE2" w:rsidRDefault="00A97D8A" w:rsidP="00361CDB">
      <w:pPr>
        <w:spacing w:line="360" w:lineRule="auto"/>
        <w:jc w:val="right"/>
        <w:rPr>
          <w:sz w:val="22"/>
          <w:szCs w:val="22"/>
        </w:rPr>
      </w:pPr>
      <w:r w:rsidRPr="004A5CE2">
        <w:rPr>
          <w:sz w:val="22"/>
          <w:szCs w:val="22"/>
        </w:rPr>
        <w:t xml:space="preserve">                                                            Chascomús, </w:t>
      </w:r>
      <w:r w:rsidR="009C27F4">
        <w:rPr>
          <w:sz w:val="22"/>
          <w:szCs w:val="22"/>
        </w:rPr>
        <w:t>21</w:t>
      </w:r>
      <w:r w:rsidR="00173A72" w:rsidRPr="004A5CE2">
        <w:rPr>
          <w:sz w:val="22"/>
          <w:szCs w:val="22"/>
        </w:rPr>
        <w:t xml:space="preserve"> de </w:t>
      </w:r>
      <w:r w:rsidR="003B7198" w:rsidRPr="004A5CE2">
        <w:rPr>
          <w:sz w:val="22"/>
          <w:szCs w:val="22"/>
        </w:rPr>
        <w:t xml:space="preserve">julio </w:t>
      </w:r>
      <w:r w:rsidRPr="004A5CE2">
        <w:rPr>
          <w:sz w:val="22"/>
          <w:szCs w:val="22"/>
        </w:rPr>
        <w:t>de 202</w:t>
      </w:r>
      <w:r w:rsidR="00173A72" w:rsidRPr="004A5CE2">
        <w:rPr>
          <w:sz w:val="22"/>
          <w:szCs w:val="22"/>
        </w:rPr>
        <w:t>6</w:t>
      </w:r>
      <w:r w:rsidRPr="004A5CE2">
        <w:rPr>
          <w:sz w:val="22"/>
          <w:szCs w:val="22"/>
        </w:rPr>
        <w:t>.</w:t>
      </w:r>
    </w:p>
    <w:p w14:paraId="699EB5C6" w14:textId="353161D3" w:rsidR="00A97D8A" w:rsidRPr="004A5CE2" w:rsidRDefault="00A97D8A" w:rsidP="00361CDB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Sr</w:t>
      </w:r>
      <w:r w:rsidR="00173A72" w:rsidRPr="004A5CE2">
        <w:rPr>
          <w:b/>
          <w:bCs/>
          <w:sz w:val="22"/>
          <w:szCs w:val="22"/>
        </w:rPr>
        <w:t>a</w:t>
      </w:r>
      <w:r w:rsidRPr="004A5CE2">
        <w:rPr>
          <w:b/>
          <w:bCs/>
          <w:sz w:val="22"/>
          <w:szCs w:val="22"/>
        </w:rPr>
        <w:t>. Presidente del</w:t>
      </w:r>
    </w:p>
    <w:p w14:paraId="08B0493F" w14:textId="77777777" w:rsidR="00A97D8A" w:rsidRPr="004A5CE2" w:rsidRDefault="00A97D8A" w:rsidP="00361CDB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Honorable Concejo Deliberante</w:t>
      </w:r>
    </w:p>
    <w:p w14:paraId="4F711FE6" w14:textId="77777777" w:rsidR="00CE6F21" w:rsidRPr="004A5CE2" w:rsidRDefault="00CE6F21" w:rsidP="00361CDB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OSCAR FREDDY TOLEDO BARZOLA</w:t>
      </w:r>
    </w:p>
    <w:p w14:paraId="298A34F1" w14:textId="38E3D0DA" w:rsidR="008B661C" w:rsidRPr="004A5CE2" w:rsidRDefault="008B661C" w:rsidP="00361CDB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4A5CE2">
        <w:rPr>
          <w:b/>
          <w:bCs/>
          <w:sz w:val="22"/>
          <w:szCs w:val="22"/>
          <w:u w:val="single"/>
        </w:rPr>
        <w:t>S</w:t>
      </w:r>
      <w:r w:rsidR="00CE6F21" w:rsidRPr="004A5CE2">
        <w:rPr>
          <w:b/>
          <w:bCs/>
          <w:sz w:val="22"/>
          <w:szCs w:val="22"/>
          <w:u w:val="single"/>
        </w:rPr>
        <w:t xml:space="preserve">          </w:t>
      </w:r>
      <w:r w:rsidRPr="004A5CE2">
        <w:rPr>
          <w:b/>
          <w:bCs/>
          <w:sz w:val="22"/>
          <w:szCs w:val="22"/>
          <w:u w:val="single"/>
        </w:rPr>
        <w:t>/</w:t>
      </w:r>
      <w:r w:rsidR="00CE6F21" w:rsidRPr="004A5CE2">
        <w:rPr>
          <w:b/>
          <w:bCs/>
          <w:sz w:val="22"/>
          <w:szCs w:val="22"/>
          <w:u w:val="single"/>
        </w:rPr>
        <w:t xml:space="preserve">           </w:t>
      </w:r>
      <w:r w:rsidRPr="004A5CE2">
        <w:rPr>
          <w:b/>
          <w:bCs/>
          <w:sz w:val="22"/>
          <w:szCs w:val="22"/>
          <w:u w:val="single"/>
        </w:rPr>
        <w:t>D</w:t>
      </w:r>
    </w:p>
    <w:p w14:paraId="361DDC4A" w14:textId="77777777" w:rsidR="008B661C" w:rsidRPr="004A5CE2" w:rsidRDefault="008B661C" w:rsidP="00361CDB">
      <w:pPr>
        <w:spacing w:line="360" w:lineRule="auto"/>
        <w:jc w:val="both"/>
        <w:rPr>
          <w:sz w:val="22"/>
          <w:szCs w:val="22"/>
        </w:rPr>
      </w:pPr>
    </w:p>
    <w:p w14:paraId="3298DB73" w14:textId="77777777" w:rsidR="00A97D8A" w:rsidRPr="004A5CE2" w:rsidRDefault="00A97D8A" w:rsidP="00361CDB">
      <w:pPr>
        <w:spacing w:line="360" w:lineRule="auto"/>
        <w:jc w:val="both"/>
        <w:rPr>
          <w:sz w:val="22"/>
          <w:szCs w:val="22"/>
        </w:rPr>
      </w:pPr>
      <w:r w:rsidRPr="004A5CE2">
        <w:rPr>
          <w:sz w:val="22"/>
          <w:szCs w:val="22"/>
        </w:rPr>
        <w:t>De nuestra consideración:</w:t>
      </w:r>
    </w:p>
    <w:p w14:paraId="2D279914" w14:textId="77777777" w:rsidR="00A97D8A" w:rsidRPr="004A5CE2" w:rsidRDefault="00A97D8A" w:rsidP="00361CDB">
      <w:pPr>
        <w:spacing w:line="360" w:lineRule="auto"/>
        <w:jc w:val="both"/>
        <w:rPr>
          <w:sz w:val="22"/>
          <w:szCs w:val="22"/>
        </w:rPr>
      </w:pPr>
      <w:r w:rsidRPr="004A5CE2">
        <w:rPr>
          <w:sz w:val="22"/>
          <w:szCs w:val="22"/>
        </w:rPr>
        <w:t xml:space="preserve">   </w:t>
      </w:r>
      <w:r w:rsidR="005A239A" w:rsidRPr="004A5CE2">
        <w:rPr>
          <w:sz w:val="22"/>
          <w:szCs w:val="22"/>
        </w:rPr>
        <w:t xml:space="preserve">                                    </w:t>
      </w:r>
      <w:r w:rsidRPr="004A5CE2">
        <w:rPr>
          <w:sz w:val="22"/>
          <w:szCs w:val="22"/>
        </w:rPr>
        <w:t xml:space="preserve">  Remitimos copia del presente proyecto para ser incluida en el orden del día de la próxima sesión.</w:t>
      </w:r>
    </w:p>
    <w:p w14:paraId="632866FC" w14:textId="77777777" w:rsidR="00A97D8A" w:rsidRPr="004A5CE2" w:rsidRDefault="00A97D8A" w:rsidP="00361CDB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2003BFC5" w14:textId="5338EA1F" w:rsidR="0045465A" w:rsidRPr="004A5CE2" w:rsidRDefault="000D08A8" w:rsidP="00361CDB">
      <w:pPr>
        <w:spacing w:line="360" w:lineRule="auto"/>
        <w:jc w:val="both"/>
        <w:rPr>
          <w:b/>
          <w:bCs/>
          <w:sz w:val="22"/>
          <w:szCs w:val="22"/>
          <w:u w:val="single"/>
        </w:rPr>
      </w:pPr>
      <w:r w:rsidRPr="004A5CE2">
        <w:rPr>
          <w:b/>
          <w:bCs/>
          <w:sz w:val="22"/>
          <w:szCs w:val="22"/>
          <w:u w:val="single"/>
        </w:rPr>
        <w:t>SOLICITA</w:t>
      </w:r>
      <w:r w:rsidR="00361CDB">
        <w:rPr>
          <w:b/>
          <w:bCs/>
          <w:sz w:val="22"/>
          <w:szCs w:val="22"/>
          <w:u w:val="single"/>
        </w:rPr>
        <w:t xml:space="preserve"> INFORME SOBRE SEGURIDAD PUBLICA EN ACCESO ESTE DE LA CIUDAD</w:t>
      </w:r>
      <w:r w:rsidR="00AD1036" w:rsidRPr="004A5CE2">
        <w:rPr>
          <w:b/>
          <w:bCs/>
          <w:sz w:val="22"/>
          <w:szCs w:val="22"/>
          <w:u w:val="single"/>
        </w:rPr>
        <w:t>.</w:t>
      </w:r>
      <w:r w:rsidR="00361CDB">
        <w:rPr>
          <w:b/>
          <w:bCs/>
          <w:sz w:val="22"/>
          <w:szCs w:val="22"/>
          <w:u w:val="single"/>
        </w:rPr>
        <w:t xml:space="preserve"> HECHOS DELICTIVOS CONTRA EMPRENDEDORES, COMERCIANTES Y PYMES DEL DISTRITO.</w:t>
      </w:r>
      <w:r w:rsidR="00CD04AC" w:rsidRPr="004A5CE2">
        <w:rPr>
          <w:b/>
          <w:bCs/>
          <w:sz w:val="22"/>
          <w:szCs w:val="22"/>
          <w:u w:val="single"/>
        </w:rPr>
        <w:t>-</w:t>
      </w:r>
    </w:p>
    <w:p w14:paraId="4AE0A376" w14:textId="77777777" w:rsidR="00F44F91" w:rsidRPr="004A5CE2" w:rsidRDefault="00F44F91" w:rsidP="00361CDB">
      <w:pPr>
        <w:spacing w:line="360" w:lineRule="auto"/>
        <w:jc w:val="both"/>
        <w:rPr>
          <w:b/>
          <w:bCs/>
          <w:sz w:val="22"/>
          <w:szCs w:val="22"/>
          <w:u w:val="single"/>
        </w:rPr>
      </w:pPr>
    </w:p>
    <w:p w14:paraId="6B5B2BFB" w14:textId="77777777" w:rsidR="0085134E" w:rsidRPr="004A5CE2" w:rsidRDefault="0085134E" w:rsidP="00361CDB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 xml:space="preserve">VISTO:  </w:t>
      </w:r>
    </w:p>
    <w:p w14:paraId="0DCE8859" w14:textId="058619E1" w:rsidR="00FB6224" w:rsidRPr="004A5CE2" w:rsidRDefault="00361CDB" w:rsidP="00361CDB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361CDB">
        <w:rPr>
          <w:bCs/>
          <w:sz w:val="22"/>
          <w:szCs w:val="22"/>
        </w:rPr>
        <w:t>El sostenido y preocupante incremento de hechos de inseguridad registrados durante los últimos meses en el sector este y sudeste de la ciudad de Chascomús, particularmente en el corredor de la Avenida Raúl Alfonsín, el barrio "El Porteño" y el corredor industrial de la Ruta Provincial N.º 2, los cuales han afectado de manera reiterada a emprendedores, comerciantes y pequeñas y medianas empresas radicadas en dicho sector del distrito;</w:t>
      </w:r>
      <w:r w:rsidR="000D08A8" w:rsidRPr="004A5CE2">
        <w:rPr>
          <w:bCs/>
          <w:sz w:val="22"/>
          <w:szCs w:val="22"/>
        </w:rPr>
        <w:t>, y;</w:t>
      </w:r>
    </w:p>
    <w:p w14:paraId="65DA43C9" w14:textId="77777777" w:rsidR="00E36081" w:rsidRPr="004A5CE2" w:rsidRDefault="00E36081" w:rsidP="00361CDB">
      <w:pPr>
        <w:spacing w:line="360" w:lineRule="auto"/>
        <w:jc w:val="both"/>
        <w:rPr>
          <w:b/>
          <w:bCs/>
          <w:sz w:val="22"/>
          <w:szCs w:val="22"/>
        </w:rPr>
      </w:pPr>
    </w:p>
    <w:p w14:paraId="321AA7B0" w14:textId="6A7D595D" w:rsidR="00CD04AC" w:rsidRPr="004A5CE2" w:rsidRDefault="0085134E" w:rsidP="00361CDB">
      <w:pPr>
        <w:spacing w:line="360" w:lineRule="auto"/>
        <w:jc w:val="both"/>
        <w:rPr>
          <w:b/>
          <w:bCs/>
          <w:sz w:val="22"/>
          <w:szCs w:val="22"/>
        </w:rPr>
      </w:pPr>
      <w:r w:rsidRPr="004A5CE2">
        <w:rPr>
          <w:b/>
          <w:bCs/>
          <w:sz w:val="22"/>
          <w:szCs w:val="22"/>
        </w:rPr>
        <w:t>CONSIDERANDO:</w:t>
      </w:r>
    </w:p>
    <w:p w14:paraId="795714ED" w14:textId="77777777" w:rsidR="00361CDB" w:rsidRPr="00361CDB" w:rsidRDefault="00FB6224" w:rsidP="00361CDB">
      <w:pPr>
        <w:pStyle w:val="pdq2pgselectionanchorcontainer"/>
        <w:spacing w:line="360" w:lineRule="auto"/>
        <w:jc w:val="both"/>
        <w:rPr>
          <w:lang w:val="es-AR"/>
        </w:rPr>
      </w:pPr>
      <w:r w:rsidRPr="004A5CE2">
        <w:rPr>
          <w:b/>
          <w:bCs/>
          <w:sz w:val="22"/>
          <w:szCs w:val="22"/>
          <w:lang w:val="es-AR"/>
        </w:rPr>
        <w:tab/>
      </w:r>
      <w:r w:rsidR="00361CDB" w:rsidRPr="00361CDB">
        <w:rPr>
          <w:lang w:val="es-AR"/>
        </w:rPr>
        <w:t>Que durante los últimos meses se han registrado numerosos hechos delictivos denunciados por vecinos, comerciantes y emprendedores de las zonas mencionadas, consistentes en robos, hurtos, daños, entraderas y otros ilícitos que han afectado establecimientos comerciales, mercaderías, vehículos y medios de producción, sin que este Honorable Concejo Deliberante cuente con información sistematizada acerca de su evolución, características y estado de las investigaciones correspondientes.</w:t>
      </w:r>
    </w:p>
    <w:p w14:paraId="1CCAB964" w14:textId="77777777" w:rsidR="00361CDB" w:rsidRDefault="00361CDB" w:rsidP="00361CDB">
      <w:pPr>
        <w:pStyle w:val="NormalWeb"/>
        <w:spacing w:line="360" w:lineRule="auto"/>
        <w:ind w:firstLine="708"/>
        <w:jc w:val="both"/>
      </w:pPr>
      <w:r>
        <w:t xml:space="preserve">Que dicha situación impacta negativamente sobre la actividad económica local, desalentando la inversión privada, incrementando los costos operativos derivados de la </w:t>
      </w:r>
      <w:r>
        <w:lastRenderedPageBreak/>
        <w:t>contratación de servicios de seguridad, reposición de bienes y mercaderías, contratación de seguros y demás medidas preventivas, además de comprometer la continuidad de numerosas fuentes de trabajo.</w:t>
      </w:r>
    </w:p>
    <w:p w14:paraId="2836FD62" w14:textId="77777777" w:rsidR="00361CDB" w:rsidRDefault="00361CDB" w:rsidP="00361CDB">
      <w:pPr>
        <w:pStyle w:val="NormalWeb"/>
        <w:spacing w:line="360" w:lineRule="auto"/>
        <w:ind w:firstLine="708"/>
        <w:jc w:val="both"/>
      </w:pPr>
      <w:r>
        <w:t>Que el corredor industrial emplazado sobre la Ruta Provincial N.º 2 constituye uno de los principales polos productivos del Partido de Chascomús, mientras que la Avenida Raúl Alfonsín y el barrio "El Porteño" conforman sectores de intensa actividad comercial y permanente circulación de personas y vehículos, circunstancias que justifican un seguimiento específico de la situación de seguridad pública en dichas áreas.</w:t>
      </w:r>
    </w:p>
    <w:p w14:paraId="60A35A16" w14:textId="77777777" w:rsidR="00361CDB" w:rsidRDefault="00361CDB" w:rsidP="00361CDB">
      <w:pPr>
        <w:pStyle w:val="NormalWeb"/>
        <w:spacing w:line="360" w:lineRule="auto"/>
        <w:ind w:firstLine="708"/>
        <w:jc w:val="both"/>
      </w:pPr>
      <w:r>
        <w:t>Que el adecuado ejercicio de las funciones de control que competen a este Honorable Concejo Deliberante exige contar con información completa y actualizada no sólo respecto de la cantidad de hechos ocurridos, sino también acerca del estado de las investigaciones penales, la identificación de sus autores y las medidas de prevención y seguridad implementadas por las autoridades competentes, a fin de evaluar la eficacia de las políticas públicas desarrolladas en la materia.</w:t>
      </w:r>
    </w:p>
    <w:p w14:paraId="645CF164" w14:textId="1D3777C5" w:rsidR="0085134E" w:rsidRPr="004A5CE2" w:rsidRDefault="00466B30" w:rsidP="00361CDB">
      <w:pPr>
        <w:spacing w:line="360" w:lineRule="auto"/>
        <w:ind w:firstLine="708"/>
        <w:jc w:val="both"/>
        <w:rPr>
          <w:bCs/>
          <w:sz w:val="22"/>
          <w:szCs w:val="22"/>
        </w:rPr>
      </w:pPr>
      <w:r w:rsidRPr="004A5CE2">
        <w:rPr>
          <w:bCs/>
          <w:sz w:val="22"/>
          <w:szCs w:val="22"/>
        </w:rPr>
        <w:t xml:space="preserve">Por ello, </w:t>
      </w:r>
      <w:r w:rsidRPr="004A5CE2">
        <w:rPr>
          <w:b/>
          <w:bCs/>
          <w:sz w:val="22"/>
          <w:szCs w:val="22"/>
        </w:rPr>
        <w:t xml:space="preserve">los Bloques POTENCIA, y GEN </w:t>
      </w:r>
      <w:r w:rsidRPr="004A5CE2">
        <w:rPr>
          <w:bCs/>
          <w:sz w:val="22"/>
          <w:szCs w:val="22"/>
        </w:rPr>
        <w:t>en atribución a sus facultades que le confiere la Ley Orgánica de las Municipalidades, proponen el siguiente:</w:t>
      </w:r>
    </w:p>
    <w:p w14:paraId="5CA56C88" w14:textId="77777777" w:rsidR="0085134E" w:rsidRPr="004A5CE2" w:rsidRDefault="0085134E" w:rsidP="00361CDB">
      <w:pPr>
        <w:spacing w:line="360" w:lineRule="auto"/>
        <w:jc w:val="both"/>
        <w:rPr>
          <w:bCs/>
          <w:sz w:val="22"/>
          <w:szCs w:val="22"/>
        </w:rPr>
      </w:pPr>
    </w:p>
    <w:p w14:paraId="51418A20" w14:textId="16DF36BA" w:rsidR="0085134E" w:rsidRPr="004A5CE2" w:rsidRDefault="0085134E" w:rsidP="00361CDB">
      <w:pPr>
        <w:spacing w:line="360" w:lineRule="auto"/>
        <w:jc w:val="center"/>
        <w:rPr>
          <w:b/>
          <w:bCs/>
          <w:sz w:val="22"/>
          <w:szCs w:val="22"/>
          <w:u w:val="single"/>
        </w:rPr>
      </w:pPr>
      <w:r w:rsidRPr="004A5CE2">
        <w:rPr>
          <w:b/>
          <w:bCs/>
          <w:sz w:val="22"/>
          <w:szCs w:val="22"/>
          <w:u w:val="single"/>
        </w:rPr>
        <w:t>PROYECTO DE COMUNICACIÓN:</w:t>
      </w:r>
    </w:p>
    <w:p w14:paraId="0F3C9463" w14:textId="415DB028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val="es-AR" w:eastAsia="en-US"/>
        </w:rPr>
        <w:t>a</w:t>
      </w:r>
      <w:r w:rsidRPr="00361CDB">
        <w:rPr>
          <w:b/>
          <w:bCs/>
          <w:sz w:val="22"/>
          <w:szCs w:val="22"/>
          <w:lang w:val="es-AR" w:eastAsia="en-US"/>
        </w:rPr>
        <w:t>ARTÍCULO 1°.-</w:t>
      </w:r>
      <w:r w:rsidRPr="00361CDB">
        <w:rPr>
          <w:bCs/>
          <w:sz w:val="22"/>
          <w:szCs w:val="22"/>
          <w:lang w:val="es-AR" w:eastAsia="en-US"/>
        </w:rPr>
        <w:t xml:space="preserve"> Solicítase al Departamento Ejecutivo Municipal que, por intermedio de la Secretaría de Seguridad y/o del área que resulte competente, y en coordinación con la Policía de la Provincia de Buenos Aires y las Unidades Funcionales de Instrucción con competencia en el Departamento Judicial Dolores, informe a este Honorable Concejo Deliberante, con el mayor grado de precisión posible, acerca de los hechos de inseguridad registrados durante los últimos </w:t>
      </w:r>
      <w:r w:rsidRPr="00361CDB">
        <w:rPr>
          <w:b/>
          <w:bCs/>
          <w:sz w:val="22"/>
          <w:szCs w:val="22"/>
          <w:lang w:val="es-AR" w:eastAsia="en-US"/>
        </w:rPr>
        <w:t>SEIS (6) meses</w:t>
      </w:r>
      <w:r w:rsidRPr="00361CDB">
        <w:rPr>
          <w:bCs/>
          <w:sz w:val="22"/>
          <w:szCs w:val="22"/>
          <w:lang w:val="es-AR" w:eastAsia="en-US"/>
        </w:rPr>
        <w:t xml:space="preserve"> en las siguientes zonas del Partido de Chascomús:</w:t>
      </w:r>
    </w:p>
    <w:p w14:paraId="22154B32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a) Corredor de la Avenida Raúl Alfonsín.</w:t>
      </w:r>
    </w:p>
    <w:p w14:paraId="25F27D9B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b) Barrio "El Porteño".</w:t>
      </w:r>
    </w:p>
    <w:p w14:paraId="62C95EE0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lastRenderedPageBreak/>
        <w:t>c) Corredor industrial de la Ruta Provincial N.º 2.</w:t>
      </w:r>
    </w:p>
    <w:p w14:paraId="6249A0B9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El informe deberá referirse especialmente a aquellos hechos delictivos que hubieran afectado a emprendedores, comerciantes y pequeñas y medianas empresas radicadas en dichas zonas.</w:t>
      </w:r>
    </w:p>
    <w:p w14:paraId="3DA7C1E2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/>
          <w:bCs/>
          <w:sz w:val="22"/>
          <w:szCs w:val="22"/>
          <w:lang w:val="es-AR" w:eastAsia="en-US"/>
        </w:rPr>
        <w:t>ARTÍCULO 2°.-</w:t>
      </w:r>
      <w:r w:rsidRPr="00361CDB">
        <w:rPr>
          <w:bCs/>
          <w:sz w:val="22"/>
          <w:szCs w:val="22"/>
          <w:lang w:val="es-AR" w:eastAsia="en-US"/>
        </w:rPr>
        <w:t xml:space="preserve"> El informe requerido deberá contener, como mínimo, la siguiente información:</w:t>
      </w:r>
    </w:p>
    <w:p w14:paraId="67C5CB6C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a) Registro detallado de cada hecho delictivo denunciado durante el período indicado, discriminado por zona, consignando fecha, hora aproximada, ubicación, calificación legal presunta, modalidad comisiva y bienes afectados.</w:t>
      </w:r>
    </w:p>
    <w:p w14:paraId="2A19E3A6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b) Dependencia policial interviniente y número de Investigación Penal Preparatoria (IPP) o actuación sumarial correspondiente.</w:t>
      </w:r>
    </w:p>
    <w:p w14:paraId="3E3F22FC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c) Unidad Funcional de Instrucción o Fiscalía descentralizada interviniente.</w:t>
      </w:r>
    </w:p>
    <w:p w14:paraId="172DE28F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d) Estado procesal actualizado de cada investigación a la fecha de contestación del presente pedido, indicando si la causa se encuentra en etapa investigativa, con autor individualizado, con medidas cautelares vigentes, elevada a juicio, con sentencia, archivada, desestimada o concluida por cualquier otra causal.</w:t>
      </w:r>
    </w:p>
    <w:p w14:paraId="56594697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e) Indicación expresa de si los presuntos autores han sido identificados y, en su caso, su situación procesal (detenidos, con prisión preventiva, sujetos a medidas restrictivas de la libertad, prófugos o con paradero desconocido).</w:t>
      </w:r>
    </w:p>
    <w:p w14:paraId="39F5E300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f) Medidas de prevención situacional y de seguridad pública implementadas por el Departamento Ejecutivo Municipal y/o la Policía de la Provincia de Buenos Aires en las zonas mencionadas, incluyendo patrullajes preventivos, adicionales policiales, instalación o refuerzo de cámaras de videovigilancia, mejoras en el alumbrado público, presencia de móviles, corredores seguros u otras acciones desarrolladas, indicando fecha de implementación, organismo responsable y, de existir, indicadores o evaluaciones de resultados.</w:t>
      </w:r>
    </w:p>
    <w:p w14:paraId="2912502B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g) Estadística comparativa de los hechos delictivos registrados en las zonas mencionadas respecto del mismo período del año calendario anterior, discriminada por tipo de delito y por zona.</w:t>
      </w:r>
    </w:p>
    <w:p w14:paraId="3E9A3AF1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lastRenderedPageBreak/>
        <w:t>h) Detalle de las denuncias formuladas específicamente por emprendedores, comerciantes y pequeñas y medianas empresas radicadas en dichas áreas, indicando asimismo las medidas de asistencia, acompañamiento o articulación implementadas por el Municipio con relación a ese sector, incluyendo mesas de trabajo, programas específicos, líneas de asistencia u otras acciones desarrolladas.</w:t>
      </w:r>
    </w:p>
    <w:p w14:paraId="3DD407AB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i) Estado de funcionamiento, cobertura y operatividad del sistema municipal de videovigilancia en las zonas indicadas, detallando cantidad de cámaras operativas, protocolos de monitoreo y mecanismos de articulación con las fuerzas de seguridad.</w:t>
      </w:r>
    </w:p>
    <w:p w14:paraId="0A36F5FA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Cs/>
          <w:sz w:val="22"/>
          <w:szCs w:val="22"/>
          <w:lang w:val="es-AR" w:eastAsia="en-US"/>
        </w:rPr>
        <w:t>j) Toda otra información, antecedente estadístico o documentación que el Departamento Ejecutivo considere de utilidad para una adecuada evaluación de la situación de seguridad pública en las zonas objeto del presente requerimiento.</w:t>
      </w:r>
    </w:p>
    <w:p w14:paraId="79873CE7" w14:textId="7777777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/>
          <w:bCs/>
          <w:sz w:val="22"/>
          <w:szCs w:val="22"/>
          <w:lang w:val="es-AR" w:eastAsia="en-US"/>
        </w:rPr>
        <w:t>ARTÍCULO 3°.-</w:t>
      </w:r>
      <w:r w:rsidRPr="00361CDB">
        <w:rPr>
          <w:bCs/>
          <w:sz w:val="22"/>
          <w:szCs w:val="22"/>
          <w:lang w:val="es-AR" w:eastAsia="en-US"/>
        </w:rPr>
        <w:t xml:space="preserve"> Solicítase que la información requerida sea remitida preferentemente en soporte digital y en formato compatible que permita su procesamiento y análisis estadístico, sin perjuicio de la documentación respaldatoria que el Departamento Ejecutivo estime pertinente acompañar.</w:t>
      </w:r>
    </w:p>
    <w:p w14:paraId="543855E4" w14:textId="6C6A79C7" w:rsidR="00361CDB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 w:rsidRPr="00361CDB">
        <w:rPr>
          <w:b/>
          <w:bCs/>
          <w:sz w:val="22"/>
          <w:szCs w:val="22"/>
          <w:lang w:val="es-AR" w:eastAsia="en-US"/>
        </w:rPr>
        <w:t>ARTÍCULO 4°.-</w:t>
      </w:r>
      <w:r w:rsidRPr="00361CDB">
        <w:rPr>
          <w:bCs/>
          <w:sz w:val="22"/>
          <w:szCs w:val="22"/>
          <w:lang w:val="es-AR" w:eastAsia="en-US"/>
        </w:rPr>
        <w:t xml:space="preserve"> Comuníquese al Departamento Ejecutivo Municipal y remítase copia de la presente a las Unidad</w:t>
      </w:r>
      <w:r>
        <w:rPr>
          <w:bCs/>
          <w:sz w:val="22"/>
          <w:szCs w:val="22"/>
          <w:lang w:val="es-AR" w:eastAsia="en-US"/>
        </w:rPr>
        <w:t xml:space="preserve">es Funcionales de Instrucción </w:t>
      </w:r>
      <w:bookmarkStart w:id="0" w:name="_GoBack"/>
      <w:bookmarkEnd w:id="0"/>
      <w:r>
        <w:rPr>
          <w:bCs/>
          <w:sz w:val="22"/>
          <w:szCs w:val="22"/>
          <w:lang w:val="es-AR" w:eastAsia="en-US"/>
        </w:rPr>
        <w:t>N°</w:t>
      </w:r>
      <w:r w:rsidRPr="00361CDB">
        <w:rPr>
          <w:bCs/>
          <w:sz w:val="22"/>
          <w:szCs w:val="22"/>
          <w:lang w:val="es-AR" w:eastAsia="en-US"/>
        </w:rPr>
        <w:t xml:space="preserve"> 9 y 10 del Departamento Judicial Dolores.</w:t>
      </w:r>
    </w:p>
    <w:p w14:paraId="300865FC" w14:textId="06E79B18" w:rsidR="004A5CE2" w:rsidRPr="00361CDB" w:rsidRDefault="00361CDB" w:rsidP="00361CDB">
      <w:pPr>
        <w:spacing w:before="100" w:beforeAutospacing="1" w:after="100" w:afterAutospacing="1" w:line="360" w:lineRule="auto"/>
        <w:jc w:val="both"/>
        <w:rPr>
          <w:bCs/>
          <w:sz w:val="22"/>
          <w:szCs w:val="22"/>
          <w:lang w:val="es-AR" w:eastAsia="en-US"/>
        </w:rPr>
      </w:pPr>
      <w:r>
        <w:rPr>
          <w:b/>
          <w:bCs/>
          <w:sz w:val="22"/>
          <w:szCs w:val="22"/>
          <w:lang w:val="es-AR" w:eastAsia="en-US"/>
        </w:rPr>
        <w:t>ARTÍCULO 5</w:t>
      </w:r>
      <w:r w:rsidRPr="00361CDB">
        <w:rPr>
          <w:b/>
          <w:bCs/>
          <w:sz w:val="22"/>
          <w:szCs w:val="22"/>
          <w:lang w:val="es-AR" w:eastAsia="en-US"/>
        </w:rPr>
        <w:t xml:space="preserve">º.- </w:t>
      </w:r>
      <w:r w:rsidRPr="00361CDB">
        <w:rPr>
          <w:bCs/>
          <w:sz w:val="22"/>
          <w:szCs w:val="22"/>
          <w:lang w:val="es-AR" w:eastAsia="en-US"/>
        </w:rPr>
        <w:t>De forma.</w:t>
      </w:r>
    </w:p>
    <w:p w14:paraId="51A756B8" w14:textId="77777777" w:rsidR="004A5CE2" w:rsidRPr="004A5CE2" w:rsidRDefault="004A5CE2" w:rsidP="00361CDB">
      <w:pPr>
        <w:spacing w:before="100" w:beforeAutospacing="1" w:after="100" w:afterAutospacing="1" w:line="360" w:lineRule="auto"/>
        <w:jc w:val="both"/>
        <w:rPr>
          <w:b/>
          <w:bCs/>
          <w:sz w:val="22"/>
          <w:szCs w:val="22"/>
          <w:lang w:val="es-AR" w:eastAsia="en-US"/>
        </w:rPr>
      </w:pPr>
    </w:p>
    <w:p w14:paraId="72E75A30" w14:textId="77777777" w:rsidR="004A5CE2" w:rsidRPr="004A5CE2" w:rsidRDefault="004A5CE2" w:rsidP="00361CDB">
      <w:pPr>
        <w:spacing w:before="100" w:beforeAutospacing="1" w:after="100" w:afterAutospacing="1" w:line="360" w:lineRule="auto"/>
        <w:jc w:val="both"/>
        <w:rPr>
          <w:sz w:val="22"/>
          <w:szCs w:val="22"/>
          <w:lang w:val="es-AR" w:eastAsia="en-US"/>
        </w:rPr>
      </w:pPr>
    </w:p>
    <w:p w14:paraId="1A99D5B8" w14:textId="103D6373" w:rsidR="00FA6BA9" w:rsidRPr="004A5CE2" w:rsidRDefault="00AC0130" w:rsidP="00361CDB">
      <w:pPr>
        <w:pStyle w:val="isselectedend"/>
        <w:spacing w:line="360" w:lineRule="auto"/>
        <w:jc w:val="both"/>
        <w:rPr>
          <w:sz w:val="22"/>
          <w:szCs w:val="22"/>
          <w:lang w:val="es-AR"/>
        </w:rPr>
      </w:pPr>
      <w:r w:rsidRPr="004A5CE2">
        <w:rPr>
          <w:b/>
          <w:bCs/>
          <w:sz w:val="22"/>
          <w:szCs w:val="22"/>
          <w:lang w:val="es-AR"/>
        </w:rPr>
        <w:br/>
      </w:r>
    </w:p>
    <w:sectPr w:rsidR="00FA6BA9" w:rsidRPr="004A5CE2" w:rsidSect="003D5B05">
      <w:headerReference w:type="even" r:id="rId7"/>
      <w:headerReference w:type="default" r:id="rId8"/>
      <w:footerReference w:type="even" r:id="rId9"/>
      <w:footerReference w:type="default" r:id="rId10"/>
      <w:pgSz w:w="11907" w:h="16839" w:code="9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BE5668" w14:textId="77777777" w:rsidR="00474174" w:rsidRDefault="00474174">
      <w:r>
        <w:separator/>
      </w:r>
    </w:p>
  </w:endnote>
  <w:endnote w:type="continuationSeparator" w:id="0">
    <w:p w14:paraId="0D77F7B6" w14:textId="77777777" w:rsidR="00474174" w:rsidRDefault="00474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AE4FAF" w14:textId="77777777" w:rsidR="00BB12B5" w:rsidRDefault="003663E3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F33C968" w14:textId="77777777" w:rsidR="00BB12B5" w:rsidRDefault="00BB12B5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1584858"/>
      <w:docPartObj>
        <w:docPartGallery w:val="Page Numbers (Bottom of Page)"/>
        <w:docPartUnique/>
      </w:docPartObj>
    </w:sdtPr>
    <w:sdtEndPr/>
    <w:sdtContent>
      <w:p w14:paraId="350E23E1" w14:textId="74F36360" w:rsidR="00BB12B5" w:rsidRDefault="003663E3">
        <w:pPr>
          <w:pStyle w:val="Piedepgin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5119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7A833385" w14:textId="77777777" w:rsidR="00BB12B5" w:rsidRDefault="00BB12B5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D1C469" w14:textId="77777777" w:rsidR="00474174" w:rsidRDefault="00474174">
      <w:r>
        <w:separator/>
      </w:r>
    </w:p>
  </w:footnote>
  <w:footnote w:type="continuationSeparator" w:id="0">
    <w:p w14:paraId="30D1E8F7" w14:textId="77777777" w:rsidR="00474174" w:rsidRDefault="00474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45788" w14:textId="77777777" w:rsidR="00BB12B5" w:rsidRDefault="003663E3" w:rsidP="00EA7F7F">
    <w:pPr>
      <w:jc w:val="center"/>
      <w:rPr>
        <w:color w:val="000000"/>
        <w:sz w:val="22"/>
        <w:szCs w:val="22"/>
      </w:rPr>
    </w:pPr>
    <w:r>
      <w:rPr>
        <w:noProof/>
        <w:color w:val="000000"/>
        <w:sz w:val="22"/>
        <w:szCs w:val="22"/>
        <w:lang w:val="en-US" w:eastAsia="en-US"/>
      </w:rPr>
      <w:drawing>
        <wp:inline distT="0" distB="0" distL="0" distR="0" wp14:anchorId="3A92AAF4" wp14:editId="27B51CAC">
          <wp:extent cx="693420" cy="602615"/>
          <wp:effectExtent l="19050" t="0" r="0" b="0"/>
          <wp:docPr id="4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420" cy="6026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70ECB3B" w14:textId="77777777" w:rsidR="00BB12B5" w:rsidRDefault="003663E3" w:rsidP="00EA7F7F">
    <w:pPr>
      <w:keepNext/>
      <w:jc w:val="center"/>
      <w:outlineLvl w:val="0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Honorable Concejo Deliberante</w:t>
    </w:r>
  </w:p>
  <w:p w14:paraId="6D977391" w14:textId="77777777" w:rsidR="00BB12B5" w:rsidRDefault="003663E3" w:rsidP="00EA7F7F">
    <w:pPr>
      <w:keepNext/>
      <w:jc w:val="center"/>
      <w:outlineLvl w:val="1"/>
      <w:rPr>
        <w:rFonts w:ascii="Garamond" w:hAnsi="Garamond" w:cs="Arial"/>
        <w:b/>
        <w:bCs/>
        <w:color w:val="000000"/>
        <w:sz w:val="22"/>
        <w:szCs w:val="22"/>
      </w:rPr>
    </w:pPr>
    <w:r>
      <w:rPr>
        <w:rFonts w:ascii="Garamond" w:hAnsi="Garamond" w:cs="Arial"/>
        <w:b/>
        <w:bCs/>
        <w:color w:val="000000"/>
        <w:sz w:val="22"/>
        <w:szCs w:val="22"/>
      </w:rPr>
      <w:t>Mitre 38    -    Chascomús</w:t>
    </w:r>
  </w:p>
  <w:p w14:paraId="66397969" w14:textId="77777777" w:rsidR="00BB12B5" w:rsidRDefault="003663E3" w:rsidP="00EA7F7F">
    <w:pPr>
      <w:jc w:val="center"/>
      <w:rPr>
        <w:rFonts w:ascii="Arial Black" w:hAnsi="Arial Black"/>
        <w:sz w:val="22"/>
        <w:szCs w:val="22"/>
      </w:rPr>
    </w:pPr>
    <w:r w:rsidRPr="3AA98127">
      <w:rPr>
        <w:rFonts w:ascii="Arial Black" w:hAnsi="Arial Black"/>
        <w:sz w:val="22"/>
        <w:szCs w:val="22"/>
      </w:rPr>
      <w:t>BLOQUE UCR Y CAMBIEMOS CHASCOMUS</w:t>
    </w:r>
  </w:p>
  <w:p w14:paraId="45F3952C" w14:textId="77777777" w:rsidR="00BB12B5" w:rsidRDefault="003663E3" w:rsidP="00EA7F7F">
    <w:pPr>
      <w:pStyle w:val="Encabezado"/>
      <w:rPr>
        <w:b/>
        <w:bCs/>
      </w:rPr>
    </w:pPr>
    <w:r w:rsidRPr="3AA98127">
      <w:rPr>
        <w:b/>
        <w:bCs/>
      </w:rPr>
      <w:t>“Año 2022 Las Malvinas son Argentinas. 40 años, Soberanía, Homenaje y Respeto”</w:t>
    </w:r>
  </w:p>
  <w:p w14:paraId="2CAEA5A2" w14:textId="77777777" w:rsidR="00BB12B5" w:rsidRDefault="00BB12B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B21EF" w14:textId="16653F6B" w:rsidR="0085134E" w:rsidRPr="0085134E" w:rsidRDefault="0085134E" w:rsidP="0085134E">
    <w:pPr>
      <w:ind w:left="170"/>
      <w:jc w:val="center"/>
      <w:rPr>
        <w:rFonts w:ascii="Footlight MT Light" w:hAnsi="Footlight MT Light"/>
        <w:color w:val="000000"/>
        <w:sz w:val="20"/>
        <w:szCs w:val="20"/>
        <w:lang w:val="es-AR"/>
      </w:rPr>
    </w:pPr>
    <w:r w:rsidRPr="0085134E">
      <w:rPr>
        <w:rFonts w:ascii="Footlight MT Light" w:hAnsi="Footlight MT Light"/>
        <w:noProof/>
        <w:color w:val="000000"/>
        <w:sz w:val="20"/>
        <w:szCs w:val="20"/>
        <w:lang w:val="en-US" w:eastAsia="en-US"/>
      </w:rPr>
      <w:drawing>
        <wp:inline distT="0" distB="0" distL="0" distR="0" wp14:anchorId="6D774190" wp14:editId="33CB3962">
          <wp:extent cx="695325" cy="600075"/>
          <wp:effectExtent l="0" t="0" r="9525" b="9525"/>
          <wp:docPr id="1" name="Imagen 1" descr="Escudo Chascomú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Chascomú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F1819A" w14:textId="77777777" w:rsidR="0085134E" w:rsidRPr="0085134E" w:rsidRDefault="0085134E" w:rsidP="0085134E">
    <w:pPr>
      <w:keepNext/>
      <w:ind w:left="170"/>
      <w:jc w:val="center"/>
      <w:outlineLvl w:val="0"/>
      <w:rPr>
        <w:b/>
        <w:bCs/>
        <w:color w:val="000000"/>
        <w:sz w:val="22"/>
        <w:szCs w:val="22"/>
        <w:lang w:val="es-AR"/>
      </w:rPr>
    </w:pPr>
    <w:r w:rsidRPr="0085134E">
      <w:rPr>
        <w:b/>
        <w:bCs/>
        <w:color w:val="000000"/>
        <w:sz w:val="22"/>
        <w:szCs w:val="22"/>
        <w:lang w:val="es-AR"/>
      </w:rPr>
      <w:t>Honorable Concejo Deliberante</w:t>
    </w:r>
  </w:p>
  <w:p w14:paraId="5605B820" w14:textId="19E6AFC0" w:rsid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Mitre 38</w:t>
    </w:r>
    <w:r w:rsidRPr="0085134E">
      <w:rPr>
        <w:b/>
        <w:bCs/>
        <w:color w:val="000000"/>
        <w:sz w:val="22"/>
        <w:szCs w:val="22"/>
        <w:lang w:val="es-AR"/>
      </w:rPr>
      <w:t xml:space="preserve"> -    Chascomús</w:t>
    </w:r>
  </w:p>
  <w:p w14:paraId="41F12567" w14:textId="7E22AF43" w:rsidR="0085134E" w:rsidRPr="0085134E" w:rsidRDefault="0085134E" w:rsidP="0085134E">
    <w:pPr>
      <w:ind w:left="170"/>
      <w:jc w:val="center"/>
      <w:rPr>
        <w:b/>
        <w:bCs/>
        <w:color w:val="000000"/>
        <w:sz w:val="22"/>
        <w:szCs w:val="22"/>
        <w:lang w:val="es-AR"/>
      </w:rPr>
    </w:pPr>
    <w:r>
      <w:rPr>
        <w:b/>
        <w:bCs/>
        <w:color w:val="000000"/>
        <w:sz w:val="22"/>
        <w:szCs w:val="22"/>
        <w:lang w:val="es-AR"/>
      </w:rPr>
      <w:t>Bloques POTENCIA - GEN</w:t>
    </w:r>
  </w:p>
  <w:p w14:paraId="347592E5" w14:textId="77777777" w:rsidR="0085134E" w:rsidRPr="0085134E" w:rsidRDefault="0085134E" w:rsidP="0085134E">
    <w:pPr>
      <w:ind w:left="170"/>
      <w:jc w:val="center"/>
      <w:rPr>
        <w:b/>
        <w:lang w:val="es-ES_tradnl" w:eastAsia="en-US"/>
      </w:rPr>
    </w:pPr>
    <w:r w:rsidRPr="0085134E">
      <w:rPr>
        <w:b/>
        <w:bCs/>
        <w:color w:val="000000"/>
        <w:sz w:val="22"/>
        <w:szCs w:val="22"/>
        <w:lang w:val="es-AR"/>
      </w:rPr>
      <w:t>“</w:t>
    </w:r>
    <w:r w:rsidRPr="0085134E">
      <w:rPr>
        <w:rFonts w:eastAsia="Calibri"/>
        <w:b/>
        <w:sz w:val="22"/>
        <w:szCs w:val="22"/>
        <w:lang w:eastAsia="en-US"/>
      </w:rPr>
      <w:t>2026: Año del 200° Aniversario de la Escuela Primaria N° 1 “Bernardino Rivadavia”</w:t>
    </w:r>
  </w:p>
  <w:p w14:paraId="4F277274" w14:textId="77777777" w:rsidR="00BB12B5" w:rsidRDefault="00BB12B5">
    <w:pPr>
      <w:jc w:val="center"/>
      <w:rPr>
        <w:b/>
        <w:sz w:val="22"/>
        <w:szCs w:val="22"/>
      </w:rPr>
    </w:pPr>
  </w:p>
  <w:p w14:paraId="375EA8E7" w14:textId="77777777" w:rsidR="00BB12B5" w:rsidRDefault="00BB12B5">
    <w:pPr>
      <w:jc w:val="center"/>
      <w:rPr>
        <w:rFonts w:ascii="Garamond" w:hAnsi="Garamond"/>
        <w:b/>
        <w:i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B5EAA"/>
    <w:multiLevelType w:val="hybridMultilevel"/>
    <w:tmpl w:val="C18239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61325"/>
    <w:multiLevelType w:val="multilevel"/>
    <w:tmpl w:val="2C32E0E0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14E12929"/>
    <w:multiLevelType w:val="hybridMultilevel"/>
    <w:tmpl w:val="D4BCA90C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00BC6"/>
    <w:multiLevelType w:val="hybridMultilevel"/>
    <w:tmpl w:val="5D0C01F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0F0B68"/>
    <w:multiLevelType w:val="hybridMultilevel"/>
    <w:tmpl w:val="D9669AA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7551"/>
    <w:multiLevelType w:val="hybridMultilevel"/>
    <w:tmpl w:val="857E910E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746D0A"/>
    <w:multiLevelType w:val="hybridMultilevel"/>
    <w:tmpl w:val="9AC04360"/>
    <w:lvl w:ilvl="0" w:tplc="658C1E02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785" w:hanging="360"/>
      </w:pPr>
    </w:lvl>
    <w:lvl w:ilvl="2" w:tplc="2C0A001B" w:tentative="1">
      <w:start w:val="1"/>
      <w:numFmt w:val="lowerRoman"/>
      <w:lvlText w:val="%3."/>
      <w:lvlJc w:val="right"/>
      <w:pPr>
        <w:ind w:left="2505" w:hanging="180"/>
      </w:pPr>
    </w:lvl>
    <w:lvl w:ilvl="3" w:tplc="2C0A000F" w:tentative="1">
      <w:start w:val="1"/>
      <w:numFmt w:val="decimal"/>
      <w:lvlText w:val="%4."/>
      <w:lvlJc w:val="left"/>
      <w:pPr>
        <w:ind w:left="3225" w:hanging="360"/>
      </w:pPr>
    </w:lvl>
    <w:lvl w:ilvl="4" w:tplc="2C0A0019" w:tentative="1">
      <w:start w:val="1"/>
      <w:numFmt w:val="lowerLetter"/>
      <w:lvlText w:val="%5."/>
      <w:lvlJc w:val="left"/>
      <w:pPr>
        <w:ind w:left="3945" w:hanging="360"/>
      </w:pPr>
    </w:lvl>
    <w:lvl w:ilvl="5" w:tplc="2C0A001B" w:tentative="1">
      <w:start w:val="1"/>
      <w:numFmt w:val="lowerRoman"/>
      <w:lvlText w:val="%6."/>
      <w:lvlJc w:val="right"/>
      <w:pPr>
        <w:ind w:left="4665" w:hanging="180"/>
      </w:pPr>
    </w:lvl>
    <w:lvl w:ilvl="6" w:tplc="2C0A000F" w:tentative="1">
      <w:start w:val="1"/>
      <w:numFmt w:val="decimal"/>
      <w:lvlText w:val="%7."/>
      <w:lvlJc w:val="left"/>
      <w:pPr>
        <w:ind w:left="5385" w:hanging="360"/>
      </w:pPr>
    </w:lvl>
    <w:lvl w:ilvl="7" w:tplc="2C0A0019" w:tentative="1">
      <w:start w:val="1"/>
      <w:numFmt w:val="lowerLetter"/>
      <w:lvlText w:val="%8."/>
      <w:lvlJc w:val="left"/>
      <w:pPr>
        <w:ind w:left="6105" w:hanging="360"/>
      </w:pPr>
    </w:lvl>
    <w:lvl w:ilvl="8" w:tplc="2C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6945799"/>
    <w:multiLevelType w:val="hybridMultilevel"/>
    <w:tmpl w:val="C6961D7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E34AD8"/>
    <w:multiLevelType w:val="multilevel"/>
    <w:tmpl w:val="20C44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F953AD5"/>
    <w:multiLevelType w:val="hybridMultilevel"/>
    <w:tmpl w:val="BBF07A3C"/>
    <w:lvl w:ilvl="0" w:tplc="6E5C2D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614F83"/>
    <w:multiLevelType w:val="hybridMultilevel"/>
    <w:tmpl w:val="F8E4FEDC"/>
    <w:lvl w:ilvl="0" w:tplc="B1EA005A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140" w:hanging="360"/>
      </w:pPr>
    </w:lvl>
    <w:lvl w:ilvl="2" w:tplc="040A001B" w:tentative="1">
      <w:start w:val="1"/>
      <w:numFmt w:val="lowerRoman"/>
      <w:lvlText w:val="%3."/>
      <w:lvlJc w:val="right"/>
      <w:pPr>
        <w:ind w:left="1860" w:hanging="180"/>
      </w:pPr>
    </w:lvl>
    <w:lvl w:ilvl="3" w:tplc="040A000F" w:tentative="1">
      <w:start w:val="1"/>
      <w:numFmt w:val="decimal"/>
      <w:lvlText w:val="%4."/>
      <w:lvlJc w:val="left"/>
      <w:pPr>
        <w:ind w:left="2580" w:hanging="360"/>
      </w:pPr>
    </w:lvl>
    <w:lvl w:ilvl="4" w:tplc="040A0019" w:tentative="1">
      <w:start w:val="1"/>
      <w:numFmt w:val="lowerLetter"/>
      <w:lvlText w:val="%5."/>
      <w:lvlJc w:val="left"/>
      <w:pPr>
        <w:ind w:left="3300" w:hanging="360"/>
      </w:pPr>
    </w:lvl>
    <w:lvl w:ilvl="5" w:tplc="040A001B" w:tentative="1">
      <w:start w:val="1"/>
      <w:numFmt w:val="lowerRoman"/>
      <w:lvlText w:val="%6."/>
      <w:lvlJc w:val="right"/>
      <w:pPr>
        <w:ind w:left="4020" w:hanging="180"/>
      </w:pPr>
    </w:lvl>
    <w:lvl w:ilvl="6" w:tplc="040A000F" w:tentative="1">
      <w:start w:val="1"/>
      <w:numFmt w:val="decimal"/>
      <w:lvlText w:val="%7."/>
      <w:lvlJc w:val="left"/>
      <w:pPr>
        <w:ind w:left="4740" w:hanging="360"/>
      </w:pPr>
    </w:lvl>
    <w:lvl w:ilvl="7" w:tplc="040A0019" w:tentative="1">
      <w:start w:val="1"/>
      <w:numFmt w:val="lowerLetter"/>
      <w:lvlText w:val="%8."/>
      <w:lvlJc w:val="left"/>
      <w:pPr>
        <w:ind w:left="5460" w:hanging="360"/>
      </w:pPr>
    </w:lvl>
    <w:lvl w:ilvl="8" w:tplc="04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5C5573AA"/>
    <w:multiLevelType w:val="hybridMultilevel"/>
    <w:tmpl w:val="A860DC3A"/>
    <w:lvl w:ilvl="0" w:tplc="794AA7B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7548FE"/>
    <w:multiLevelType w:val="hybridMultilevel"/>
    <w:tmpl w:val="DF8469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2A5F61"/>
    <w:multiLevelType w:val="multilevel"/>
    <w:tmpl w:val="D4A07532"/>
    <w:lvl w:ilvl="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EE11E4"/>
    <w:multiLevelType w:val="hybridMultilevel"/>
    <w:tmpl w:val="DEFC23BE"/>
    <w:lvl w:ilvl="0" w:tplc="504A7F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F6072"/>
    <w:multiLevelType w:val="hybridMultilevel"/>
    <w:tmpl w:val="142416DA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740C98"/>
    <w:multiLevelType w:val="hybridMultilevel"/>
    <w:tmpl w:val="641AAD94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5"/>
  </w:num>
  <w:num w:numId="5">
    <w:abstractNumId w:val="12"/>
  </w:num>
  <w:num w:numId="6">
    <w:abstractNumId w:val="6"/>
  </w:num>
  <w:num w:numId="7">
    <w:abstractNumId w:val="0"/>
  </w:num>
  <w:num w:numId="8">
    <w:abstractNumId w:val="2"/>
  </w:num>
  <w:num w:numId="9">
    <w:abstractNumId w:val="15"/>
  </w:num>
  <w:num w:numId="10">
    <w:abstractNumId w:val="14"/>
  </w:num>
  <w:num w:numId="11">
    <w:abstractNumId w:val="11"/>
  </w:num>
  <w:num w:numId="12">
    <w:abstractNumId w:val="9"/>
  </w:num>
  <w:num w:numId="13">
    <w:abstractNumId w:val="16"/>
  </w:num>
  <w:num w:numId="14">
    <w:abstractNumId w:val="4"/>
  </w:num>
  <w:num w:numId="15">
    <w:abstractNumId w:val="10"/>
  </w:num>
  <w:num w:numId="16">
    <w:abstractNumId w:val="13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11"/>
    <w:rsid w:val="00000182"/>
    <w:rsid w:val="00002671"/>
    <w:rsid w:val="00005397"/>
    <w:rsid w:val="00011B9F"/>
    <w:rsid w:val="00020439"/>
    <w:rsid w:val="000254BE"/>
    <w:rsid w:val="0005181D"/>
    <w:rsid w:val="00063FF5"/>
    <w:rsid w:val="00076427"/>
    <w:rsid w:val="00081067"/>
    <w:rsid w:val="00082B90"/>
    <w:rsid w:val="000A0C32"/>
    <w:rsid w:val="000A3449"/>
    <w:rsid w:val="000A6FE8"/>
    <w:rsid w:val="000B5775"/>
    <w:rsid w:val="000C111A"/>
    <w:rsid w:val="000D08A8"/>
    <w:rsid w:val="000D53E5"/>
    <w:rsid w:val="000E3F62"/>
    <w:rsid w:val="000E7D56"/>
    <w:rsid w:val="000F529E"/>
    <w:rsid w:val="001006A1"/>
    <w:rsid w:val="001037B8"/>
    <w:rsid w:val="00120ACF"/>
    <w:rsid w:val="0012148C"/>
    <w:rsid w:val="00130DBA"/>
    <w:rsid w:val="00130DEA"/>
    <w:rsid w:val="001434A0"/>
    <w:rsid w:val="00150285"/>
    <w:rsid w:val="001512C2"/>
    <w:rsid w:val="001539C5"/>
    <w:rsid w:val="001545B7"/>
    <w:rsid w:val="00162B9E"/>
    <w:rsid w:val="001734D0"/>
    <w:rsid w:val="00173A72"/>
    <w:rsid w:val="00173D05"/>
    <w:rsid w:val="00177B0B"/>
    <w:rsid w:val="00177DD6"/>
    <w:rsid w:val="0019029C"/>
    <w:rsid w:val="0019050C"/>
    <w:rsid w:val="00194B3E"/>
    <w:rsid w:val="001A7920"/>
    <w:rsid w:val="001C0066"/>
    <w:rsid w:val="001D29A4"/>
    <w:rsid w:val="001D6A51"/>
    <w:rsid w:val="001E1197"/>
    <w:rsid w:val="001E7A7D"/>
    <w:rsid w:val="001E7BBB"/>
    <w:rsid w:val="00202CC9"/>
    <w:rsid w:val="00206027"/>
    <w:rsid w:val="00207886"/>
    <w:rsid w:val="00207CDC"/>
    <w:rsid w:val="0022355B"/>
    <w:rsid w:val="0023599A"/>
    <w:rsid w:val="002377AB"/>
    <w:rsid w:val="002541DA"/>
    <w:rsid w:val="0025565B"/>
    <w:rsid w:val="00286BDB"/>
    <w:rsid w:val="00292E58"/>
    <w:rsid w:val="002A0747"/>
    <w:rsid w:val="002A2BC9"/>
    <w:rsid w:val="002A500C"/>
    <w:rsid w:val="002B5A06"/>
    <w:rsid w:val="002C0260"/>
    <w:rsid w:val="002C0A4C"/>
    <w:rsid w:val="002C57C6"/>
    <w:rsid w:val="002C6A6D"/>
    <w:rsid w:val="002D423A"/>
    <w:rsid w:val="002E202E"/>
    <w:rsid w:val="002F0529"/>
    <w:rsid w:val="00301255"/>
    <w:rsid w:val="00317017"/>
    <w:rsid w:val="00333D00"/>
    <w:rsid w:val="00341829"/>
    <w:rsid w:val="00345903"/>
    <w:rsid w:val="00353F23"/>
    <w:rsid w:val="003553B3"/>
    <w:rsid w:val="00361CDB"/>
    <w:rsid w:val="0036512B"/>
    <w:rsid w:val="003663E3"/>
    <w:rsid w:val="003664BD"/>
    <w:rsid w:val="003762CB"/>
    <w:rsid w:val="00381EC3"/>
    <w:rsid w:val="003A7287"/>
    <w:rsid w:val="003B40F5"/>
    <w:rsid w:val="003B5BB0"/>
    <w:rsid w:val="003B7198"/>
    <w:rsid w:val="003B72A1"/>
    <w:rsid w:val="003C05A9"/>
    <w:rsid w:val="003D46BC"/>
    <w:rsid w:val="003D4F5E"/>
    <w:rsid w:val="003D509E"/>
    <w:rsid w:val="003D60B2"/>
    <w:rsid w:val="003E0F6A"/>
    <w:rsid w:val="003E24C6"/>
    <w:rsid w:val="003E681E"/>
    <w:rsid w:val="003F67FC"/>
    <w:rsid w:val="004046A2"/>
    <w:rsid w:val="004112E7"/>
    <w:rsid w:val="004263DF"/>
    <w:rsid w:val="004271CD"/>
    <w:rsid w:val="004377F2"/>
    <w:rsid w:val="00452482"/>
    <w:rsid w:val="004535A7"/>
    <w:rsid w:val="0045465A"/>
    <w:rsid w:val="00466B30"/>
    <w:rsid w:val="00474174"/>
    <w:rsid w:val="004819E3"/>
    <w:rsid w:val="00497015"/>
    <w:rsid w:val="004A526D"/>
    <w:rsid w:val="004A5CE2"/>
    <w:rsid w:val="004C4225"/>
    <w:rsid w:val="004D3AD3"/>
    <w:rsid w:val="004F2E08"/>
    <w:rsid w:val="004F30A0"/>
    <w:rsid w:val="004F6299"/>
    <w:rsid w:val="004F77D0"/>
    <w:rsid w:val="004F7805"/>
    <w:rsid w:val="0052078C"/>
    <w:rsid w:val="00522CF0"/>
    <w:rsid w:val="005265C7"/>
    <w:rsid w:val="00566DE6"/>
    <w:rsid w:val="00572AFB"/>
    <w:rsid w:val="005757BA"/>
    <w:rsid w:val="00586308"/>
    <w:rsid w:val="005A239A"/>
    <w:rsid w:val="005A2591"/>
    <w:rsid w:val="005B2A75"/>
    <w:rsid w:val="005B2B3D"/>
    <w:rsid w:val="005B5AB5"/>
    <w:rsid w:val="005C03AE"/>
    <w:rsid w:val="005C1547"/>
    <w:rsid w:val="005C531C"/>
    <w:rsid w:val="005D644B"/>
    <w:rsid w:val="005F0CE1"/>
    <w:rsid w:val="006074ED"/>
    <w:rsid w:val="006138E5"/>
    <w:rsid w:val="006165D5"/>
    <w:rsid w:val="00620815"/>
    <w:rsid w:val="00631CFE"/>
    <w:rsid w:val="0063337C"/>
    <w:rsid w:val="00647273"/>
    <w:rsid w:val="00653904"/>
    <w:rsid w:val="00657A44"/>
    <w:rsid w:val="00667D5A"/>
    <w:rsid w:val="00677CD1"/>
    <w:rsid w:val="00690A95"/>
    <w:rsid w:val="00691710"/>
    <w:rsid w:val="00696BA7"/>
    <w:rsid w:val="006A2EB8"/>
    <w:rsid w:val="006A3967"/>
    <w:rsid w:val="006B126A"/>
    <w:rsid w:val="006B384C"/>
    <w:rsid w:val="006B47B6"/>
    <w:rsid w:val="006B5691"/>
    <w:rsid w:val="006C01E1"/>
    <w:rsid w:val="006D0010"/>
    <w:rsid w:val="006D13C7"/>
    <w:rsid w:val="006D4A9E"/>
    <w:rsid w:val="006E6908"/>
    <w:rsid w:val="006F13AD"/>
    <w:rsid w:val="006F1E05"/>
    <w:rsid w:val="006F6712"/>
    <w:rsid w:val="00720A74"/>
    <w:rsid w:val="00722F87"/>
    <w:rsid w:val="007235A7"/>
    <w:rsid w:val="007241B9"/>
    <w:rsid w:val="0072570F"/>
    <w:rsid w:val="00734D64"/>
    <w:rsid w:val="00742760"/>
    <w:rsid w:val="00745732"/>
    <w:rsid w:val="0075096F"/>
    <w:rsid w:val="0075760E"/>
    <w:rsid w:val="007577DA"/>
    <w:rsid w:val="007746A0"/>
    <w:rsid w:val="00780D63"/>
    <w:rsid w:val="00783F88"/>
    <w:rsid w:val="0079484E"/>
    <w:rsid w:val="007A41DE"/>
    <w:rsid w:val="007A7DBD"/>
    <w:rsid w:val="007B1E56"/>
    <w:rsid w:val="007C186E"/>
    <w:rsid w:val="007C1A3F"/>
    <w:rsid w:val="007C3467"/>
    <w:rsid w:val="007D57D5"/>
    <w:rsid w:val="007E1F1A"/>
    <w:rsid w:val="007F166C"/>
    <w:rsid w:val="007F26D8"/>
    <w:rsid w:val="007F2AF5"/>
    <w:rsid w:val="007F7D0A"/>
    <w:rsid w:val="008030C2"/>
    <w:rsid w:val="0080380C"/>
    <w:rsid w:val="00815414"/>
    <w:rsid w:val="00822EBA"/>
    <w:rsid w:val="00824D06"/>
    <w:rsid w:val="00830E54"/>
    <w:rsid w:val="00833F05"/>
    <w:rsid w:val="00845C01"/>
    <w:rsid w:val="0085134E"/>
    <w:rsid w:val="00864105"/>
    <w:rsid w:val="008666DB"/>
    <w:rsid w:val="00872343"/>
    <w:rsid w:val="008728EB"/>
    <w:rsid w:val="0088701F"/>
    <w:rsid w:val="00894ABD"/>
    <w:rsid w:val="00895FA2"/>
    <w:rsid w:val="008A2AD2"/>
    <w:rsid w:val="008A5881"/>
    <w:rsid w:val="008B39E0"/>
    <w:rsid w:val="008B661C"/>
    <w:rsid w:val="008C4B0A"/>
    <w:rsid w:val="008D287F"/>
    <w:rsid w:val="008D6955"/>
    <w:rsid w:val="008E65DB"/>
    <w:rsid w:val="008F0DBE"/>
    <w:rsid w:val="008F71B6"/>
    <w:rsid w:val="009151CB"/>
    <w:rsid w:val="00917F03"/>
    <w:rsid w:val="00920820"/>
    <w:rsid w:val="0092379A"/>
    <w:rsid w:val="00924657"/>
    <w:rsid w:val="009249BC"/>
    <w:rsid w:val="00943FD3"/>
    <w:rsid w:val="00952EAE"/>
    <w:rsid w:val="009572F2"/>
    <w:rsid w:val="009627FD"/>
    <w:rsid w:val="009703AE"/>
    <w:rsid w:val="00983A2A"/>
    <w:rsid w:val="00993B0D"/>
    <w:rsid w:val="00995F77"/>
    <w:rsid w:val="009A170F"/>
    <w:rsid w:val="009A5B2D"/>
    <w:rsid w:val="009B08E7"/>
    <w:rsid w:val="009B34D6"/>
    <w:rsid w:val="009C2230"/>
    <w:rsid w:val="009C27F4"/>
    <w:rsid w:val="009C328D"/>
    <w:rsid w:val="009C6330"/>
    <w:rsid w:val="009D053D"/>
    <w:rsid w:val="009E1C5A"/>
    <w:rsid w:val="009F04A4"/>
    <w:rsid w:val="009F536A"/>
    <w:rsid w:val="009F6886"/>
    <w:rsid w:val="00A11D4D"/>
    <w:rsid w:val="00A161B7"/>
    <w:rsid w:val="00A21F27"/>
    <w:rsid w:val="00A26F57"/>
    <w:rsid w:val="00A2701B"/>
    <w:rsid w:val="00A3192A"/>
    <w:rsid w:val="00A34AB1"/>
    <w:rsid w:val="00A358BB"/>
    <w:rsid w:val="00A5119E"/>
    <w:rsid w:val="00A53955"/>
    <w:rsid w:val="00A742CB"/>
    <w:rsid w:val="00A95ECE"/>
    <w:rsid w:val="00A97D8A"/>
    <w:rsid w:val="00AA3722"/>
    <w:rsid w:val="00AA75AF"/>
    <w:rsid w:val="00AB0D4A"/>
    <w:rsid w:val="00AB0F7B"/>
    <w:rsid w:val="00AB51E7"/>
    <w:rsid w:val="00AC0130"/>
    <w:rsid w:val="00AC3595"/>
    <w:rsid w:val="00AC3D91"/>
    <w:rsid w:val="00AD0A88"/>
    <w:rsid w:val="00AD1036"/>
    <w:rsid w:val="00AD1633"/>
    <w:rsid w:val="00AD50F4"/>
    <w:rsid w:val="00AE38FB"/>
    <w:rsid w:val="00AF0611"/>
    <w:rsid w:val="00B016CE"/>
    <w:rsid w:val="00B02D62"/>
    <w:rsid w:val="00B153BA"/>
    <w:rsid w:val="00B227C9"/>
    <w:rsid w:val="00B3094B"/>
    <w:rsid w:val="00B33EE0"/>
    <w:rsid w:val="00B35CCB"/>
    <w:rsid w:val="00B376D9"/>
    <w:rsid w:val="00B42BD3"/>
    <w:rsid w:val="00B44DED"/>
    <w:rsid w:val="00B61420"/>
    <w:rsid w:val="00B63AD9"/>
    <w:rsid w:val="00B718D2"/>
    <w:rsid w:val="00B74D5E"/>
    <w:rsid w:val="00B87AAB"/>
    <w:rsid w:val="00B943CF"/>
    <w:rsid w:val="00B94D41"/>
    <w:rsid w:val="00BB0D75"/>
    <w:rsid w:val="00BB12B5"/>
    <w:rsid w:val="00BC104C"/>
    <w:rsid w:val="00BF404C"/>
    <w:rsid w:val="00C01D01"/>
    <w:rsid w:val="00C03172"/>
    <w:rsid w:val="00C04BF5"/>
    <w:rsid w:val="00C134A7"/>
    <w:rsid w:val="00C169CB"/>
    <w:rsid w:val="00C20029"/>
    <w:rsid w:val="00C40E85"/>
    <w:rsid w:val="00C470EB"/>
    <w:rsid w:val="00C53FBD"/>
    <w:rsid w:val="00C95D59"/>
    <w:rsid w:val="00CA3296"/>
    <w:rsid w:val="00CA469B"/>
    <w:rsid w:val="00CB469A"/>
    <w:rsid w:val="00CC5E7A"/>
    <w:rsid w:val="00CD04AC"/>
    <w:rsid w:val="00CD287A"/>
    <w:rsid w:val="00CE5EF5"/>
    <w:rsid w:val="00CE6F21"/>
    <w:rsid w:val="00CF0991"/>
    <w:rsid w:val="00CF494F"/>
    <w:rsid w:val="00D0740E"/>
    <w:rsid w:val="00D34F71"/>
    <w:rsid w:val="00D365CA"/>
    <w:rsid w:val="00D512B9"/>
    <w:rsid w:val="00D51A35"/>
    <w:rsid w:val="00D520BF"/>
    <w:rsid w:val="00D61364"/>
    <w:rsid w:val="00D666E5"/>
    <w:rsid w:val="00D81BFD"/>
    <w:rsid w:val="00D86A3B"/>
    <w:rsid w:val="00DA1489"/>
    <w:rsid w:val="00DB4CCC"/>
    <w:rsid w:val="00DD5349"/>
    <w:rsid w:val="00DF011C"/>
    <w:rsid w:val="00DF09DB"/>
    <w:rsid w:val="00E029AF"/>
    <w:rsid w:val="00E066BD"/>
    <w:rsid w:val="00E1609C"/>
    <w:rsid w:val="00E3228D"/>
    <w:rsid w:val="00E3228F"/>
    <w:rsid w:val="00E36081"/>
    <w:rsid w:val="00E42137"/>
    <w:rsid w:val="00E45641"/>
    <w:rsid w:val="00E553BE"/>
    <w:rsid w:val="00E61348"/>
    <w:rsid w:val="00E6591D"/>
    <w:rsid w:val="00E80DAE"/>
    <w:rsid w:val="00E865DC"/>
    <w:rsid w:val="00E93B79"/>
    <w:rsid w:val="00E972EC"/>
    <w:rsid w:val="00EA04FC"/>
    <w:rsid w:val="00EA1253"/>
    <w:rsid w:val="00EA27AC"/>
    <w:rsid w:val="00EA788B"/>
    <w:rsid w:val="00ED1853"/>
    <w:rsid w:val="00ED19F6"/>
    <w:rsid w:val="00ED28C2"/>
    <w:rsid w:val="00EE2EF5"/>
    <w:rsid w:val="00EE68B1"/>
    <w:rsid w:val="00EF3782"/>
    <w:rsid w:val="00EF3C91"/>
    <w:rsid w:val="00F04758"/>
    <w:rsid w:val="00F155E7"/>
    <w:rsid w:val="00F211A5"/>
    <w:rsid w:val="00F328C0"/>
    <w:rsid w:val="00F34703"/>
    <w:rsid w:val="00F44F91"/>
    <w:rsid w:val="00F47E4E"/>
    <w:rsid w:val="00F555F6"/>
    <w:rsid w:val="00F56BB6"/>
    <w:rsid w:val="00F6593F"/>
    <w:rsid w:val="00F7575E"/>
    <w:rsid w:val="00F849CD"/>
    <w:rsid w:val="00F87372"/>
    <w:rsid w:val="00F913DC"/>
    <w:rsid w:val="00F922A9"/>
    <w:rsid w:val="00FA5093"/>
    <w:rsid w:val="00FA6BA9"/>
    <w:rsid w:val="00FB6224"/>
    <w:rsid w:val="00FC2910"/>
    <w:rsid w:val="00FC2DED"/>
    <w:rsid w:val="00FC6A8A"/>
    <w:rsid w:val="00FC7B10"/>
    <w:rsid w:val="00FE1CA6"/>
    <w:rsid w:val="00FE6897"/>
    <w:rsid w:val="00FE70EF"/>
    <w:rsid w:val="00FF2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19955"/>
  <w15:docId w15:val="{4E39B3CA-FCFD-47EA-A597-991C94F1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6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AF0611"/>
  </w:style>
  <w:style w:type="paragraph" w:styleId="Encabezado">
    <w:name w:val="header"/>
    <w:basedOn w:val="Normal"/>
    <w:link w:val="EncabezadoCar"/>
    <w:uiPriority w:val="99"/>
    <w:rsid w:val="00AF06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F061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AF061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F061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0611"/>
    <w:rPr>
      <w:rFonts w:ascii="Tahoma" w:eastAsia="Times New Roman" w:hAnsi="Tahoma" w:cs="Tahoma"/>
      <w:sz w:val="16"/>
      <w:szCs w:val="16"/>
      <w:lang w:eastAsia="es-ES"/>
    </w:rPr>
  </w:style>
  <w:style w:type="paragraph" w:styleId="NormalWeb">
    <w:name w:val="Normal (Web)"/>
    <w:basedOn w:val="Normal"/>
    <w:uiPriority w:val="99"/>
    <w:unhideWhenUsed/>
    <w:rsid w:val="005C03AE"/>
    <w:pPr>
      <w:spacing w:before="100" w:beforeAutospacing="1" w:after="100" w:afterAutospacing="1"/>
    </w:pPr>
    <w:rPr>
      <w:lang w:val="es-AR" w:eastAsia="es-AR"/>
    </w:rPr>
  </w:style>
  <w:style w:type="character" w:styleId="Textoennegrita">
    <w:name w:val="Strong"/>
    <w:basedOn w:val="Fuentedeprrafopredeter"/>
    <w:uiPriority w:val="22"/>
    <w:qFormat/>
    <w:rsid w:val="005C03AE"/>
    <w:rPr>
      <w:b/>
      <w:bCs/>
    </w:rPr>
  </w:style>
  <w:style w:type="paragraph" w:styleId="Sangra3detindependiente">
    <w:name w:val="Body Text Indent 3"/>
    <w:basedOn w:val="Normal"/>
    <w:link w:val="Sangra3detindependienteCar"/>
    <w:semiHidden/>
    <w:rsid w:val="00A97D8A"/>
    <w:pPr>
      <w:ind w:firstLine="2268"/>
    </w:pPr>
    <w:rPr>
      <w:rFonts w:ascii="Tahoma" w:hAnsi="Tahoma" w:cs="Tahoma"/>
      <w:sz w:val="22"/>
      <w:szCs w:val="22"/>
      <w:lang w:val="es-AR"/>
    </w:rPr>
  </w:style>
  <w:style w:type="character" w:customStyle="1" w:styleId="Sangra3detindependienteCar">
    <w:name w:val="Sangría 3 de t. independiente Car"/>
    <w:basedOn w:val="Fuentedeprrafopredeter"/>
    <w:link w:val="Sangra3detindependiente"/>
    <w:semiHidden/>
    <w:rsid w:val="00A97D8A"/>
    <w:rPr>
      <w:rFonts w:ascii="Tahoma" w:eastAsia="Times New Roman" w:hAnsi="Tahoma" w:cs="Tahoma"/>
      <w:lang w:val="es-AR" w:eastAsia="es-ES"/>
    </w:rPr>
  </w:style>
  <w:style w:type="character" w:customStyle="1" w:styleId="fontstyle01">
    <w:name w:val="fontstyle01"/>
    <w:basedOn w:val="Fuentedeprrafopredeter"/>
    <w:rsid w:val="00A97D8A"/>
    <w:rPr>
      <w:rFonts w:ascii="Tahoma" w:hAnsi="Tahoma" w:cs="Tahoma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notaintro">
    <w:name w:val="notaintr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paragraph" w:customStyle="1" w:styleId="notatexto">
    <w:name w:val="notatexto"/>
    <w:basedOn w:val="Normal"/>
    <w:rsid w:val="000E7D56"/>
    <w:pPr>
      <w:spacing w:before="100" w:beforeAutospacing="1" w:after="100" w:afterAutospacing="1"/>
    </w:pPr>
    <w:rPr>
      <w:lang w:val="es-AR" w:eastAsia="es-AR"/>
    </w:rPr>
  </w:style>
  <w:style w:type="character" w:styleId="nfasis">
    <w:name w:val="Emphasis"/>
    <w:basedOn w:val="Fuentedeprrafopredeter"/>
    <w:uiPriority w:val="20"/>
    <w:qFormat/>
    <w:rsid w:val="00620815"/>
    <w:rPr>
      <w:i/>
      <w:iCs/>
    </w:rPr>
  </w:style>
  <w:style w:type="paragraph" w:customStyle="1" w:styleId="isselectedend">
    <w:name w:val="isselectedend"/>
    <w:basedOn w:val="Normal"/>
    <w:rsid w:val="00466B30"/>
    <w:pPr>
      <w:spacing w:before="100" w:beforeAutospacing="1" w:after="100" w:afterAutospacing="1"/>
    </w:pPr>
    <w:rPr>
      <w:lang w:val="en-US" w:eastAsia="en-US"/>
    </w:rPr>
  </w:style>
  <w:style w:type="paragraph" w:customStyle="1" w:styleId="pdq2pgselectionanchorcontainer">
    <w:name w:val="pdq2pg_selectionanchorcontainer"/>
    <w:basedOn w:val="Normal"/>
    <w:rsid w:val="00722F87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8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2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Nico</dc:creator>
  <cp:lastModifiedBy>Delfina</cp:lastModifiedBy>
  <cp:revision>2</cp:revision>
  <cp:lastPrinted>2023-12-12T04:06:00Z</cp:lastPrinted>
  <dcterms:created xsi:type="dcterms:W3CDTF">2026-07-21T13:10:00Z</dcterms:created>
  <dcterms:modified xsi:type="dcterms:W3CDTF">2026-07-21T13:10:00Z</dcterms:modified>
</cp:coreProperties>
</file>