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77349" w14:textId="7D9DA1AD" w:rsidR="00A97D8A" w:rsidRPr="004A5CE2" w:rsidRDefault="00A97D8A" w:rsidP="00415EA3">
      <w:pPr>
        <w:spacing w:line="360" w:lineRule="auto"/>
        <w:jc w:val="right"/>
        <w:rPr>
          <w:sz w:val="22"/>
          <w:szCs w:val="22"/>
        </w:rPr>
      </w:pPr>
      <w:r w:rsidRPr="004A5CE2">
        <w:rPr>
          <w:sz w:val="22"/>
          <w:szCs w:val="22"/>
        </w:rPr>
        <w:t xml:space="preserve">                                                            Chascomús, </w:t>
      </w:r>
      <w:r w:rsidR="00415EA3">
        <w:rPr>
          <w:sz w:val="22"/>
          <w:szCs w:val="22"/>
        </w:rPr>
        <w:t>1</w:t>
      </w:r>
      <w:r w:rsidR="009C27F4">
        <w:rPr>
          <w:sz w:val="22"/>
          <w:szCs w:val="22"/>
        </w:rPr>
        <w:t>1</w:t>
      </w:r>
      <w:r w:rsidR="00173A72" w:rsidRPr="004A5CE2">
        <w:rPr>
          <w:sz w:val="22"/>
          <w:szCs w:val="22"/>
        </w:rPr>
        <w:t xml:space="preserve"> de </w:t>
      </w:r>
      <w:r w:rsidR="00415EA3">
        <w:rPr>
          <w:sz w:val="22"/>
          <w:szCs w:val="22"/>
        </w:rPr>
        <w:t>agosto</w:t>
      </w:r>
      <w:r w:rsidR="003B7198" w:rsidRPr="004A5CE2">
        <w:rPr>
          <w:sz w:val="22"/>
          <w:szCs w:val="22"/>
        </w:rPr>
        <w:t xml:space="preserve"> </w:t>
      </w:r>
      <w:r w:rsidRPr="004A5CE2">
        <w:rPr>
          <w:sz w:val="22"/>
          <w:szCs w:val="22"/>
        </w:rPr>
        <w:t>de 202</w:t>
      </w:r>
      <w:r w:rsidR="00173A72" w:rsidRPr="004A5CE2">
        <w:rPr>
          <w:sz w:val="22"/>
          <w:szCs w:val="22"/>
        </w:rPr>
        <w:t>6</w:t>
      </w:r>
      <w:r w:rsidRPr="004A5CE2">
        <w:rPr>
          <w:sz w:val="22"/>
          <w:szCs w:val="22"/>
        </w:rPr>
        <w:t>.</w:t>
      </w:r>
    </w:p>
    <w:p w14:paraId="699EB5C6" w14:textId="353161D3" w:rsidR="00A97D8A" w:rsidRPr="004A5CE2" w:rsidRDefault="00A97D8A" w:rsidP="004A5CE2">
      <w:pPr>
        <w:spacing w:line="360" w:lineRule="auto"/>
        <w:jc w:val="both"/>
        <w:rPr>
          <w:b/>
          <w:bCs/>
          <w:sz w:val="22"/>
          <w:szCs w:val="22"/>
        </w:rPr>
      </w:pPr>
      <w:r w:rsidRPr="004A5CE2">
        <w:rPr>
          <w:b/>
          <w:bCs/>
          <w:sz w:val="22"/>
          <w:szCs w:val="22"/>
        </w:rPr>
        <w:t>Sr</w:t>
      </w:r>
      <w:r w:rsidR="00173A72" w:rsidRPr="004A5CE2">
        <w:rPr>
          <w:b/>
          <w:bCs/>
          <w:sz w:val="22"/>
          <w:szCs w:val="22"/>
        </w:rPr>
        <w:t>a</w:t>
      </w:r>
      <w:r w:rsidRPr="004A5CE2">
        <w:rPr>
          <w:b/>
          <w:bCs/>
          <w:sz w:val="22"/>
          <w:szCs w:val="22"/>
        </w:rPr>
        <w:t>. Presidente del</w:t>
      </w:r>
    </w:p>
    <w:p w14:paraId="08B0493F" w14:textId="77777777" w:rsidR="00A97D8A" w:rsidRPr="004A5CE2" w:rsidRDefault="00A97D8A" w:rsidP="004A5CE2">
      <w:pPr>
        <w:spacing w:line="360" w:lineRule="auto"/>
        <w:jc w:val="both"/>
        <w:rPr>
          <w:b/>
          <w:bCs/>
          <w:sz w:val="22"/>
          <w:szCs w:val="22"/>
        </w:rPr>
      </w:pPr>
      <w:r w:rsidRPr="004A5CE2">
        <w:rPr>
          <w:b/>
          <w:bCs/>
          <w:sz w:val="22"/>
          <w:szCs w:val="22"/>
        </w:rPr>
        <w:t>Honorable Concejo Deliberante</w:t>
      </w:r>
    </w:p>
    <w:p w14:paraId="4F711FE6" w14:textId="77777777" w:rsidR="00CE6F21" w:rsidRPr="004A5CE2" w:rsidRDefault="00CE6F21" w:rsidP="004A5CE2">
      <w:pPr>
        <w:spacing w:line="360" w:lineRule="auto"/>
        <w:jc w:val="both"/>
        <w:rPr>
          <w:b/>
          <w:bCs/>
          <w:sz w:val="22"/>
          <w:szCs w:val="22"/>
        </w:rPr>
      </w:pPr>
      <w:r w:rsidRPr="004A5CE2">
        <w:rPr>
          <w:b/>
          <w:bCs/>
          <w:sz w:val="22"/>
          <w:szCs w:val="22"/>
        </w:rPr>
        <w:t>OSCAR FREDDY TOLEDO BARZOLA</w:t>
      </w:r>
    </w:p>
    <w:p w14:paraId="298A34F1" w14:textId="38E3D0DA" w:rsidR="008B661C" w:rsidRPr="004A5CE2" w:rsidRDefault="008B661C" w:rsidP="004A5CE2">
      <w:pPr>
        <w:spacing w:line="360" w:lineRule="auto"/>
        <w:jc w:val="both"/>
        <w:rPr>
          <w:b/>
          <w:bCs/>
          <w:sz w:val="22"/>
          <w:szCs w:val="22"/>
          <w:u w:val="single"/>
        </w:rPr>
      </w:pPr>
      <w:r w:rsidRPr="004A5CE2">
        <w:rPr>
          <w:b/>
          <w:bCs/>
          <w:sz w:val="22"/>
          <w:szCs w:val="22"/>
          <w:u w:val="single"/>
        </w:rPr>
        <w:t>S</w:t>
      </w:r>
      <w:r w:rsidR="00CE6F21" w:rsidRPr="004A5CE2">
        <w:rPr>
          <w:b/>
          <w:bCs/>
          <w:sz w:val="22"/>
          <w:szCs w:val="22"/>
          <w:u w:val="single"/>
        </w:rPr>
        <w:t xml:space="preserve">          </w:t>
      </w:r>
      <w:r w:rsidRPr="004A5CE2">
        <w:rPr>
          <w:b/>
          <w:bCs/>
          <w:sz w:val="22"/>
          <w:szCs w:val="22"/>
          <w:u w:val="single"/>
        </w:rPr>
        <w:t>/</w:t>
      </w:r>
      <w:r w:rsidR="00CE6F21" w:rsidRPr="004A5CE2">
        <w:rPr>
          <w:b/>
          <w:bCs/>
          <w:sz w:val="22"/>
          <w:szCs w:val="22"/>
          <w:u w:val="single"/>
        </w:rPr>
        <w:t xml:space="preserve">           </w:t>
      </w:r>
      <w:r w:rsidRPr="004A5CE2">
        <w:rPr>
          <w:b/>
          <w:bCs/>
          <w:sz w:val="22"/>
          <w:szCs w:val="22"/>
          <w:u w:val="single"/>
        </w:rPr>
        <w:t>D</w:t>
      </w:r>
    </w:p>
    <w:p w14:paraId="361DDC4A" w14:textId="77777777" w:rsidR="008B661C" w:rsidRPr="004A5CE2" w:rsidRDefault="008B661C" w:rsidP="004A5CE2">
      <w:pPr>
        <w:spacing w:line="360" w:lineRule="auto"/>
        <w:jc w:val="both"/>
        <w:rPr>
          <w:sz w:val="22"/>
          <w:szCs w:val="22"/>
        </w:rPr>
      </w:pPr>
    </w:p>
    <w:p w14:paraId="3298DB73" w14:textId="77777777" w:rsidR="00A97D8A" w:rsidRPr="004A5CE2" w:rsidRDefault="00A97D8A" w:rsidP="004A5CE2">
      <w:pPr>
        <w:spacing w:line="360" w:lineRule="auto"/>
        <w:jc w:val="both"/>
        <w:rPr>
          <w:sz w:val="22"/>
          <w:szCs w:val="22"/>
        </w:rPr>
      </w:pPr>
      <w:r w:rsidRPr="004A5CE2">
        <w:rPr>
          <w:sz w:val="22"/>
          <w:szCs w:val="22"/>
        </w:rPr>
        <w:t>De nuestra consideración:</w:t>
      </w:r>
    </w:p>
    <w:p w14:paraId="2D279914" w14:textId="77777777" w:rsidR="00A97D8A" w:rsidRPr="004A5CE2" w:rsidRDefault="00A97D8A" w:rsidP="004A5CE2">
      <w:pPr>
        <w:spacing w:line="360" w:lineRule="auto"/>
        <w:jc w:val="both"/>
        <w:rPr>
          <w:sz w:val="22"/>
          <w:szCs w:val="22"/>
        </w:rPr>
      </w:pPr>
      <w:r w:rsidRPr="004A5CE2">
        <w:rPr>
          <w:sz w:val="22"/>
          <w:szCs w:val="22"/>
        </w:rPr>
        <w:t xml:space="preserve">   </w:t>
      </w:r>
      <w:r w:rsidR="005A239A" w:rsidRPr="004A5CE2">
        <w:rPr>
          <w:sz w:val="22"/>
          <w:szCs w:val="22"/>
        </w:rPr>
        <w:t xml:space="preserve">                                    </w:t>
      </w:r>
      <w:r w:rsidRPr="004A5CE2">
        <w:rPr>
          <w:sz w:val="22"/>
          <w:szCs w:val="22"/>
        </w:rPr>
        <w:t xml:space="preserve">  Remitimos copia del presente proyecto para ser incluida en el orden del día de la próxima sesión.</w:t>
      </w:r>
    </w:p>
    <w:p w14:paraId="632866FC" w14:textId="77777777" w:rsidR="00A97D8A" w:rsidRPr="004A5CE2" w:rsidRDefault="00A97D8A" w:rsidP="004A5CE2">
      <w:pPr>
        <w:spacing w:line="360" w:lineRule="auto"/>
        <w:jc w:val="both"/>
        <w:rPr>
          <w:b/>
          <w:bCs/>
          <w:sz w:val="22"/>
          <w:szCs w:val="22"/>
          <w:u w:val="single"/>
        </w:rPr>
      </w:pPr>
      <w:bookmarkStart w:id="0" w:name="_GoBack"/>
      <w:bookmarkEnd w:id="0"/>
    </w:p>
    <w:p w14:paraId="2003BFC5" w14:textId="73F0E3E3" w:rsidR="0045465A" w:rsidRPr="004A5CE2" w:rsidRDefault="00415EA3" w:rsidP="004A5CE2">
      <w:pPr>
        <w:spacing w:line="360" w:lineRule="auto"/>
        <w:jc w:val="both"/>
        <w:rPr>
          <w:b/>
          <w:bCs/>
          <w:sz w:val="22"/>
          <w:szCs w:val="22"/>
          <w:u w:val="single"/>
        </w:rPr>
      </w:pPr>
      <w:r w:rsidRPr="00415EA3">
        <w:rPr>
          <w:b/>
          <w:bCs/>
          <w:sz w:val="22"/>
          <w:szCs w:val="22"/>
          <w:u w:val="single"/>
        </w:rPr>
        <w:t>EL HONORABLE CONCEJO DELIBERANTE EXPRESA SU PREOCUPACIÓN POR LA REITERACIÓN DE HECHOS DE INSEGURIDAD EN DISTINTOS SECTORES DE LA CIUDAD DE CHASCOMÚS Y POR LA INSUFICIENTE RESPUESTA INSTITUCIONAL FRENT</w:t>
      </w:r>
      <w:r>
        <w:rPr>
          <w:b/>
          <w:bCs/>
          <w:sz w:val="22"/>
          <w:szCs w:val="22"/>
          <w:u w:val="single"/>
        </w:rPr>
        <w:t>E A LOS RECLAMOS DE LOS VECINOS</w:t>
      </w:r>
      <w:r w:rsidR="00AD1036" w:rsidRPr="004A5CE2">
        <w:rPr>
          <w:b/>
          <w:bCs/>
          <w:sz w:val="22"/>
          <w:szCs w:val="22"/>
          <w:u w:val="single"/>
        </w:rPr>
        <w:t>.</w:t>
      </w:r>
      <w:r w:rsidR="00CD04AC" w:rsidRPr="004A5CE2">
        <w:rPr>
          <w:b/>
          <w:bCs/>
          <w:sz w:val="22"/>
          <w:szCs w:val="22"/>
          <w:u w:val="single"/>
        </w:rPr>
        <w:t>-</w:t>
      </w:r>
    </w:p>
    <w:p w14:paraId="4AE0A376" w14:textId="77777777" w:rsidR="00F44F91" w:rsidRPr="004A5CE2" w:rsidRDefault="00F44F91" w:rsidP="004A5CE2">
      <w:pPr>
        <w:spacing w:line="360" w:lineRule="auto"/>
        <w:jc w:val="both"/>
        <w:rPr>
          <w:b/>
          <w:bCs/>
          <w:sz w:val="22"/>
          <w:szCs w:val="22"/>
          <w:u w:val="single"/>
        </w:rPr>
      </w:pPr>
    </w:p>
    <w:p w14:paraId="6B5B2BFB" w14:textId="77777777" w:rsidR="0085134E" w:rsidRPr="004A5CE2" w:rsidRDefault="0085134E" w:rsidP="004A5CE2">
      <w:pPr>
        <w:spacing w:line="360" w:lineRule="auto"/>
        <w:jc w:val="both"/>
        <w:rPr>
          <w:b/>
          <w:bCs/>
          <w:sz w:val="22"/>
          <w:szCs w:val="22"/>
        </w:rPr>
      </w:pPr>
      <w:r w:rsidRPr="004A5CE2">
        <w:rPr>
          <w:b/>
          <w:bCs/>
          <w:sz w:val="22"/>
          <w:szCs w:val="22"/>
        </w:rPr>
        <w:t xml:space="preserve">VISTO:  </w:t>
      </w:r>
    </w:p>
    <w:p w14:paraId="0DCE8859" w14:textId="7B87879E" w:rsidR="00FB6224" w:rsidRPr="004A5CE2" w:rsidRDefault="00415EA3" w:rsidP="00415EA3">
      <w:pPr>
        <w:spacing w:line="360" w:lineRule="auto"/>
        <w:jc w:val="both"/>
        <w:rPr>
          <w:bCs/>
          <w:sz w:val="22"/>
          <w:szCs w:val="22"/>
        </w:rPr>
      </w:pPr>
      <w:r w:rsidRPr="00415EA3">
        <w:rPr>
          <w:bCs/>
          <w:sz w:val="22"/>
          <w:szCs w:val="22"/>
        </w:rPr>
        <w:t>Los reiterados hechos de inseguridad registrados en Avenida Presidente Raúl Alfonsín —uno de los accesos principales de la ciudad—, en Barrio Jardín y en el entorno de la Iglesia Catedral; la reiteración, en distintos sectores de la ciudad, de sustracciones de herramientas y elementos de trabajo desde vehículos estacionados en la vía pública; y los testimonios y reclamos formulados por vecinos, comerciantes, emprendedores, trabajadores y titulares de establecimientos de los sectores afectados,</w:t>
      </w:r>
      <w:r w:rsidR="000D08A8" w:rsidRPr="004A5CE2">
        <w:rPr>
          <w:bCs/>
          <w:sz w:val="22"/>
          <w:szCs w:val="22"/>
        </w:rPr>
        <w:t>y;</w:t>
      </w:r>
    </w:p>
    <w:p w14:paraId="65DA43C9" w14:textId="77777777" w:rsidR="00E36081" w:rsidRPr="004A5CE2" w:rsidRDefault="00E36081" w:rsidP="004A5CE2">
      <w:pPr>
        <w:spacing w:line="360" w:lineRule="auto"/>
        <w:jc w:val="both"/>
        <w:rPr>
          <w:b/>
          <w:bCs/>
          <w:sz w:val="22"/>
          <w:szCs w:val="22"/>
        </w:rPr>
      </w:pPr>
    </w:p>
    <w:p w14:paraId="321AA7B0" w14:textId="6A7D595D" w:rsidR="00CD04AC" w:rsidRPr="004A5CE2" w:rsidRDefault="0085134E" w:rsidP="004A5CE2">
      <w:pPr>
        <w:spacing w:line="360" w:lineRule="auto"/>
        <w:jc w:val="both"/>
        <w:rPr>
          <w:b/>
          <w:bCs/>
          <w:sz w:val="22"/>
          <w:szCs w:val="22"/>
        </w:rPr>
      </w:pPr>
      <w:r w:rsidRPr="004A5CE2">
        <w:rPr>
          <w:b/>
          <w:bCs/>
          <w:sz w:val="22"/>
          <w:szCs w:val="22"/>
        </w:rPr>
        <w:t>CONSIDERANDO:</w:t>
      </w:r>
    </w:p>
    <w:p w14:paraId="73F43A6A" w14:textId="1CBDFF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la seguridad constituye una condición indispensable para el normal desenvolvimiento de la vida comunitaria, el ejercicio de las actividades comerciales y productivas y el pleno goce de los derechos de quienes habitan y transitan por el Partido de Chascomús.</w:t>
      </w:r>
    </w:p>
    <w:p w14:paraId="7B71E32C"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estos Bloques han efectuado relevamientos directos en los sectores afectados, recabando testimonios de vecinos, comerciantes y emprendedores damnificados por distintos hechos de inseguridad, verificándose además que varios de ellos habrían sufrido episodios delictivos en más de una oportunidad.</w:t>
      </w:r>
    </w:p>
    <w:p w14:paraId="5B251A20"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lastRenderedPageBreak/>
        <w:t>Que, en Avenida Presidente Raúl Alfonsín y sectores próximos, el relevamiento alcanzó a más de una decena de vecinos y comerciantes damnificados, constatándose una marcada reiteración de hechos sobre las mismas personas, comercios y establecimientos, circunstancia que constituye un indicador que merece especial atención y que exige una evaluación concreta de las medidas preventivas implementadas, su alcance territorial, frecuencia y eficacia.</w:t>
      </w:r>
    </w:p>
    <w:p w14:paraId="3968234E"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en Barrio Jardín, los vecinos refieren la ocurrencia de robos y de situaciones de amedrentamiento, así como la presunta comercialización de estupefacientes al menudeo, cuadro que combina la afectación patrimonial con el deterioro de la convivencia y con un temor fundado que altera de manera sensible la vida cotidiana del sector.</w:t>
      </w:r>
    </w:p>
    <w:p w14:paraId="6B1F2D77"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el amedrentamiento a vecinos reviste una gravedad institucional particular, en tanto no se dirige únicamente contra la persona afectada sino contra la posibilidad misma de que la comunidad denuncie, informe y colabore con las autoridades, erosionando el presupuesto sobre el que se apoya toda política de seguridad de base comunitaria.</w:t>
      </w:r>
    </w:p>
    <w:p w14:paraId="26202F09"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la investigación y el juzgamiento de los delitos vinculados a la comercialización de estupefacientes corresponden al Ministerio Público Fiscal y a las fuerzas de seguridad provinciales, y que este Honorable Cuerpo no pretende ni podría arrogarse competencia alguna en la materia, sino poner formalmente en conocimiento de los organismos competentes la preocupación que los vecinos han hecho llegar a sus representantes.</w:t>
      </w:r>
    </w:p>
    <w:p w14:paraId="3BB92909"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en resguardo de la integridad de quienes han aportado información, la presente se abstiene deliberadamente de individualizar domicilios, inmuebles o personas.</w:t>
      </w:r>
    </w:p>
    <w:p w14:paraId="49682406"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respecto de la Iglesia Catedral de Chascomús, se han registrado hechos de robo reiterados que afectan a un templo abierto permanentemente al público, emplazado en el casco fundacional de la ciudad y dotado de un valor patrimonial, histórico e identitario que trasciende ampliamente a la comunidad de fieles que lo frecuenta.</w:t>
      </w:r>
    </w:p>
    <w:p w14:paraId="3B3AC748"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la reiteración de sustracciones en un edificio de tales características, situado en pleno microcentro y en el área que concentra la mayor densidad de cámaras del sistema municipal de videovigilancia, constituye un dato que este Cuerpo no puede pasar por alto al momento de evaluar la eficacia del dispositivo preventivo existente.</w:t>
      </w:r>
    </w:p>
    <w:p w14:paraId="58FBEB79"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lastRenderedPageBreak/>
        <w:t>Que, asimismo, se verifica en distintos sectores de la ciudad la reiteración de una modalidad delictiva consistente en la sustracción de herramientas, equipos y elementos de trabajo desde el interior, las cajas o los portaequipajes de vehículos estacionados en la vía pública.</w:t>
      </w:r>
    </w:p>
    <w:p w14:paraId="53856463"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dicha modalidad afecta de manera directa a trabajadores, prestadores de oficios y pequeños contratistas cuya fuente de ingresos depende de esos elementos, de modo que el perjuicio no se limita al valor del bien sustraído sino que se proyecta sobre la continuidad misma de su actividad laboral.</w:t>
      </w:r>
    </w:p>
    <w:p w14:paraId="3F69053A"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esta modalidad no se agota en el hecho inicial, sino que presupone la existencia de un circuito posterior de reducción y reventa cuya interrupción exige el control efectivo de los establecimientos dedicados a la compraventa de bienes usados.</w:t>
      </w:r>
    </w:p>
    <w:p w14:paraId="3AFA650D"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resulta especialmente preocupante que un número significativo de los vecinos consultados en los distintos relevamientos haya manifestado haber dejado de formular denuncias ante nuevos hechos delictivos como consecuencia de experiencias anteriores en las que, según expresan, no habrían obtenido una respuesta que considerasen efectiva.</w:t>
      </w:r>
    </w:p>
    <w:p w14:paraId="33037B8A"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la disminución de las denuncias formales como consecuencia de la pérdida de confianza en la respuesta institucional genera un fenómeno de subregistro que puede distorsionar las estadísticas oficiales y dificultar una correcta evaluación de la dimensión, frecuencia y características de la problemática delictiva existente.</w:t>
      </w:r>
    </w:p>
    <w:p w14:paraId="27A7327A"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las estadísticas construidas exclusivamente sobre denuncias formalmente radicadas pueden resultar insuficientes para diseñar políticas preventivas cuando existe una cantidad indeterminada de hechos que no llegan a conocimiento formal de las autoridades, razón por la cual resulta necesario complementar los registros oficiales con instancias territoriales de relevamiento y contacto con los vecinos afectados.</w:t>
      </w:r>
    </w:p>
    <w:p w14:paraId="544847E3"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la denuncia constituye una herramienta esencial para activar los mecanismos policiales y judiciales correspondientes, individualizar patrones delictivos, determinar zonas y horarios críticos y orientar de manera eficiente los recursos destinados a la prevención e investigación.</w:t>
      </w:r>
    </w:p>
    <w:p w14:paraId="73FAB9EF"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 xml:space="preserve">Que, por ello, la pérdida de confianza de los vecinos en la utilidad de denunciar no constituye una circunstancia menor, sino una señal de alarma institucional que requiere medidas concretas tendientes a </w:t>
      </w:r>
      <w:r w:rsidRPr="00415EA3">
        <w:rPr>
          <w:bCs/>
          <w:sz w:val="22"/>
          <w:szCs w:val="22"/>
          <w:lang w:val="es-AR"/>
        </w:rPr>
        <w:lastRenderedPageBreak/>
        <w:t>recuperar la vinculación entre la comunidad y los organismos responsables de brindar respuesta frente al delito.</w:t>
      </w:r>
    </w:p>
    <w:p w14:paraId="74BC0A4B"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el Estado debe procurar que las personas afectadas por hechos de inseguridad encuentren canales institucionales accesibles y respuestas oportunas, evitando que la reiteración de episodios sin resultados perceptibles consolide una situación de resignación, naturalización o desistimiento de la denuncia.</w:t>
      </w:r>
    </w:p>
    <w:p w14:paraId="6CE3E4D7"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la prevención de la inseguridad requiere una actuación coordinada entre las autoridades municipales, las fuerzas de seguridad de la Provincia de Buenos Aires, los organismos competentes y, en el ámbito de sus respectivas atribuciones, el Ministerio Público y el Poder Judicial.</w:t>
      </w:r>
    </w:p>
    <w:p w14:paraId="7DCF0736"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las medidas de prevención no deben limitarse a intervenciones aisladas posteriores a la ocurrencia de hechos delictivos, sino responder a una planificación sostenida, territorialmente focalizada y susceptible de evaluación mediante resultados concretos.</w:t>
      </w:r>
    </w:p>
    <w:p w14:paraId="0A548D3E"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este Honorable Concejo Deliberante ya ha manifestado su preocupación respecto de la situación de seguridad existente en distintos sectores de la ciudad, por lo que la persistencia de los reclamos y la reiteración de los hechos tornan necesario profundizar el seguimiento institucional.</w:t>
      </w:r>
    </w:p>
    <w:p w14:paraId="68BB4948"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corresponde a este Honorable Cuerpo, como órgano representativo de la comunidad local, receptar las inquietudes de los vecinos, visibilizar las problemáticas que afectan su vida cotidiana e instar a las autoridades competentes a adoptar las medidas necesarias dentro del marco de sus respectivas atribuciones.</w:t>
      </w:r>
    </w:p>
    <w:p w14:paraId="73F72D1D" w14:textId="77777777" w:rsidR="00415EA3" w:rsidRPr="00415EA3" w:rsidRDefault="00415EA3" w:rsidP="00415EA3">
      <w:pPr>
        <w:pStyle w:val="pdq2pgselectionanchorcontainer"/>
        <w:spacing w:line="360" w:lineRule="auto"/>
        <w:jc w:val="both"/>
        <w:rPr>
          <w:bCs/>
          <w:sz w:val="22"/>
          <w:szCs w:val="22"/>
          <w:lang w:val="es-AR"/>
        </w:rPr>
      </w:pPr>
      <w:r w:rsidRPr="00415EA3">
        <w:rPr>
          <w:bCs/>
          <w:sz w:val="22"/>
          <w:szCs w:val="22"/>
          <w:lang w:val="es-AR"/>
        </w:rPr>
        <w:t>Que la gravedad de la situación no radica únicamente en la reiteración de los hechos denunciados, sino también en la consolidación de una percepción de insuficiente respuesta estatal que puede desalentar la denuncia, profundizar el subregistro y debilitar progresivamente la confianza de la comunidad en las instituciones encargadas de brindar seguridad y procurar justicia.</w:t>
      </w:r>
    </w:p>
    <w:p w14:paraId="20C736CB" w14:textId="6C8AA931" w:rsidR="00722F87" w:rsidRPr="00415EA3" w:rsidRDefault="00415EA3" w:rsidP="00415EA3">
      <w:pPr>
        <w:pStyle w:val="pdq2pgselectionanchorcontainer"/>
        <w:spacing w:line="360" w:lineRule="auto"/>
        <w:jc w:val="both"/>
        <w:rPr>
          <w:sz w:val="22"/>
          <w:szCs w:val="22"/>
          <w:lang w:val="es-AR"/>
        </w:rPr>
      </w:pPr>
      <w:r w:rsidRPr="00415EA3">
        <w:rPr>
          <w:bCs/>
          <w:sz w:val="22"/>
          <w:szCs w:val="22"/>
          <w:lang w:val="es-AR"/>
        </w:rPr>
        <w:t>Que, sin perjuicio de la manifestación institucional que por la presente se formula, estos Bloques han requerido por vía separada, mediante el correspondiente proyecto de comunicación, la información concreta y documentada que permita dimensionar cada una de las situaciones aquí referidas.</w:t>
      </w:r>
    </w:p>
    <w:p w14:paraId="645CF164" w14:textId="1D3777C5" w:rsidR="0085134E" w:rsidRPr="004A5CE2" w:rsidRDefault="00466B30" w:rsidP="004A5CE2">
      <w:pPr>
        <w:spacing w:line="360" w:lineRule="auto"/>
        <w:ind w:firstLine="708"/>
        <w:jc w:val="both"/>
        <w:rPr>
          <w:bCs/>
          <w:sz w:val="22"/>
          <w:szCs w:val="22"/>
        </w:rPr>
      </w:pPr>
      <w:r w:rsidRPr="004A5CE2">
        <w:rPr>
          <w:bCs/>
          <w:sz w:val="22"/>
          <w:szCs w:val="22"/>
        </w:rPr>
        <w:t xml:space="preserve">Por ello, </w:t>
      </w:r>
      <w:r w:rsidRPr="004A5CE2">
        <w:rPr>
          <w:b/>
          <w:bCs/>
          <w:sz w:val="22"/>
          <w:szCs w:val="22"/>
        </w:rPr>
        <w:t xml:space="preserve">los Bloques POTENCIA, y GEN </w:t>
      </w:r>
      <w:r w:rsidRPr="004A5CE2">
        <w:rPr>
          <w:bCs/>
          <w:sz w:val="22"/>
          <w:szCs w:val="22"/>
        </w:rPr>
        <w:t>en atribución a sus facultades que le confiere la Ley Orgánica de las Municipalidades, proponen el siguiente:</w:t>
      </w:r>
    </w:p>
    <w:p w14:paraId="5CA56C88" w14:textId="77777777" w:rsidR="0085134E" w:rsidRPr="004A5CE2" w:rsidRDefault="0085134E" w:rsidP="004A5CE2">
      <w:pPr>
        <w:spacing w:line="360" w:lineRule="auto"/>
        <w:jc w:val="both"/>
        <w:rPr>
          <w:bCs/>
          <w:sz w:val="22"/>
          <w:szCs w:val="22"/>
        </w:rPr>
      </w:pPr>
    </w:p>
    <w:p w14:paraId="51418A20" w14:textId="16DF36BA" w:rsidR="0085134E" w:rsidRPr="004A5CE2" w:rsidRDefault="0085134E" w:rsidP="004A5CE2">
      <w:pPr>
        <w:spacing w:line="360" w:lineRule="auto"/>
        <w:jc w:val="center"/>
        <w:rPr>
          <w:b/>
          <w:bCs/>
          <w:sz w:val="22"/>
          <w:szCs w:val="22"/>
          <w:u w:val="single"/>
        </w:rPr>
      </w:pPr>
      <w:r w:rsidRPr="004A5CE2">
        <w:rPr>
          <w:b/>
          <w:bCs/>
          <w:sz w:val="22"/>
          <w:szCs w:val="22"/>
          <w:u w:val="single"/>
        </w:rPr>
        <w:t>PROYECTO DE COMUNICACIÓN:</w:t>
      </w:r>
    </w:p>
    <w:p w14:paraId="1913D1E8" w14:textId="637A9392" w:rsidR="00415EA3" w:rsidRPr="00415EA3" w:rsidRDefault="004A5CE2" w:rsidP="00415EA3">
      <w:pPr>
        <w:spacing w:before="100" w:beforeAutospacing="1" w:after="100" w:afterAutospacing="1" w:line="360" w:lineRule="auto"/>
        <w:jc w:val="both"/>
        <w:rPr>
          <w:bCs/>
          <w:sz w:val="22"/>
          <w:szCs w:val="22"/>
          <w:lang w:val="es-AR" w:eastAsia="en-US"/>
        </w:rPr>
      </w:pPr>
      <w:r w:rsidRPr="00415EA3">
        <w:rPr>
          <w:b/>
          <w:bCs/>
          <w:sz w:val="22"/>
          <w:szCs w:val="22"/>
          <w:lang w:val="es-AR" w:eastAsia="en-US"/>
        </w:rPr>
        <w:t>A</w:t>
      </w:r>
      <w:r w:rsidR="00415EA3">
        <w:rPr>
          <w:b/>
          <w:bCs/>
          <w:sz w:val="22"/>
          <w:szCs w:val="22"/>
          <w:lang w:val="es-AR" w:eastAsia="en-US"/>
        </w:rPr>
        <w:t>RTÍCULO 1°</w:t>
      </w:r>
      <w:r w:rsidR="00415EA3" w:rsidRPr="00415EA3">
        <w:rPr>
          <w:bCs/>
          <w:sz w:val="22"/>
          <w:szCs w:val="22"/>
          <w:lang w:val="es-AR" w:eastAsia="en-US"/>
        </w:rPr>
        <w:t>:  El Honorable Concejo Deliberante de Chascomús expresa su profunda preocupación por la reiteración de hechos de inseguridad registrados en Avenida Presidente Raúl Alfonsín y su zona de influencia, en Barrio Jardín y en el entorno de la Iglesia Catedral, así como por los testimonios de vecinos, comerciantes y emprendedores que manifiestan haber sufrido hechos delictivos en forma reiterada y no haber obtenido respuestas que considerasen suficientes frente a las denuncias y reclamos efectuados.</w:t>
      </w:r>
    </w:p>
    <w:p w14:paraId="286880EF" w14:textId="77777777" w:rsidR="00415EA3" w:rsidRPr="00415EA3" w:rsidRDefault="00415EA3" w:rsidP="00415EA3">
      <w:pPr>
        <w:spacing w:before="100" w:beforeAutospacing="1" w:after="100" w:afterAutospacing="1" w:line="360" w:lineRule="auto"/>
        <w:jc w:val="both"/>
        <w:rPr>
          <w:bCs/>
          <w:sz w:val="22"/>
          <w:szCs w:val="22"/>
          <w:lang w:val="es-AR" w:eastAsia="en-US"/>
        </w:rPr>
      </w:pPr>
      <w:r w:rsidRPr="00415EA3">
        <w:rPr>
          <w:b/>
          <w:bCs/>
          <w:sz w:val="22"/>
          <w:szCs w:val="22"/>
          <w:lang w:val="es-AR" w:eastAsia="en-US"/>
        </w:rPr>
        <w:t>ARTÍCULO 2.º</w:t>
      </w:r>
      <w:r w:rsidRPr="00415EA3">
        <w:rPr>
          <w:bCs/>
          <w:sz w:val="22"/>
          <w:szCs w:val="22"/>
          <w:lang w:val="es-AR" w:eastAsia="en-US"/>
        </w:rPr>
        <w:t>:  Manifiéstase especial preocupación por la existencia de vecinos y comerciantes que, según surge de los relevamientos efectuados, habrían desistido de formular nuevas denuncias ante hechos de inseguridad como consecuencia de la falta de resultados percibidos respecto de presentaciones anteriores, circunstancia que puede generar un subregistro de los delitos efectivamente ocurridos y dificultar el adecuado diagnóstico de la situación de seguridad del Partido.</w:t>
      </w:r>
    </w:p>
    <w:p w14:paraId="4C270785" w14:textId="77777777" w:rsidR="00415EA3" w:rsidRPr="00415EA3" w:rsidRDefault="00415EA3" w:rsidP="00415EA3">
      <w:pPr>
        <w:spacing w:before="100" w:beforeAutospacing="1" w:after="100" w:afterAutospacing="1" w:line="360" w:lineRule="auto"/>
        <w:jc w:val="both"/>
        <w:rPr>
          <w:bCs/>
          <w:sz w:val="22"/>
          <w:szCs w:val="22"/>
          <w:lang w:val="es-AR" w:eastAsia="en-US"/>
        </w:rPr>
      </w:pPr>
      <w:r w:rsidRPr="00415EA3">
        <w:rPr>
          <w:b/>
          <w:bCs/>
          <w:sz w:val="22"/>
          <w:szCs w:val="22"/>
          <w:lang w:val="es-AR" w:eastAsia="en-US"/>
        </w:rPr>
        <w:t>ARTÍCULO 3.º</w:t>
      </w:r>
      <w:r w:rsidRPr="00415EA3">
        <w:rPr>
          <w:bCs/>
          <w:sz w:val="22"/>
          <w:szCs w:val="22"/>
          <w:lang w:val="es-AR" w:eastAsia="en-US"/>
        </w:rPr>
        <w:t>:  Exprésase particular preocupación por la situación referida por los vecinos de Barrio Jardín, en cuanto a la ocurrencia de robos, a las situaciones de amedrentamiento y a la presunta comercialización de estupefacientes al menudeo en el sector, y por el efecto que tales circunstancias producen sobre la convivencia vecinal y sobre la disposición de la comunidad a denunciar.</w:t>
      </w:r>
    </w:p>
    <w:p w14:paraId="10586A16" w14:textId="77777777" w:rsidR="00415EA3" w:rsidRPr="00415EA3" w:rsidRDefault="00415EA3" w:rsidP="00415EA3">
      <w:pPr>
        <w:spacing w:before="100" w:beforeAutospacing="1" w:after="100" w:afterAutospacing="1" w:line="360" w:lineRule="auto"/>
        <w:jc w:val="both"/>
        <w:rPr>
          <w:bCs/>
          <w:sz w:val="22"/>
          <w:szCs w:val="22"/>
          <w:lang w:val="es-AR" w:eastAsia="en-US"/>
        </w:rPr>
      </w:pPr>
      <w:r w:rsidRPr="00415EA3">
        <w:rPr>
          <w:b/>
          <w:bCs/>
          <w:sz w:val="22"/>
          <w:szCs w:val="22"/>
          <w:lang w:val="es-AR" w:eastAsia="en-US"/>
        </w:rPr>
        <w:t>ARTÍCULO 4.º</w:t>
      </w:r>
      <w:r w:rsidRPr="00415EA3">
        <w:rPr>
          <w:bCs/>
          <w:sz w:val="22"/>
          <w:szCs w:val="22"/>
          <w:lang w:val="es-AR" w:eastAsia="en-US"/>
        </w:rPr>
        <w:t>:  Manifiéstase preocupación por los hechos de robo reiterados registrados en la Iglesia Catedral de Chascomús, atendiendo tanto al carácter de templo abierto al público como al valor patrimonial, histórico e identitario del edificio para el conjunto de la comunidad chascomunense.</w:t>
      </w:r>
    </w:p>
    <w:p w14:paraId="2AEA8FA2" w14:textId="77777777" w:rsidR="00415EA3" w:rsidRPr="00415EA3" w:rsidRDefault="00415EA3" w:rsidP="00415EA3">
      <w:pPr>
        <w:spacing w:before="100" w:beforeAutospacing="1" w:after="100" w:afterAutospacing="1" w:line="360" w:lineRule="auto"/>
        <w:jc w:val="both"/>
        <w:rPr>
          <w:bCs/>
          <w:sz w:val="22"/>
          <w:szCs w:val="22"/>
          <w:lang w:val="es-AR" w:eastAsia="en-US"/>
        </w:rPr>
      </w:pPr>
      <w:r w:rsidRPr="00415EA3">
        <w:rPr>
          <w:b/>
          <w:bCs/>
          <w:sz w:val="22"/>
          <w:szCs w:val="22"/>
          <w:lang w:val="es-AR" w:eastAsia="en-US"/>
        </w:rPr>
        <w:t>ARTÍCULO 5.º:</w:t>
      </w:r>
      <w:r w:rsidRPr="00415EA3">
        <w:rPr>
          <w:bCs/>
          <w:sz w:val="22"/>
          <w:szCs w:val="22"/>
          <w:lang w:val="es-AR" w:eastAsia="en-US"/>
        </w:rPr>
        <w:t xml:space="preserve">  Exprésase asimismo preocupación por la reiteración, en distintos sectores de la ciudad, de sustracciones de herramientas, equipos y elementos de trabajo desde vehículos estacionados en la vía pública, modalidad que afecta de manera directa a trabajadores y prestadores de oficios cuya actividad depende de dichos elementos, y que supone la existencia de un circuito posterior de reducción y reventa cuyo control resulta imprescindible interrumpir.</w:t>
      </w:r>
    </w:p>
    <w:p w14:paraId="0394F1D4" w14:textId="77777777" w:rsidR="00415EA3" w:rsidRPr="00415EA3" w:rsidRDefault="00415EA3" w:rsidP="00415EA3">
      <w:pPr>
        <w:spacing w:before="100" w:beforeAutospacing="1" w:after="100" w:afterAutospacing="1" w:line="360" w:lineRule="auto"/>
        <w:jc w:val="both"/>
        <w:rPr>
          <w:bCs/>
          <w:sz w:val="22"/>
          <w:szCs w:val="22"/>
          <w:lang w:val="es-AR" w:eastAsia="en-US"/>
        </w:rPr>
      </w:pPr>
      <w:r w:rsidRPr="00415EA3">
        <w:rPr>
          <w:b/>
          <w:bCs/>
          <w:sz w:val="22"/>
          <w:szCs w:val="22"/>
          <w:lang w:val="es-AR" w:eastAsia="en-US"/>
        </w:rPr>
        <w:t>ARTÍCULO 6.º:</w:t>
      </w:r>
      <w:r w:rsidRPr="00415EA3">
        <w:rPr>
          <w:bCs/>
          <w:sz w:val="22"/>
          <w:szCs w:val="22"/>
          <w:lang w:val="es-AR" w:eastAsia="en-US"/>
        </w:rPr>
        <w:t xml:space="preserve">  Remítase copia de la presente Resolución al Intendente Municipal, a las autoridades policiales con competencia en el Partido de Chascomús, al Ministerio de Seguridad de la Provincia de </w:t>
      </w:r>
      <w:r w:rsidRPr="00415EA3">
        <w:rPr>
          <w:bCs/>
          <w:sz w:val="22"/>
          <w:szCs w:val="22"/>
          <w:lang w:val="es-AR" w:eastAsia="en-US"/>
        </w:rPr>
        <w:lastRenderedPageBreak/>
        <w:t>Buenos Aires a efectos de poner en su conocimiento la preocupación expresada por este Honorable Cuerpo y de solicitar su intervención dentro del ámbito de sus respectivas competencias.</w:t>
      </w:r>
    </w:p>
    <w:p w14:paraId="040DF96F" w14:textId="77777777" w:rsidR="00415EA3" w:rsidRPr="00415EA3" w:rsidRDefault="00415EA3" w:rsidP="00415EA3">
      <w:pPr>
        <w:spacing w:before="100" w:beforeAutospacing="1" w:after="100" w:afterAutospacing="1" w:line="360" w:lineRule="auto"/>
        <w:jc w:val="both"/>
        <w:rPr>
          <w:bCs/>
          <w:sz w:val="22"/>
          <w:szCs w:val="22"/>
          <w:lang w:val="es-AR" w:eastAsia="en-US"/>
        </w:rPr>
      </w:pPr>
      <w:r w:rsidRPr="00415EA3">
        <w:rPr>
          <w:b/>
          <w:bCs/>
          <w:sz w:val="22"/>
          <w:szCs w:val="22"/>
          <w:lang w:val="es-AR" w:eastAsia="en-US"/>
        </w:rPr>
        <w:t>ARTÍCULO 7.º:</w:t>
      </w:r>
      <w:r w:rsidRPr="00415EA3">
        <w:rPr>
          <w:bCs/>
          <w:sz w:val="22"/>
          <w:szCs w:val="22"/>
          <w:lang w:val="es-AR" w:eastAsia="en-US"/>
        </w:rPr>
        <w:t xml:space="preserve">  Remítase copia de la presente Resolución al Ministerio Público Fiscal, por intermedio de la Fiscalía General del Departamento Judicial correspondiente, a los fines que estime pertinentes en el ámbito de su competencia.</w:t>
      </w:r>
    </w:p>
    <w:p w14:paraId="2726B945" w14:textId="77777777" w:rsidR="00415EA3" w:rsidRPr="00415EA3" w:rsidRDefault="00415EA3" w:rsidP="00415EA3">
      <w:pPr>
        <w:spacing w:before="100" w:beforeAutospacing="1" w:after="100" w:afterAutospacing="1" w:line="360" w:lineRule="auto"/>
        <w:jc w:val="both"/>
        <w:rPr>
          <w:bCs/>
          <w:sz w:val="22"/>
          <w:szCs w:val="22"/>
          <w:lang w:val="es-AR" w:eastAsia="en-US"/>
        </w:rPr>
      </w:pPr>
      <w:r w:rsidRPr="00415EA3">
        <w:rPr>
          <w:b/>
          <w:bCs/>
          <w:sz w:val="22"/>
          <w:szCs w:val="22"/>
          <w:lang w:val="es-AR" w:eastAsia="en-US"/>
        </w:rPr>
        <w:t>ARTÍCULO 8.º:</w:t>
      </w:r>
      <w:r w:rsidRPr="00415EA3">
        <w:rPr>
          <w:bCs/>
          <w:sz w:val="22"/>
          <w:szCs w:val="22"/>
          <w:lang w:val="es-AR" w:eastAsia="en-US"/>
        </w:rPr>
        <w:t xml:space="preserve">  Comuníquese al Departamento Ejecutivo Municipal.</w:t>
      </w:r>
    </w:p>
    <w:p w14:paraId="300865FC" w14:textId="139E4A69" w:rsidR="004A5CE2" w:rsidRPr="00415EA3" w:rsidRDefault="00415EA3" w:rsidP="00415EA3">
      <w:pPr>
        <w:spacing w:before="100" w:beforeAutospacing="1" w:after="100" w:afterAutospacing="1" w:line="360" w:lineRule="auto"/>
        <w:jc w:val="both"/>
        <w:rPr>
          <w:b/>
          <w:bCs/>
          <w:sz w:val="22"/>
          <w:szCs w:val="22"/>
          <w:lang w:val="es-AR" w:eastAsia="en-US"/>
        </w:rPr>
      </w:pPr>
      <w:r w:rsidRPr="00415EA3">
        <w:rPr>
          <w:b/>
          <w:bCs/>
          <w:sz w:val="22"/>
          <w:szCs w:val="22"/>
          <w:lang w:val="es-AR" w:eastAsia="en-US"/>
        </w:rPr>
        <w:t>ARTÍCULO 9.º:</w:t>
      </w:r>
      <w:r w:rsidRPr="00415EA3">
        <w:rPr>
          <w:bCs/>
          <w:sz w:val="22"/>
          <w:szCs w:val="22"/>
          <w:lang w:val="es-AR" w:eastAsia="en-US"/>
        </w:rPr>
        <w:t xml:space="preserve">  De forma.</w:t>
      </w:r>
      <w:r w:rsidR="004A5CE2" w:rsidRPr="00415EA3">
        <w:rPr>
          <w:bCs/>
          <w:sz w:val="22"/>
          <w:szCs w:val="22"/>
          <w:lang w:val="es-AR" w:eastAsia="en-US"/>
        </w:rPr>
        <w:t>forma.</w:t>
      </w:r>
    </w:p>
    <w:p w14:paraId="51A756B8" w14:textId="77777777" w:rsidR="004A5CE2" w:rsidRPr="004A5CE2" w:rsidRDefault="004A5CE2" w:rsidP="004A5CE2">
      <w:pPr>
        <w:spacing w:before="100" w:beforeAutospacing="1" w:after="100" w:afterAutospacing="1" w:line="360" w:lineRule="auto"/>
        <w:jc w:val="both"/>
        <w:rPr>
          <w:b/>
          <w:bCs/>
          <w:sz w:val="22"/>
          <w:szCs w:val="22"/>
          <w:lang w:val="es-AR" w:eastAsia="en-US"/>
        </w:rPr>
      </w:pPr>
    </w:p>
    <w:p w14:paraId="72E75A30" w14:textId="77777777" w:rsidR="004A5CE2" w:rsidRPr="004A5CE2" w:rsidRDefault="004A5CE2" w:rsidP="004A5CE2">
      <w:pPr>
        <w:spacing w:before="100" w:beforeAutospacing="1" w:after="100" w:afterAutospacing="1" w:line="360" w:lineRule="auto"/>
        <w:jc w:val="both"/>
        <w:rPr>
          <w:sz w:val="22"/>
          <w:szCs w:val="22"/>
          <w:lang w:val="es-AR" w:eastAsia="en-US"/>
        </w:rPr>
      </w:pPr>
    </w:p>
    <w:p w14:paraId="1A99D5B8" w14:textId="103D6373" w:rsidR="00FA6BA9" w:rsidRPr="004A5CE2" w:rsidRDefault="00AC0130" w:rsidP="004A5CE2">
      <w:pPr>
        <w:pStyle w:val="isselectedend"/>
        <w:spacing w:line="360" w:lineRule="auto"/>
        <w:jc w:val="both"/>
        <w:rPr>
          <w:sz w:val="22"/>
          <w:szCs w:val="22"/>
          <w:lang w:val="es-AR"/>
        </w:rPr>
      </w:pPr>
      <w:r w:rsidRPr="004A5CE2">
        <w:rPr>
          <w:b/>
          <w:bCs/>
          <w:sz w:val="22"/>
          <w:szCs w:val="22"/>
          <w:lang w:val="es-AR"/>
        </w:rPr>
        <w:br/>
      </w:r>
    </w:p>
    <w:sectPr w:rsidR="00FA6BA9" w:rsidRPr="004A5CE2"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F1FF0" w14:textId="77777777" w:rsidR="00645DD2" w:rsidRDefault="00645DD2">
      <w:r>
        <w:separator/>
      </w:r>
    </w:p>
  </w:endnote>
  <w:endnote w:type="continuationSeparator" w:id="0">
    <w:p w14:paraId="63662033" w14:textId="77777777" w:rsidR="00645DD2" w:rsidRDefault="00645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584858"/>
      <w:docPartObj>
        <w:docPartGallery w:val="Page Numbers (Bottom of Page)"/>
        <w:docPartUnique/>
      </w:docPartObj>
    </w:sdtPr>
    <w:sdtEndPr/>
    <w:sdtContent>
      <w:p w14:paraId="350E23E1" w14:textId="247D4490"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415EA3">
          <w:rPr>
            <w:noProof/>
          </w:rPr>
          <w:t>3</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64FC8" w14:textId="77777777" w:rsidR="00645DD2" w:rsidRDefault="00645DD2">
      <w:r>
        <w:separator/>
      </w:r>
    </w:p>
  </w:footnote>
  <w:footnote w:type="continuationSeparator" w:id="0">
    <w:p w14:paraId="204F3D9F" w14:textId="77777777" w:rsidR="00645DD2" w:rsidRDefault="00645D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45788" w14:textId="77777777" w:rsidR="00BB12B5" w:rsidRDefault="003663E3" w:rsidP="00EA7F7F">
    <w:pPr>
      <w:jc w:val="center"/>
      <w:rPr>
        <w:color w:val="000000"/>
        <w:sz w:val="22"/>
        <w:szCs w:val="22"/>
      </w:rPr>
    </w:pPr>
    <w:r>
      <w:rPr>
        <w:noProof/>
        <w:color w:val="000000"/>
        <w:sz w:val="22"/>
        <w:szCs w:val="22"/>
        <w:lang w:val="en-US" w:eastAsia="en-US"/>
      </w:rPr>
      <w:drawing>
        <wp:inline distT="0" distB="0" distL="0" distR="0" wp14:anchorId="3A92AAF4" wp14:editId="27B51CAC">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“Año 2022 Las Malvinas son Argentinas.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B21EF" w14:textId="16653F6B" w:rsidR="0085134E" w:rsidRPr="0085134E" w:rsidRDefault="0085134E" w:rsidP="0085134E">
    <w:pPr>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lang w:val="en-US" w:eastAsia="en-US"/>
      </w:rPr>
      <w:drawing>
        <wp:inline distT="0" distB="0" distL="0" distR="0" wp14:anchorId="6D774190" wp14:editId="33CB3962">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lang w:val="es-AR"/>
      </w:rPr>
    </w:pPr>
    <w:r w:rsidRPr="0085134E">
      <w:rPr>
        <w:b/>
        <w:bCs/>
        <w:color w:val="000000"/>
        <w:sz w:val="22"/>
        <w:szCs w:val="22"/>
        <w:lang w:val="es-AR"/>
      </w:rPr>
      <w:t>Honorable Concejo Deliberante</w:t>
    </w:r>
  </w:p>
  <w:p w14:paraId="5605B820" w14:textId="19E6AFC0" w:rsidR="0085134E" w:rsidRDefault="0085134E" w:rsidP="0085134E">
    <w:pPr>
      <w:ind w:left="170"/>
      <w:jc w:val="center"/>
      <w:rPr>
        <w:b/>
        <w:bCs/>
        <w:color w:val="000000"/>
        <w:sz w:val="22"/>
        <w:szCs w:val="22"/>
        <w:lang w:val="es-AR"/>
      </w:rPr>
    </w:pPr>
    <w:r>
      <w:rPr>
        <w:b/>
        <w:bCs/>
        <w:color w:val="000000"/>
        <w:sz w:val="22"/>
        <w:szCs w:val="22"/>
        <w:lang w:val="es-AR"/>
      </w:rPr>
      <w:t>Mitre 38</w:t>
    </w:r>
    <w:r w:rsidRPr="0085134E">
      <w:rPr>
        <w:b/>
        <w:bCs/>
        <w:color w:val="000000"/>
        <w:sz w:val="22"/>
        <w:szCs w:val="22"/>
        <w:lang w:val="es-AR"/>
      </w:rPr>
      <w:t xml:space="preserve"> -    Chascomús</w:t>
    </w:r>
  </w:p>
  <w:p w14:paraId="41F12567" w14:textId="7E22AF43" w:rsidR="0085134E" w:rsidRPr="0085134E" w:rsidRDefault="0085134E" w:rsidP="0085134E">
    <w:pPr>
      <w:ind w:left="170"/>
      <w:jc w:val="center"/>
      <w:rPr>
        <w:b/>
        <w:bCs/>
        <w:color w:val="000000"/>
        <w:sz w:val="22"/>
        <w:szCs w:val="22"/>
        <w:lang w:val="es-AR"/>
      </w:rPr>
    </w:pPr>
    <w:r>
      <w:rPr>
        <w:b/>
        <w:bCs/>
        <w:color w:val="000000"/>
        <w:sz w:val="22"/>
        <w:szCs w:val="22"/>
        <w:lang w:val="es-AR"/>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lang w:val="es-AR"/>
      </w:rPr>
      <w:t>“</w:t>
    </w:r>
    <w:r w:rsidRPr="0085134E">
      <w:rPr>
        <w:rFonts w:eastAsia="Calibri"/>
        <w:b/>
        <w:sz w:val="22"/>
        <w:szCs w:val="22"/>
        <w:lang w:eastAsia="en-US"/>
      </w:rPr>
      <w:t>2026: Año del 200° Aniversario de la Escuela Primaria N°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E34AD8"/>
    <w:multiLevelType w:val="multilevel"/>
    <w:tmpl w:val="20C4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1" w15:restartNumberingAfterBreak="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12A5F61"/>
    <w:multiLevelType w:val="multilevel"/>
    <w:tmpl w:val="D4A07532"/>
    <w:lvl w:ilvl="0">
      <w:start w:val="1"/>
      <w:numFmt w:val="upp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2"/>
  </w:num>
  <w:num w:numId="6">
    <w:abstractNumId w:val="6"/>
  </w:num>
  <w:num w:numId="7">
    <w:abstractNumId w:val="0"/>
  </w:num>
  <w:num w:numId="8">
    <w:abstractNumId w:val="2"/>
  </w:num>
  <w:num w:numId="9">
    <w:abstractNumId w:val="15"/>
  </w:num>
  <w:num w:numId="10">
    <w:abstractNumId w:val="14"/>
  </w:num>
  <w:num w:numId="11">
    <w:abstractNumId w:val="11"/>
  </w:num>
  <w:num w:numId="12">
    <w:abstractNumId w:val="9"/>
  </w:num>
  <w:num w:numId="13">
    <w:abstractNumId w:val="16"/>
  </w:num>
  <w:num w:numId="14">
    <w:abstractNumId w:val="4"/>
  </w:num>
  <w:num w:numId="15">
    <w:abstractNumId w:val="10"/>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5181D"/>
    <w:rsid w:val="00063FF5"/>
    <w:rsid w:val="00076427"/>
    <w:rsid w:val="00081067"/>
    <w:rsid w:val="00082B90"/>
    <w:rsid w:val="000A0C32"/>
    <w:rsid w:val="000A3449"/>
    <w:rsid w:val="000A6FE8"/>
    <w:rsid w:val="000B5775"/>
    <w:rsid w:val="000C111A"/>
    <w:rsid w:val="000D08A8"/>
    <w:rsid w:val="000D53E5"/>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62B9E"/>
    <w:rsid w:val="001734D0"/>
    <w:rsid w:val="00173A72"/>
    <w:rsid w:val="00173D05"/>
    <w:rsid w:val="00177B0B"/>
    <w:rsid w:val="00177DD6"/>
    <w:rsid w:val="0019029C"/>
    <w:rsid w:val="0019050C"/>
    <w:rsid w:val="00194B3E"/>
    <w:rsid w:val="001A7920"/>
    <w:rsid w:val="001C0066"/>
    <w:rsid w:val="001D29A4"/>
    <w:rsid w:val="001D6A51"/>
    <w:rsid w:val="001E1197"/>
    <w:rsid w:val="001E7A7D"/>
    <w:rsid w:val="001E7BBB"/>
    <w:rsid w:val="00202CC9"/>
    <w:rsid w:val="00206027"/>
    <w:rsid w:val="00207886"/>
    <w:rsid w:val="00207CDC"/>
    <w:rsid w:val="0022355B"/>
    <w:rsid w:val="0023599A"/>
    <w:rsid w:val="002377AB"/>
    <w:rsid w:val="002541DA"/>
    <w:rsid w:val="0025565B"/>
    <w:rsid w:val="00286BDB"/>
    <w:rsid w:val="00292E58"/>
    <w:rsid w:val="002A0747"/>
    <w:rsid w:val="002A2BC9"/>
    <w:rsid w:val="002A500C"/>
    <w:rsid w:val="002B5A06"/>
    <w:rsid w:val="002C0260"/>
    <w:rsid w:val="002C0A4C"/>
    <w:rsid w:val="002C57C6"/>
    <w:rsid w:val="002C6A6D"/>
    <w:rsid w:val="002D423A"/>
    <w:rsid w:val="002E202E"/>
    <w:rsid w:val="002F0529"/>
    <w:rsid w:val="00301255"/>
    <w:rsid w:val="00317017"/>
    <w:rsid w:val="00333D00"/>
    <w:rsid w:val="00341829"/>
    <w:rsid w:val="00345903"/>
    <w:rsid w:val="00353F23"/>
    <w:rsid w:val="003553B3"/>
    <w:rsid w:val="0036512B"/>
    <w:rsid w:val="003663E3"/>
    <w:rsid w:val="003664BD"/>
    <w:rsid w:val="003762CB"/>
    <w:rsid w:val="00381EC3"/>
    <w:rsid w:val="003A7287"/>
    <w:rsid w:val="003B40F5"/>
    <w:rsid w:val="003B5BB0"/>
    <w:rsid w:val="003B7198"/>
    <w:rsid w:val="003B72A1"/>
    <w:rsid w:val="003C05A9"/>
    <w:rsid w:val="003D46BC"/>
    <w:rsid w:val="003D4F5E"/>
    <w:rsid w:val="003D509E"/>
    <w:rsid w:val="003D60B2"/>
    <w:rsid w:val="003E0F6A"/>
    <w:rsid w:val="003E24C6"/>
    <w:rsid w:val="003E681E"/>
    <w:rsid w:val="003F67FC"/>
    <w:rsid w:val="004046A2"/>
    <w:rsid w:val="004112E7"/>
    <w:rsid w:val="00415EA3"/>
    <w:rsid w:val="004263DF"/>
    <w:rsid w:val="004271CD"/>
    <w:rsid w:val="004377F2"/>
    <w:rsid w:val="00452482"/>
    <w:rsid w:val="004535A7"/>
    <w:rsid w:val="0045465A"/>
    <w:rsid w:val="00466B30"/>
    <w:rsid w:val="004819E3"/>
    <w:rsid w:val="00497015"/>
    <w:rsid w:val="004A526D"/>
    <w:rsid w:val="004A5CE2"/>
    <w:rsid w:val="004C4225"/>
    <w:rsid w:val="004D3AD3"/>
    <w:rsid w:val="004F2E08"/>
    <w:rsid w:val="004F30A0"/>
    <w:rsid w:val="004F6299"/>
    <w:rsid w:val="004F77D0"/>
    <w:rsid w:val="004F7805"/>
    <w:rsid w:val="0052078C"/>
    <w:rsid w:val="00522CF0"/>
    <w:rsid w:val="005265C7"/>
    <w:rsid w:val="00566DE6"/>
    <w:rsid w:val="00572AFB"/>
    <w:rsid w:val="005757BA"/>
    <w:rsid w:val="00586308"/>
    <w:rsid w:val="005A239A"/>
    <w:rsid w:val="005A2591"/>
    <w:rsid w:val="005B2A75"/>
    <w:rsid w:val="005B2B3D"/>
    <w:rsid w:val="005B5AB5"/>
    <w:rsid w:val="005C03AE"/>
    <w:rsid w:val="005C1547"/>
    <w:rsid w:val="005C531C"/>
    <w:rsid w:val="005D644B"/>
    <w:rsid w:val="005F0CE1"/>
    <w:rsid w:val="006074ED"/>
    <w:rsid w:val="006138E5"/>
    <w:rsid w:val="006165D5"/>
    <w:rsid w:val="00620815"/>
    <w:rsid w:val="00631CFE"/>
    <w:rsid w:val="0063337C"/>
    <w:rsid w:val="00645DD2"/>
    <w:rsid w:val="00647273"/>
    <w:rsid w:val="00653904"/>
    <w:rsid w:val="00657A44"/>
    <w:rsid w:val="00667D5A"/>
    <w:rsid w:val="00677CD1"/>
    <w:rsid w:val="00690A95"/>
    <w:rsid w:val="00691710"/>
    <w:rsid w:val="00696BA7"/>
    <w:rsid w:val="006A2EB8"/>
    <w:rsid w:val="006A3967"/>
    <w:rsid w:val="006B126A"/>
    <w:rsid w:val="006B384C"/>
    <w:rsid w:val="006B47B6"/>
    <w:rsid w:val="006B5691"/>
    <w:rsid w:val="006C01E1"/>
    <w:rsid w:val="006D0010"/>
    <w:rsid w:val="006D13C7"/>
    <w:rsid w:val="006D4A9E"/>
    <w:rsid w:val="006E6908"/>
    <w:rsid w:val="006F13AD"/>
    <w:rsid w:val="006F1E05"/>
    <w:rsid w:val="006F6712"/>
    <w:rsid w:val="00720A74"/>
    <w:rsid w:val="00722F87"/>
    <w:rsid w:val="007235A7"/>
    <w:rsid w:val="007241B9"/>
    <w:rsid w:val="0072570F"/>
    <w:rsid w:val="00734D64"/>
    <w:rsid w:val="00742760"/>
    <w:rsid w:val="00745732"/>
    <w:rsid w:val="0075096F"/>
    <w:rsid w:val="0075760E"/>
    <w:rsid w:val="007577DA"/>
    <w:rsid w:val="007746A0"/>
    <w:rsid w:val="00780D63"/>
    <w:rsid w:val="00783F88"/>
    <w:rsid w:val="0079484E"/>
    <w:rsid w:val="007A41DE"/>
    <w:rsid w:val="007A7DBD"/>
    <w:rsid w:val="007B1E56"/>
    <w:rsid w:val="007C186E"/>
    <w:rsid w:val="007C1A3F"/>
    <w:rsid w:val="007C3467"/>
    <w:rsid w:val="007D57D5"/>
    <w:rsid w:val="007E1F1A"/>
    <w:rsid w:val="007F166C"/>
    <w:rsid w:val="007F26D8"/>
    <w:rsid w:val="007F2AF5"/>
    <w:rsid w:val="007F7D0A"/>
    <w:rsid w:val="008030C2"/>
    <w:rsid w:val="0080380C"/>
    <w:rsid w:val="00815414"/>
    <w:rsid w:val="00822EBA"/>
    <w:rsid w:val="00824D06"/>
    <w:rsid w:val="00830E54"/>
    <w:rsid w:val="00833F05"/>
    <w:rsid w:val="00845C01"/>
    <w:rsid w:val="0085134E"/>
    <w:rsid w:val="00864105"/>
    <w:rsid w:val="008666DB"/>
    <w:rsid w:val="00872343"/>
    <w:rsid w:val="008728EB"/>
    <w:rsid w:val="0088701F"/>
    <w:rsid w:val="00894ABD"/>
    <w:rsid w:val="00895FA2"/>
    <w:rsid w:val="008A2AD2"/>
    <w:rsid w:val="008A5881"/>
    <w:rsid w:val="008B39E0"/>
    <w:rsid w:val="008B661C"/>
    <w:rsid w:val="008C4B0A"/>
    <w:rsid w:val="008D287F"/>
    <w:rsid w:val="008D6955"/>
    <w:rsid w:val="008E65DB"/>
    <w:rsid w:val="008F0DBE"/>
    <w:rsid w:val="008F71B6"/>
    <w:rsid w:val="009151CB"/>
    <w:rsid w:val="00917F03"/>
    <w:rsid w:val="00920820"/>
    <w:rsid w:val="0092379A"/>
    <w:rsid w:val="00924657"/>
    <w:rsid w:val="009249BC"/>
    <w:rsid w:val="00943FD3"/>
    <w:rsid w:val="00952EAE"/>
    <w:rsid w:val="009572F2"/>
    <w:rsid w:val="009627FD"/>
    <w:rsid w:val="009703AE"/>
    <w:rsid w:val="00983A2A"/>
    <w:rsid w:val="00993B0D"/>
    <w:rsid w:val="00995F77"/>
    <w:rsid w:val="009A170F"/>
    <w:rsid w:val="009A5B2D"/>
    <w:rsid w:val="009B08E7"/>
    <w:rsid w:val="009B34D6"/>
    <w:rsid w:val="009C2230"/>
    <w:rsid w:val="009C27F4"/>
    <w:rsid w:val="009C328D"/>
    <w:rsid w:val="009C6330"/>
    <w:rsid w:val="009D053D"/>
    <w:rsid w:val="009E1C5A"/>
    <w:rsid w:val="009F04A4"/>
    <w:rsid w:val="009F536A"/>
    <w:rsid w:val="009F6886"/>
    <w:rsid w:val="00A11D4D"/>
    <w:rsid w:val="00A161B7"/>
    <w:rsid w:val="00A21F27"/>
    <w:rsid w:val="00A26F57"/>
    <w:rsid w:val="00A2701B"/>
    <w:rsid w:val="00A3192A"/>
    <w:rsid w:val="00A34AB1"/>
    <w:rsid w:val="00A358BB"/>
    <w:rsid w:val="00A53955"/>
    <w:rsid w:val="00A742CB"/>
    <w:rsid w:val="00A95ECE"/>
    <w:rsid w:val="00A97D8A"/>
    <w:rsid w:val="00AA3722"/>
    <w:rsid w:val="00AA75AF"/>
    <w:rsid w:val="00AB0D4A"/>
    <w:rsid w:val="00AB0F7B"/>
    <w:rsid w:val="00AB51E7"/>
    <w:rsid w:val="00AC0130"/>
    <w:rsid w:val="00AC3595"/>
    <w:rsid w:val="00AC3D91"/>
    <w:rsid w:val="00AD0A88"/>
    <w:rsid w:val="00AD1036"/>
    <w:rsid w:val="00AD1633"/>
    <w:rsid w:val="00AD50F4"/>
    <w:rsid w:val="00AE38FB"/>
    <w:rsid w:val="00AF0611"/>
    <w:rsid w:val="00B016CE"/>
    <w:rsid w:val="00B02D62"/>
    <w:rsid w:val="00B153BA"/>
    <w:rsid w:val="00B227C9"/>
    <w:rsid w:val="00B3094B"/>
    <w:rsid w:val="00B33EE0"/>
    <w:rsid w:val="00B35CCB"/>
    <w:rsid w:val="00B376D9"/>
    <w:rsid w:val="00B42BD3"/>
    <w:rsid w:val="00B44DED"/>
    <w:rsid w:val="00B61420"/>
    <w:rsid w:val="00B63AD9"/>
    <w:rsid w:val="00B718D2"/>
    <w:rsid w:val="00B74D5E"/>
    <w:rsid w:val="00B87AAB"/>
    <w:rsid w:val="00B943CF"/>
    <w:rsid w:val="00B94D41"/>
    <w:rsid w:val="00BB0D75"/>
    <w:rsid w:val="00BB12B5"/>
    <w:rsid w:val="00BC104C"/>
    <w:rsid w:val="00BF404C"/>
    <w:rsid w:val="00C01D01"/>
    <w:rsid w:val="00C03172"/>
    <w:rsid w:val="00C04BF5"/>
    <w:rsid w:val="00C134A7"/>
    <w:rsid w:val="00C169CB"/>
    <w:rsid w:val="00C20029"/>
    <w:rsid w:val="00C40E85"/>
    <w:rsid w:val="00C470EB"/>
    <w:rsid w:val="00C53FBD"/>
    <w:rsid w:val="00C95D59"/>
    <w:rsid w:val="00CA3296"/>
    <w:rsid w:val="00CA469B"/>
    <w:rsid w:val="00CB469A"/>
    <w:rsid w:val="00CC5E7A"/>
    <w:rsid w:val="00CD04AC"/>
    <w:rsid w:val="00CD287A"/>
    <w:rsid w:val="00CE5EF5"/>
    <w:rsid w:val="00CE6F21"/>
    <w:rsid w:val="00CF0991"/>
    <w:rsid w:val="00CF494F"/>
    <w:rsid w:val="00D0740E"/>
    <w:rsid w:val="00D34F71"/>
    <w:rsid w:val="00D365CA"/>
    <w:rsid w:val="00D512B9"/>
    <w:rsid w:val="00D51A35"/>
    <w:rsid w:val="00D520BF"/>
    <w:rsid w:val="00D61364"/>
    <w:rsid w:val="00D666E5"/>
    <w:rsid w:val="00D81BFD"/>
    <w:rsid w:val="00D86A3B"/>
    <w:rsid w:val="00DA1489"/>
    <w:rsid w:val="00DB4CCC"/>
    <w:rsid w:val="00DD5349"/>
    <w:rsid w:val="00DF011C"/>
    <w:rsid w:val="00DF09DB"/>
    <w:rsid w:val="00E029AF"/>
    <w:rsid w:val="00E066BD"/>
    <w:rsid w:val="00E1609C"/>
    <w:rsid w:val="00E3228D"/>
    <w:rsid w:val="00E3228F"/>
    <w:rsid w:val="00E36081"/>
    <w:rsid w:val="00E42137"/>
    <w:rsid w:val="00E45641"/>
    <w:rsid w:val="00E553BE"/>
    <w:rsid w:val="00E61348"/>
    <w:rsid w:val="00E6591D"/>
    <w:rsid w:val="00E80DAE"/>
    <w:rsid w:val="00E865DC"/>
    <w:rsid w:val="00E93B79"/>
    <w:rsid w:val="00E972EC"/>
    <w:rsid w:val="00EA04FC"/>
    <w:rsid w:val="00EA1253"/>
    <w:rsid w:val="00EA27AC"/>
    <w:rsid w:val="00EA788B"/>
    <w:rsid w:val="00ED1853"/>
    <w:rsid w:val="00ED19F6"/>
    <w:rsid w:val="00ED28C2"/>
    <w:rsid w:val="00EE2EF5"/>
    <w:rsid w:val="00EE68B1"/>
    <w:rsid w:val="00EF3782"/>
    <w:rsid w:val="00EF3C91"/>
    <w:rsid w:val="00F04758"/>
    <w:rsid w:val="00F155E7"/>
    <w:rsid w:val="00F211A5"/>
    <w:rsid w:val="00F328C0"/>
    <w:rsid w:val="00F34703"/>
    <w:rsid w:val="00F44F91"/>
    <w:rsid w:val="00F47E4E"/>
    <w:rsid w:val="00F555F6"/>
    <w:rsid w:val="00F56BB6"/>
    <w:rsid w:val="00F6593F"/>
    <w:rsid w:val="00F7575E"/>
    <w:rsid w:val="00F849CD"/>
    <w:rsid w:val="00F87372"/>
    <w:rsid w:val="00F913DC"/>
    <w:rsid w:val="00F922A9"/>
    <w:rsid w:val="00FA5093"/>
    <w:rsid w:val="00FA6BA9"/>
    <w:rsid w:val="00FB6224"/>
    <w:rsid w:val="00FC2910"/>
    <w:rsid w:val="00FC2DED"/>
    <w:rsid w:val="00FC6A8A"/>
    <w:rsid w:val="00FC7B10"/>
    <w:rsid w:val="00FE1CA6"/>
    <w:rsid w:val="00FE6897"/>
    <w:rsid w:val="00FE70EF"/>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66B30"/>
    <w:pPr>
      <w:spacing w:before="100" w:beforeAutospacing="1" w:after="100" w:afterAutospacing="1"/>
    </w:pPr>
    <w:rPr>
      <w:lang w:val="en-US" w:eastAsia="en-US"/>
    </w:rPr>
  </w:style>
  <w:style w:type="paragraph" w:customStyle="1" w:styleId="pdq2pgselectionanchorcontainer">
    <w:name w:val="pdq2pg_selectionanchorcontainer"/>
    <w:basedOn w:val="Normal"/>
    <w:rsid w:val="00722F87"/>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76904267">
      <w:bodyDiv w:val="1"/>
      <w:marLeft w:val="0"/>
      <w:marRight w:val="0"/>
      <w:marTop w:val="0"/>
      <w:marBottom w:val="0"/>
      <w:divBdr>
        <w:top w:val="none" w:sz="0" w:space="0" w:color="auto"/>
        <w:left w:val="none" w:sz="0" w:space="0" w:color="auto"/>
        <w:bottom w:val="none" w:sz="0" w:space="0" w:color="auto"/>
        <w:right w:val="none" w:sz="0" w:space="0" w:color="auto"/>
      </w:divBdr>
    </w:div>
    <w:div w:id="105736565">
      <w:bodyDiv w:val="1"/>
      <w:marLeft w:val="0"/>
      <w:marRight w:val="0"/>
      <w:marTop w:val="0"/>
      <w:marBottom w:val="0"/>
      <w:divBdr>
        <w:top w:val="none" w:sz="0" w:space="0" w:color="auto"/>
        <w:left w:val="none" w:sz="0" w:space="0" w:color="auto"/>
        <w:bottom w:val="none" w:sz="0" w:space="0" w:color="auto"/>
        <w:right w:val="none" w:sz="0" w:space="0" w:color="auto"/>
      </w:divBdr>
    </w:div>
    <w:div w:id="112753288">
      <w:bodyDiv w:val="1"/>
      <w:marLeft w:val="0"/>
      <w:marRight w:val="0"/>
      <w:marTop w:val="0"/>
      <w:marBottom w:val="0"/>
      <w:divBdr>
        <w:top w:val="none" w:sz="0" w:space="0" w:color="auto"/>
        <w:left w:val="none" w:sz="0" w:space="0" w:color="auto"/>
        <w:bottom w:val="none" w:sz="0" w:space="0" w:color="auto"/>
        <w:right w:val="none" w:sz="0" w:space="0" w:color="auto"/>
      </w:divBdr>
    </w:div>
    <w:div w:id="149371492">
      <w:bodyDiv w:val="1"/>
      <w:marLeft w:val="0"/>
      <w:marRight w:val="0"/>
      <w:marTop w:val="0"/>
      <w:marBottom w:val="0"/>
      <w:divBdr>
        <w:top w:val="none" w:sz="0" w:space="0" w:color="auto"/>
        <w:left w:val="none" w:sz="0" w:space="0" w:color="auto"/>
        <w:bottom w:val="none" w:sz="0" w:space="0" w:color="auto"/>
        <w:right w:val="none" w:sz="0" w:space="0" w:color="auto"/>
      </w:divBdr>
    </w:div>
    <w:div w:id="203293755">
      <w:bodyDiv w:val="1"/>
      <w:marLeft w:val="0"/>
      <w:marRight w:val="0"/>
      <w:marTop w:val="0"/>
      <w:marBottom w:val="0"/>
      <w:divBdr>
        <w:top w:val="none" w:sz="0" w:space="0" w:color="auto"/>
        <w:left w:val="none" w:sz="0" w:space="0" w:color="auto"/>
        <w:bottom w:val="none" w:sz="0" w:space="0" w:color="auto"/>
        <w:right w:val="none" w:sz="0" w:space="0" w:color="auto"/>
      </w:divBdr>
    </w:div>
    <w:div w:id="248121027">
      <w:bodyDiv w:val="1"/>
      <w:marLeft w:val="0"/>
      <w:marRight w:val="0"/>
      <w:marTop w:val="0"/>
      <w:marBottom w:val="0"/>
      <w:divBdr>
        <w:top w:val="none" w:sz="0" w:space="0" w:color="auto"/>
        <w:left w:val="none" w:sz="0" w:space="0" w:color="auto"/>
        <w:bottom w:val="none" w:sz="0" w:space="0" w:color="auto"/>
        <w:right w:val="none" w:sz="0" w:space="0" w:color="auto"/>
      </w:divBdr>
    </w:div>
    <w:div w:id="278922735">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317463057">
      <w:bodyDiv w:val="1"/>
      <w:marLeft w:val="0"/>
      <w:marRight w:val="0"/>
      <w:marTop w:val="0"/>
      <w:marBottom w:val="0"/>
      <w:divBdr>
        <w:top w:val="none" w:sz="0" w:space="0" w:color="auto"/>
        <w:left w:val="none" w:sz="0" w:space="0" w:color="auto"/>
        <w:bottom w:val="none" w:sz="0" w:space="0" w:color="auto"/>
        <w:right w:val="none" w:sz="0" w:space="0" w:color="auto"/>
      </w:divBdr>
    </w:div>
    <w:div w:id="400912744">
      <w:bodyDiv w:val="1"/>
      <w:marLeft w:val="0"/>
      <w:marRight w:val="0"/>
      <w:marTop w:val="0"/>
      <w:marBottom w:val="0"/>
      <w:divBdr>
        <w:top w:val="none" w:sz="0" w:space="0" w:color="auto"/>
        <w:left w:val="none" w:sz="0" w:space="0" w:color="auto"/>
        <w:bottom w:val="none" w:sz="0" w:space="0" w:color="auto"/>
        <w:right w:val="none" w:sz="0" w:space="0" w:color="auto"/>
      </w:divBdr>
    </w:div>
    <w:div w:id="502623145">
      <w:bodyDiv w:val="1"/>
      <w:marLeft w:val="0"/>
      <w:marRight w:val="0"/>
      <w:marTop w:val="0"/>
      <w:marBottom w:val="0"/>
      <w:divBdr>
        <w:top w:val="none" w:sz="0" w:space="0" w:color="auto"/>
        <w:left w:val="none" w:sz="0" w:space="0" w:color="auto"/>
        <w:bottom w:val="none" w:sz="0" w:space="0" w:color="auto"/>
        <w:right w:val="none" w:sz="0" w:space="0" w:color="auto"/>
      </w:divBdr>
    </w:div>
    <w:div w:id="669480580">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22740954">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951475789">
      <w:bodyDiv w:val="1"/>
      <w:marLeft w:val="0"/>
      <w:marRight w:val="0"/>
      <w:marTop w:val="0"/>
      <w:marBottom w:val="0"/>
      <w:divBdr>
        <w:top w:val="none" w:sz="0" w:space="0" w:color="auto"/>
        <w:left w:val="none" w:sz="0" w:space="0" w:color="auto"/>
        <w:bottom w:val="none" w:sz="0" w:space="0" w:color="auto"/>
        <w:right w:val="none" w:sz="0" w:space="0" w:color="auto"/>
      </w:divBdr>
    </w:div>
    <w:div w:id="1005286310">
      <w:bodyDiv w:val="1"/>
      <w:marLeft w:val="0"/>
      <w:marRight w:val="0"/>
      <w:marTop w:val="0"/>
      <w:marBottom w:val="0"/>
      <w:divBdr>
        <w:top w:val="none" w:sz="0" w:space="0" w:color="auto"/>
        <w:left w:val="none" w:sz="0" w:space="0" w:color="auto"/>
        <w:bottom w:val="none" w:sz="0" w:space="0" w:color="auto"/>
        <w:right w:val="none" w:sz="0" w:space="0" w:color="auto"/>
      </w:divBdr>
    </w:div>
    <w:div w:id="1029380706">
      <w:bodyDiv w:val="1"/>
      <w:marLeft w:val="0"/>
      <w:marRight w:val="0"/>
      <w:marTop w:val="0"/>
      <w:marBottom w:val="0"/>
      <w:divBdr>
        <w:top w:val="none" w:sz="0" w:space="0" w:color="auto"/>
        <w:left w:val="none" w:sz="0" w:space="0" w:color="auto"/>
        <w:bottom w:val="none" w:sz="0" w:space="0" w:color="auto"/>
        <w:right w:val="none" w:sz="0" w:space="0" w:color="auto"/>
      </w:divBdr>
    </w:div>
    <w:div w:id="1122965989">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174104053">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0999388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321731843">
      <w:bodyDiv w:val="1"/>
      <w:marLeft w:val="0"/>
      <w:marRight w:val="0"/>
      <w:marTop w:val="0"/>
      <w:marBottom w:val="0"/>
      <w:divBdr>
        <w:top w:val="none" w:sz="0" w:space="0" w:color="auto"/>
        <w:left w:val="none" w:sz="0" w:space="0" w:color="auto"/>
        <w:bottom w:val="none" w:sz="0" w:space="0" w:color="auto"/>
        <w:right w:val="none" w:sz="0" w:space="0" w:color="auto"/>
      </w:divBdr>
    </w:div>
    <w:div w:id="1374882628">
      <w:bodyDiv w:val="1"/>
      <w:marLeft w:val="0"/>
      <w:marRight w:val="0"/>
      <w:marTop w:val="0"/>
      <w:marBottom w:val="0"/>
      <w:divBdr>
        <w:top w:val="none" w:sz="0" w:space="0" w:color="auto"/>
        <w:left w:val="none" w:sz="0" w:space="0" w:color="auto"/>
        <w:bottom w:val="none" w:sz="0" w:space="0" w:color="auto"/>
        <w:right w:val="none" w:sz="0" w:space="0" w:color="auto"/>
      </w:divBdr>
    </w:div>
    <w:div w:id="1468934229">
      <w:bodyDiv w:val="1"/>
      <w:marLeft w:val="0"/>
      <w:marRight w:val="0"/>
      <w:marTop w:val="0"/>
      <w:marBottom w:val="0"/>
      <w:divBdr>
        <w:top w:val="none" w:sz="0" w:space="0" w:color="auto"/>
        <w:left w:val="none" w:sz="0" w:space="0" w:color="auto"/>
        <w:bottom w:val="none" w:sz="0" w:space="0" w:color="auto"/>
        <w:right w:val="none" w:sz="0" w:space="0" w:color="auto"/>
      </w:divBdr>
    </w:div>
    <w:div w:id="1559314773">
      <w:bodyDiv w:val="1"/>
      <w:marLeft w:val="0"/>
      <w:marRight w:val="0"/>
      <w:marTop w:val="0"/>
      <w:marBottom w:val="0"/>
      <w:divBdr>
        <w:top w:val="none" w:sz="0" w:space="0" w:color="auto"/>
        <w:left w:val="none" w:sz="0" w:space="0" w:color="auto"/>
        <w:bottom w:val="none" w:sz="0" w:space="0" w:color="auto"/>
        <w:right w:val="none" w:sz="0" w:space="0" w:color="auto"/>
      </w:divBdr>
    </w:div>
    <w:div w:id="1638416340">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1753887220">
      <w:bodyDiv w:val="1"/>
      <w:marLeft w:val="0"/>
      <w:marRight w:val="0"/>
      <w:marTop w:val="0"/>
      <w:marBottom w:val="0"/>
      <w:divBdr>
        <w:top w:val="none" w:sz="0" w:space="0" w:color="auto"/>
        <w:left w:val="none" w:sz="0" w:space="0" w:color="auto"/>
        <w:bottom w:val="none" w:sz="0" w:space="0" w:color="auto"/>
        <w:right w:val="none" w:sz="0" w:space="0" w:color="auto"/>
      </w:divBdr>
    </w:div>
    <w:div w:id="1774932316">
      <w:bodyDiv w:val="1"/>
      <w:marLeft w:val="0"/>
      <w:marRight w:val="0"/>
      <w:marTop w:val="0"/>
      <w:marBottom w:val="0"/>
      <w:divBdr>
        <w:top w:val="none" w:sz="0" w:space="0" w:color="auto"/>
        <w:left w:val="none" w:sz="0" w:space="0" w:color="auto"/>
        <w:bottom w:val="none" w:sz="0" w:space="0" w:color="auto"/>
        <w:right w:val="none" w:sz="0" w:space="0" w:color="auto"/>
      </w:divBdr>
    </w:div>
    <w:div w:id="1801919019">
      <w:bodyDiv w:val="1"/>
      <w:marLeft w:val="0"/>
      <w:marRight w:val="0"/>
      <w:marTop w:val="0"/>
      <w:marBottom w:val="0"/>
      <w:divBdr>
        <w:top w:val="none" w:sz="0" w:space="0" w:color="auto"/>
        <w:left w:val="none" w:sz="0" w:space="0" w:color="auto"/>
        <w:bottom w:val="none" w:sz="0" w:space="0" w:color="auto"/>
        <w:right w:val="none" w:sz="0" w:space="0" w:color="auto"/>
      </w:divBdr>
    </w:div>
    <w:div w:id="1879001524">
      <w:bodyDiv w:val="1"/>
      <w:marLeft w:val="0"/>
      <w:marRight w:val="0"/>
      <w:marTop w:val="0"/>
      <w:marBottom w:val="0"/>
      <w:divBdr>
        <w:top w:val="none" w:sz="0" w:space="0" w:color="auto"/>
        <w:left w:val="none" w:sz="0" w:space="0" w:color="auto"/>
        <w:bottom w:val="none" w:sz="0" w:space="0" w:color="auto"/>
        <w:right w:val="none" w:sz="0" w:space="0" w:color="auto"/>
      </w:divBdr>
    </w:div>
    <w:div w:id="2037147718">
      <w:bodyDiv w:val="1"/>
      <w:marLeft w:val="0"/>
      <w:marRight w:val="0"/>
      <w:marTop w:val="0"/>
      <w:marBottom w:val="0"/>
      <w:divBdr>
        <w:top w:val="none" w:sz="0" w:space="0" w:color="auto"/>
        <w:left w:val="none" w:sz="0" w:space="0" w:color="auto"/>
        <w:bottom w:val="none" w:sz="0" w:space="0" w:color="auto"/>
        <w:right w:val="none" w:sz="0" w:space="0" w:color="auto"/>
      </w:divBdr>
    </w:div>
    <w:div w:id="2095474970">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 w:id="2143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1747</Words>
  <Characters>9960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Delfina</cp:lastModifiedBy>
  <cp:revision>2</cp:revision>
  <cp:lastPrinted>2023-12-12T04:06:00Z</cp:lastPrinted>
  <dcterms:created xsi:type="dcterms:W3CDTF">2026-08-11T15:01:00Z</dcterms:created>
  <dcterms:modified xsi:type="dcterms:W3CDTF">2026-08-11T15:01:00Z</dcterms:modified>
</cp:coreProperties>
</file>