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77349" w14:textId="464800C2" w:rsidR="00A97D8A" w:rsidRPr="004A5CE2" w:rsidRDefault="00A97D8A" w:rsidP="00C63F41">
      <w:pPr>
        <w:spacing w:line="360" w:lineRule="auto"/>
        <w:jc w:val="right"/>
        <w:rPr>
          <w:sz w:val="22"/>
          <w:szCs w:val="22"/>
        </w:rPr>
      </w:pPr>
      <w:bookmarkStart w:id="0" w:name="_GoBack"/>
      <w:bookmarkEnd w:id="0"/>
      <w:r w:rsidRPr="004A5CE2">
        <w:rPr>
          <w:sz w:val="22"/>
          <w:szCs w:val="22"/>
        </w:rPr>
        <w:t xml:space="preserve">                                                            Chascomús, </w:t>
      </w:r>
      <w:r w:rsidR="00D6453D">
        <w:rPr>
          <w:sz w:val="22"/>
          <w:szCs w:val="22"/>
        </w:rPr>
        <w:t>10</w:t>
      </w:r>
      <w:r w:rsidR="00173A72" w:rsidRPr="004A5CE2">
        <w:rPr>
          <w:sz w:val="22"/>
          <w:szCs w:val="22"/>
        </w:rPr>
        <w:t xml:space="preserve"> de </w:t>
      </w:r>
      <w:r w:rsidR="00D6453D">
        <w:rPr>
          <w:sz w:val="22"/>
          <w:szCs w:val="22"/>
        </w:rPr>
        <w:t>agosto</w:t>
      </w:r>
      <w:r w:rsidR="003B7198" w:rsidRPr="004A5CE2">
        <w:rPr>
          <w:sz w:val="22"/>
          <w:szCs w:val="22"/>
        </w:rPr>
        <w:t xml:space="preserve"> </w:t>
      </w:r>
      <w:r w:rsidRPr="004A5CE2">
        <w:rPr>
          <w:sz w:val="22"/>
          <w:szCs w:val="22"/>
        </w:rPr>
        <w:t>de 202</w:t>
      </w:r>
      <w:r w:rsidR="00173A72" w:rsidRPr="004A5CE2">
        <w:rPr>
          <w:sz w:val="22"/>
          <w:szCs w:val="22"/>
        </w:rPr>
        <w:t>6</w:t>
      </w:r>
      <w:r w:rsidRPr="004A5CE2">
        <w:rPr>
          <w:sz w:val="22"/>
          <w:szCs w:val="22"/>
        </w:rPr>
        <w:t>.</w:t>
      </w:r>
    </w:p>
    <w:p w14:paraId="699EB5C6" w14:textId="353161D3" w:rsidR="00A97D8A" w:rsidRPr="004A5CE2" w:rsidRDefault="00A97D8A" w:rsidP="00D6453D">
      <w:pPr>
        <w:spacing w:line="360" w:lineRule="auto"/>
        <w:jc w:val="both"/>
        <w:rPr>
          <w:b/>
          <w:bCs/>
          <w:sz w:val="22"/>
          <w:szCs w:val="22"/>
        </w:rPr>
      </w:pPr>
      <w:r w:rsidRPr="004A5CE2">
        <w:rPr>
          <w:b/>
          <w:bCs/>
          <w:sz w:val="22"/>
          <w:szCs w:val="22"/>
        </w:rPr>
        <w:t>Sr</w:t>
      </w:r>
      <w:r w:rsidR="00173A72" w:rsidRPr="004A5CE2">
        <w:rPr>
          <w:b/>
          <w:bCs/>
          <w:sz w:val="22"/>
          <w:szCs w:val="22"/>
        </w:rPr>
        <w:t>a</w:t>
      </w:r>
      <w:r w:rsidRPr="004A5CE2">
        <w:rPr>
          <w:b/>
          <w:bCs/>
          <w:sz w:val="22"/>
          <w:szCs w:val="22"/>
        </w:rPr>
        <w:t>. Presidente del</w:t>
      </w:r>
    </w:p>
    <w:p w14:paraId="08B0493F" w14:textId="77777777" w:rsidR="00A97D8A" w:rsidRPr="004A5CE2" w:rsidRDefault="00A97D8A" w:rsidP="00D6453D">
      <w:pPr>
        <w:spacing w:line="360" w:lineRule="auto"/>
        <w:jc w:val="both"/>
        <w:rPr>
          <w:b/>
          <w:bCs/>
          <w:sz w:val="22"/>
          <w:szCs w:val="22"/>
        </w:rPr>
      </w:pPr>
      <w:r w:rsidRPr="004A5CE2">
        <w:rPr>
          <w:b/>
          <w:bCs/>
          <w:sz w:val="22"/>
          <w:szCs w:val="22"/>
        </w:rPr>
        <w:t>Honorable Concejo Deliberante</w:t>
      </w:r>
    </w:p>
    <w:p w14:paraId="4F711FE6" w14:textId="77777777" w:rsidR="00CE6F21" w:rsidRPr="004A5CE2" w:rsidRDefault="00CE6F21" w:rsidP="00D6453D">
      <w:pPr>
        <w:spacing w:line="360" w:lineRule="auto"/>
        <w:jc w:val="both"/>
        <w:rPr>
          <w:b/>
          <w:bCs/>
          <w:sz w:val="22"/>
          <w:szCs w:val="22"/>
        </w:rPr>
      </w:pPr>
      <w:r w:rsidRPr="004A5CE2">
        <w:rPr>
          <w:b/>
          <w:bCs/>
          <w:sz w:val="22"/>
          <w:szCs w:val="22"/>
        </w:rPr>
        <w:t>OSCAR FREDDY TOLEDO BARZOLA</w:t>
      </w:r>
    </w:p>
    <w:p w14:paraId="298A34F1" w14:textId="38E3D0DA" w:rsidR="008B661C" w:rsidRPr="004A5CE2" w:rsidRDefault="008B661C" w:rsidP="00D6453D">
      <w:pPr>
        <w:spacing w:line="360" w:lineRule="auto"/>
        <w:jc w:val="both"/>
        <w:rPr>
          <w:b/>
          <w:bCs/>
          <w:sz w:val="22"/>
          <w:szCs w:val="22"/>
          <w:u w:val="single"/>
        </w:rPr>
      </w:pPr>
      <w:r w:rsidRPr="004A5CE2">
        <w:rPr>
          <w:b/>
          <w:bCs/>
          <w:sz w:val="22"/>
          <w:szCs w:val="22"/>
          <w:u w:val="single"/>
        </w:rPr>
        <w:t>S</w:t>
      </w:r>
      <w:r w:rsidR="00CE6F21" w:rsidRPr="004A5CE2">
        <w:rPr>
          <w:b/>
          <w:bCs/>
          <w:sz w:val="22"/>
          <w:szCs w:val="22"/>
          <w:u w:val="single"/>
        </w:rPr>
        <w:t xml:space="preserve">          </w:t>
      </w:r>
      <w:r w:rsidRPr="004A5CE2">
        <w:rPr>
          <w:b/>
          <w:bCs/>
          <w:sz w:val="22"/>
          <w:szCs w:val="22"/>
          <w:u w:val="single"/>
        </w:rPr>
        <w:t>/</w:t>
      </w:r>
      <w:r w:rsidR="00CE6F21" w:rsidRPr="004A5CE2">
        <w:rPr>
          <w:b/>
          <w:bCs/>
          <w:sz w:val="22"/>
          <w:szCs w:val="22"/>
          <w:u w:val="single"/>
        </w:rPr>
        <w:t xml:space="preserve">           </w:t>
      </w:r>
      <w:r w:rsidRPr="004A5CE2">
        <w:rPr>
          <w:b/>
          <w:bCs/>
          <w:sz w:val="22"/>
          <w:szCs w:val="22"/>
          <w:u w:val="single"/>
        </w:rPr>
        <w:t>D</w:t>
      </w:r>
    </w:p>
    <w:p w14:paraId="361DDC4A" w14:textId="77777777" w:rsidR="008B661C" w:rsidRPr="004A5CE2" w:rsidRDefault="008B661C" w:rsidP="00D6453D">
      <w:pPr>
        <w:spacing w:line="360" w:lineRule="auto"/>
        <w:jc w:val="both"/>
        <w:rPr>
          <w:sz w:val="22"/>
          <w:szCs w:val="22"/>
        </w:rPr>
      </w:pPr>
    </w:p>
    <w:p w14:paraId="3298DB73" w14:textId="77777777" w:rsidR="00A97D8A" w:rsidRPr="004A5CE2" w:rsidRDefault="00A97D8A" w:rsidP="00D6453D">
      <w:pPr>
        <w:spacing w:line="360" w:lineRule="auto"/>
        <w:jc w:val="both"/>
        <w:rPr>
          <w:sz w:val="22"/>
          <w:szCs w:val="22"/>
        </w:rPr>
      </w:pPr>
      <w:r w:rsidRPr="004A5CE2">
        <w:rPr>
          <w:sz w:val="22"/>
          <w:szCs w:val="22"/>
        </w:rPr>
        <w:t>De nuestra consideración:</w:t>
      </w:r>
    </w:p>
    <w:p w14:paraId="2D279914" w14:textId="77777777" w:rsidR="00A97D8A" w:rsidRPr="004A5CE2" w:rsidRDefault="00A97D8A" w:rsidP="00D6453D">
      <w:pPr>
        <w:spacing w:line="360" w:lineRule="auto"/>
        <w:jc w:val="both"/>
        <w:rPr>
          <w:sz w:val="22"/>
          <w:szCs w:val="22"/>
        </w:rPr>
      </w:pPr>
      <w:r w:rsidRPr="004A5CE2">
        <w:rPr>
          <w:sz w:val="22"/>
          <w:szCs w:val="22"/>
        </w:rPr>
        <w:t xml:space="preserve">   </w:t>
      </w:r>
      <w:r w:rsidR="005A239A" w:rsidRPr="004A5CE2">
        <w:rPr>
          <w:sz w:val="22"/>
          <w:szCs w:val="22"/>
        </w:rPr>
        <w:t xml:space="preserve">                                    </w:t>
      </w:r>
      <w:r w:rsidRPr="004A5CE2">
        <w:rPr>
          <w:sz w:val="22"/>
          <w:szCs w:val="22"/>
        </w:rPr>
        <w:t xml:space="preserve">  Remitimos copia del presente proyecto para ser incluida en el orden del día de la próxima sesión.</w:t>
      </w:r>
    </w:p>
    <w:p w14:paraId="632866FC" w14:textId="77777777" w:rsidR="00A97D8A" w:rsidRPr="004A5CE2" w:rsidRDefault="00A97D8A" w:rsidP="00D6453D">
      <w:pPr>
        <w:spacing w:line="360" w:lineRule="auto"/>
        <w:jc w:val="both"/>
        <w:rPr>
          <w:b/>
          <w:bCs/>
          <w:sz w:val="22"/>
          <w:szCs w:val="22"/>
          <w:u w:val="single"/>
        </w:rPr>
      </w:pPr>
    </w:p>
    <w:p w14:paraId="2003BFC5" w14:textId="303B4CD1" w:rsidR="0045465A" w:rsidRPr="004A5CE2" w:rsidRDefault="00D6453D" w:rsidP="00D6453D">
      <w:pPr>
        <w:spacing w:line="360" w:lineRule="auto"/>
        <w:jc w:val="both"/>
        <w:rPr>
          <w:b/>
          <w:bCs/>
          <w:sz w:val="22"/>
          <w:szCs w:val="22"/>
          <w:u w:val="single"/>
        </w:rPr>
      </w:pPr>
      <w:r w:rsidRPr="00D6453D">
        <w:rPr>
          <w:b/>
          <w:bCs/>
          <w:sz w:val="22"/>
          <w:szCs w:val="22"/>
          <w:u w:val="single"/>
        </w:rPr>
        <w:t>ORDENAMIENTO DEL TRÁNSITO Y OPTIMIZACIÓN DE LA CIRCULACIÓN VEHICULAR EN LA INTERSECCIÓN DE LAS CALLES ESCRIBANO Y BELGRANO</w:t>
      </w:r>
      <w:r>
        <w:rPr>
          <w:b/>
          <w:bCs/>
          <w:sz w:val="22"/>
          <w:szCs w:val="22"/>
          <w:u w:val="single"/>
        </w:rPr>
        <w:t>.-</w:t>
      </w:r>
    </w:p>
    <w:p w14:paraId="4AE0A376" w14:textId="77777777" w:rsidR="00F44F91" w:rsidRPr="004A5CE2" w:rsidRDefault="00F44F91" w:rsidP="00D6453D">
      <w:pPr>
        <w:spacing w:line="360" w:lineRule="auto"/>
        <w:jc w:val="both"/>
        <w:rPr>
          <w:b/>
          <w:bCs/>
          <w:sz w:val="22"/>
          <w:szCs w:val="22"/>
          <w:u w:val="single"/>
        </w:rPr>
      </w:pPr>
    </w:p>
    <w:p w14:paraId="6B5B2BFB" w14:textId="77777777" w:rsidR="0085134E" w:rsidRPr="004A5CE2" w:rsidRDefault="0085134E" w:rsidP="00D6453D">
      <w:pPr>
        <w:spacing w:line="360" w:lineRule="auto"/>
        <w:jc w:val="both"/>
        <w:rPr>
          <w:b/>
          <w:bCs/>
          <w:sz w:val="22"/>
          <w:szCs w:val="22"/>
        </w:rPr>
      </w:pPr>
      <w:r w:rsidRPr="004A5CE2">
        <w:rPr>
          <w:b/>
          <w:bCs/>
          <w:sz w:val="22"/>
          <w:szCs w:val="22"/>
        </w:rPr>
        <w:t xml:space="preserve">VISTO:  </w:t>
      </w:r>
    </w:p>
    <w:p w14:paraId="0DCE8859" w14:textId="6B2DFCC0" w:rsidR="00FB6224" w:rsidRPr="004A5CE2" w:rsidRDefault="00D6453D" w:rsidP="00D6453D">
      <w:pPr>
        <w:spacing w:line="360" w:lineRule="auto"/>
        <w:ind w:firstLine="708"/>
        <w:jc w:val="both"/>
        <w:rPr>
          <w:bCs/>
          <w:sz w:val="22"/>
          <w:szCs w:val="22"/>
        </w:rPr>
      </w:pPr>
      <w:r w:rsidRPr="00D6453D">
        <w:rPr>
          <w:bCs/>
          <w:sz w:val="22"/>
          <w:szCs w:val="22"/>
        </w:rPr>
        <w:t>La situación de congestión y las dificultades en la circulación vehicular que se producen en la intersección de las calles Escribano y Belgrano, particularmente respecto de los vehículos que circulan por calle Escribano en sentido hacia la laguna</w:t>
      </w:r>
      <w:r>
        <w:rPr>
          <w:bCs/>
          <w:sz w:val="22"/>
          <w:szCs w:val="22"/>
        </w:rPr>
        <w:t xml:space="preserve">, </w:t>
      </w:r>
      <w:r w:rsidR="000D08A8" w:rsidRPr="004A5CE2">
        <w:rPr>
          <w:bCs/>
          <w:sz w:val="22"/>
          <w:szCs w:val="22"/>
        </w:rPr>
        <w:t>y;</w:t>
      </w:r>
    </w:p>
    <w:p w14:paraId="65DA43C9" w14:textId="77777777" w:rsidR="00E36081" w:rsidRPr="004A5CE2" w:rsidRDefault="00E36081" w:rsidP="00D6453D">
      <w:pPr>
        <w:spacing w:line="360" w:lineRule="auto"/>
        <w:jc w:val="both"/>
        <w:rPr>
          <w:b/>
          <w:bCs/>
          <w:sz w:val="22"/>
          <w:szCs w:val="22"/>
        </w:rPr>
      </w:pPr>
    </w:p>
    <w:p w14:paraId="321AA7B0" w14:textId="6A7D595D" w:rsidR="00CD04AC" w:rsidRPr="004A5CE2" w:rsidRDefault="0085134E" w:rsidP="00D6453D">
      <w:pPr>
        <w:spacing w:line="360" w:lineRule="auto"/>
        <w:jc w:val="both"/>
        <w:rPr>
          <w:b/>
          <w:bCs/>
          <w:sz w:val="22"/>
          <w:szCs w:val="22"/>
        </w:rPr>
      </w:pPr>
      <w:r w:rsidRPr="004A5CE2">
        <w:rPr>
          <w:b/>
          <w:bCs/>
          <w:sz w:val="22"/>
          <w:szCs w:val="22"/>
        </w:rPr>
        <w:t>CONSIDERANDO:</w:t>
      </w:r>
    </w:p>
    <w:p w14:paraId="625C82D7" w14:textId="77777777" w:rsidR="00D6453D" w:rsidRPr="00D6453D" w:rsidRDefault="00FB6224" w:rsidP="00D6453D">
      <w:pPr>
        <w:pStyle w:val="isselectedend"/>
        <w:spacing w:line="360" w:lineRule="auto"/>
        <w:jc w:val="both"/>
        <w:rPr>
          <w:lang w:val="es-AR"/>
        </w:rPr>
      </w:pPr>
      <w:r w:rsidRPr="004A5CE2">
        <w:rPr>
          <w:b/>
          <w:bCs/>
          <w:sz w:val="22"/>
          <w:szCs w:val="22"/>
          <w:lang w:val="es-AR"/>
        </w:rPr>
        <w:tab/>
      </w:r>
      <w:r w:rsidR="00D6453D" w:rsidRPr="00D6453D">
        <w:rPr>
          <w:lang w:val="es-AR"/>
        </w:rPr>
        <w:t>Que la intersección de las calles Escribano y Belgrano constituye un punto de circulación vehicular relevante dentro de la trama urbana de la ciudad, en el cual confluyen vehículos que continúan su recorrido por calle Escribano y aquellos que realizan maniobras de giro hacia calle Belgrano.</w:t>
      </w:r>
    </w:p>
    <w:p w14:paraId="12145B15" w14:textId="77777777" w:rsidR="00D6453D" w:rsidRPr="00D6453D" w:rsidRDefault="00D6453D" w:rsidP="00D6453D">
      <w:pPr>
        <w:pStyle w:val="isselectedend"/>
        <w:spacing w:line="360" w:lineRule="auto"/>
        <w:jc w:val="both"/>
        <w:rPr>
          <w:lang w:val="es-AR"/>
        </w:rPr>
      </w:pPr>
      <w:r w:rsidRPr="00D6453D">
        <w:rPr>
          <w:lang w:val="es-AR"/>
        </w:rPr>
        <w:t>Que, en el sentido de circulación de calle Escribano hacia la laguna, la actual configuración de la calzada y del tránsito determina que los vehículos que pretenden continuar su marcha y aquellos que deben realizar una maniobra de giro hacia calle Belgrano compartan, en la práctica, un mismo espacio de circulación al aproximarse a la intersección semaforizada.</w:t>
      </w:r>
    </w:p>
    <w:p w14:paraId="31F6FA77" w14:textId="77777777" w:rsidR="00D6453D" w:rsidRPr="00D6453D" w:rsidRDefault="00D6453D" w:rsidP="00D6453D">
      <w:pPr>
        <w:pStyle w:val="isselectedend"/>
        <w:spacing w:line="360" w:lineRule="auto"/>
        <w:jc w:val="both"/>
        <w:rPr>
          <w:lang w:val="es-AR"/>
        </w:rPr>
      </w:pPr>
      <w:r w:rsidRPr="00D6453D">
        <w:rPr>
          <w:lang w:val="es-AR"/>
        </w:rPr>
        <w:lastRenderedPageBreak/>
        <w:t>Que dicha circunstancia provoca que los vehículos que continúan su recorrido por calle Escribano deban disminuir su marcha o detenerse detrás de aquellos que se disponen a efectuar el giro, aun cuando la señalización semafórica habilite la continuidad de su circulación.</w:t>
      </w:r>
    </w:p>
    <w:p w14:paraId="6AF365CB" w14:textId="77777777" w:rsidR="00D6453D" w:rsidRPr="00D6453D" w:rsidRDefault="00D6453D" w:rsidP="00D6453D">
      <w:pPr>
        <w:pStyle w:val="isselectedend"/>
        <w:spacing w:line="360" w:lineRule="auto"/>
        <w:jc w:val="both"/>
        <w:rPr>
          <w:lang w:val="es-AR"/>
        </w:rPr>
      </w:pPr>
      <w:r w:rsidRPr="00D6453D">
        <w:rPr>
          <w:lang w:val="es-AR"/>
        </w:rPr>
        <w:t>Que esta dinámica genera demoras innecesarias, acumulación de vehículos y una utilización poco eficiente de la capacidad disponible de la calzada, particularmente en aquellos horarios en los que se registra una mayor intensidad de tránsito.</w:t>
      </w:r>
    </w:p>
    <w:p w14:paraId="1695104A" w14:textId="77777777" w:rsidR="00D6453D" w:rsidRPr="00D6453D" w:rsidRDefault="00D6453D" w:rsidP="00D6453D">
      <w:pPr>
        <w:pStyle w:val="isselectedend"/>
        <w:spacing w:line="360" w:lineRule="auto"/>
        <w:jc w:val="both"/>
        <w:rPr>
          <w:lang w:val="es-AR"/>
        </w:rPr>
      </w:pPr>
      <w:r w:rsidRPr="00D6453D">
        <w:rPr>
          <w:lang w:val="es-AR"/>
        </w:rPr>
        <w:t>Que la coexistencia de distintos movimientos vehiculares dentro de un mismo espacio de circulación, sin una delimitación suficientemente clara de las trayectorias correspondientes, puede asimismo ocasionar maniobras imprevistas, cambios repentinos de carril y situaciones de conflicto entre vehículos, afectando la fluidez y previsibilidad del tránsito.</w:t>
      </w:r>
    </w:p>
    <w:p w14:paraId="6F9E9DF4" w14:textId="77777777" w:rsidR="00D6453D" w:rsidRPr="00D6453D" w:rsidRDefault="00D6453D" w:rsidP="00D6453D">
      <w:pPr>
        <w:pStyle w:val="isselectedend"/>
        <w:spacing w:line="360" w:lineRule="auto"/>
        <w:jc w:val="both"/>
        <w:rPr>
          <w:lang w:val="es-AR"/>
        </w:rPr>
      </w:pPr>
      <w:r w:rsidRPr="00D6453D">
        <w:rPr>
          <w:lang w:val="es-AR"/>
        </w:rPr>
        <w:t>Que el ordenamiento del tránsito urbano debe procurar no sólo garantizar la circulación, sino también establecer condiciones que permitan que las distintas maniobras se desarrollen de manera ordenada, segura y previsible para todos los usuarios de la vía pública.</w:t>
      </w:r>
    </w:p>
    <w:p w14:paraId="331E86E3" w14:textId="77777777" w:rsidR="00D6453D" w:rsidRPr="00D6453D" w:rsidRDefault="00D6453D" w:rsidP="00D6453D">
      <w:pPr>
        <w:pStyle w:val="isselectedend"/>
        <w:spacing w:line="360" w:lineRule="auto"/>
        <w:jc w:val="both"/>
        <w:rPr>
          <w:lang w:val="es-AR"/>
        </w:rPr>
      </w:pPr>
      <w:r w:rsidRPr="00D6453D">
        <w:rPr>
          <w:lang w:val="es-AR"/>
        </w:rPr>
        <w:t>Que, en tal sentido, la diferenciación de los flujos vehiculares antes de arribar a la intersección permitiría separar a quienes continúan su recorrido por calle Escribano de aquellos que pretenden efectuar el giro hacia calle Belgrano, evitando que una maniobra interfiera innecesariamente sobre la otra.</w:t>
      </w:r>
    </w:p>
    <w:p w14:paraId="35298603" w14:textId="77777777" w:rsidR="00D6453D" w:rsidRPr="00D6453D" w:rsidRDefault="00D6453D" w:rsidP="00D6453D">
      <w:pPr>
        <w:pStyle w:val="isselectedend"/>
        <w:spacing w:line="360" w:lineRule="auto"/>
        <w:jc w:val="both"/>
        <w:rPr>
          <w:lang w:val="es-AR"/>
        </w:rPr>
      </w:pPr>
      <w:r w:rsidRPr="00D6453D">
        <w:rPr>
          <w:lang w:val="es-AR"/>
        </w:rPr>
        <w:t>Que, a tales fines, resulta conveniente analizar la posibilidad de disponer la prohibición de estacionamiento en el sector involucrado de calle Escribano, en extensión suficiente para permitir un adecuado aprovechamiento del ancho de calzada y posibilitar la organización diferenciada de ambos movimientos vehiculares.</w:t>
      </w:r>
    </w:p>
    <w:p w14:paraId="1506E8E0" w14:textId="77777777" w:rsidR="00D6453D" w:rsidRPr="00D6453D" w:rsidRDefault="00D6453D" w:rsidP="00D6453D">
      <w:pPr>
        <w:pStyle w:val="isselectedend"/>
        <w:spacing w:line="360" w:lineRule="auto"/>
        <w:jc w:val="both"/>
        <w:rPr>
          <w:lang w:val="es-AR"/>
        </w:rPr>
      </w:pPr>
      <w:r w:rsidRPr="00D6453D">
        <w:rPr>
          <w:lang w:val="es-AR"/>
        </w:rPr>
        <w:t>Que la eventual delimitación de carriles específicos, acompañada de la correspondiente demarcación horizontal y señalización vertical, podría contribuir a una utilización más eficiente del espacio vial disponible, disminuir los tiempos de espera y reducir la acumulación de vehículos en las inmediaciones de la intersección.</w:t>
      </w:r>
    </w:p>
    <w:p w14:paraId="45208D4D" w14:textId="77777777" w:rsidR="00D6453D" w:rsidRPr="00D6453D" w:rsidRDefault="00D6453D" w:rsidP="00D6453D">
      <w:pPr>
        <w:pStyle w:val="isselectedend"/>
        <w:spacing w:line="360" w:lineRule="auto"/>
        <w:jc w:val="both"/>
        <w:rPr>
          <w:lang w:val="es-AR"/>
        </w:rPr>
      </w:pPr>
      <w:r w:rsidRPr="00D6453D">
        <w:rPr>
          <w:lang w:val="es-AR"/>
        </w:rPr>
        <w:lastRenderedPageBreak/>
        <w:t>Que una intervención de estas características constituye una medida de ordenamiento vial de relativa sencillez operativa, cuya implementación debe encontrarse precedida por la correspondiente evaluación técnica respecto del ancho útil de la calzada, intensidad y composición del tránsito, radios de giro, condiciones de estacionamiento, señalización existente y demás circunstancias que resulten relevantes.</w:t>
      </w:r>
    </w:p>
    <w:p w14:paraId="0CD99818" w14:textId="77777777" w:rsidR="00D6453D" w:rsidRPr="00D6453D" w:rsidRDefault="00D6453D" w:rsidP="00D6453D">
      <w:pPr>
        <w:pStyle w:val="isselectedend"/>
        <w:spacing w:line="360" w:lineRule="auto"/>
        <w:jc w:val="both"/>
        <w:rPr>
          <w:lang w:val="es-AR"/>
        </w:rPr>
      </w:pPr>
      <w:r w:rsidRPr="00D6453D">
        <w:rPr>
          <w:lang w:val="es-AR"/>
        </w:rPr>
        <w:t>Que corresponde al Departamento Ejecutivo Municipal, a través de las áreas técnicas competentes, determinar la factibilidad de la medida propuesta y establecer las características concretas que deberá adoptar su eventual implementación, conforme las condiciones físicas y operativas de la intersección.</w:t>
      </w:r>
    </w:p>
    <w:p w14:paraId="12AC9163" w14:textId="77777777" w:rsidR="00D6453D" w:rsidRPr="00D6453D" w:rsidRDefault="00D6453D" w:rsidP="00D6453D">
      <w:pPr>
        <w:pStyle w:val="isselectedend"/>
        <w:spacing w:line="360" w:lineRule="auto"/>
        <w:jc w:val="both"/>
        <w:rPr>
          <w:lang w:val="es-AR"/>
        </w:rPr>
      </w:pPr>
      <w:r w:rsidRPr="00D6453D">
        <w:rPr>
          <w:lang w:val="es-AR"/>
        </w:rPr>
        <w:t>Que, por consiguiente, este Honorable Concejo Deliberante considera oportuno solicitar la evaluación de una alternativa de reordenamiento que permita mejorar las condiciones actuales de circulación, sin sustituir el criterio técnico propio de las dependencias municipales con competencia específica en materia de tránsito y seguridad vial.</w:t>
      </w:r>
    </w:p>
    <w:p w14:paraId="01522D14" w14:textId="77777777" w:rsidR="00D6453D" w:rsidRDefault="00D6453D" w:rsidP="00D6453D">
      <w:pPr>
        <w:pStyle w:val="NormalWeb"/>
        <w:spacing w:line="360" w:lineRule="auto"/>
        <w:jc w:val="both"/>
      </w:pPr>
      <w:r>
        <w:t>Que la adopción de medidas preventivas y de organización del tránsito constituye una herramienta necesaria para mejorar la movilidad urbana, reducir situaciones de congestión y favorecer una circulación vehicular más segura, ordenada y eficiente.</w:t>
      </w:r>
    </w:p>
    <w:p w14:paraId="645CF164" w14:textId="1D3777C5" w:rsidR="0085134E" w:rsidRPr="004A5CE2" w:rsidRDefault="00466B30" w:rsidP="00D6453D">
      <w:pPr>
        <w:spacing w:line="360" w:lineRule="auto"/>
        <w:ind w:firstLine="708"/>
        <w:jc w:val="both"/>
        <w:rPr>
          <w:bCs/>
          <w:sz w:val="22"/>
          <w:szCs w:val="22"/>
        </w:rPr>
      </w:pPr>
      <w:r w:rsidRPr="004A5CE2">
        <w:rPr>
          <w:bCs/>
          <w:sz w:val="22"/>
          <w:szCs w:val="22"/>
        </w:rPr>
        <w:t xml:space="preserve">Por ello, </w:t>
      </w:r>
      <w:r w:rsidRPr="004A5CE2">
        <w:rPr>
          <w:b/>
          <w:bCs/>
          <w:sz w:val="22"/>
          <w:szCs w:val="22"/>
        </w:rPr>
        <w:t xml:space="preserve">los Bloques POTENCIA, y GEN </w:t>
      </w:r>
      <w:r w:rsidRPr="004A5CE2">
        <w:rPr>
          <w:bCs/>
          <w:sz w:val="22"/>
          <w:szCs w:val="22"/>
        </w:rPr>
        <w:t>en atribución a sus facultades que le confiere la Ley Orgánica de las Municipalidades, proponen el siguiente:</w:t>
      </w:r>
    </w:p>
    <w:p w14:paraId="5CA56C88" w14:textId="77777777" w:rsidR="0085134E" w:rsidRPr="004A5CE2" w:rsidRDefault="0085134E" w:rsidP="00D6453D">
      <w:pPr>
        <w:spacing w:line="360" w:lineRule="auto"/>
        <w:jc w:val="both"/>
        <w:rPr>
          <w:bCs/>
          <w:sz w:val="22"/>
          <w:szCs w:val="22"/>
        </w:rPr>
      </w:pPr>
    </w:p>
    <w:p w14:paraId="51418A20" w14:textId="16DF36BA" w:rsidR="0085134E" w:rsidRPr="004A5CE2" w:rsidRDefault="0085134E" w:rsidP="00D6453D">
      <w:pPr>
        <w:spacing w:line="360" w:lineRule="auto"/>
        <w:jc w:val="center"/>
        <w:rPr>
          <w:b/>
          <w:bCs/>
          <w:sz w:val="22"/>
          <w:szCs w:val="22"/>
          <w:u w:val="single"/>
        </w:rPr>
      </w:pPr>
      <w:r w:rsidRPr="004A5CE2">
        <w:rPr>
          <w:b/>
          <w:bCs/>
          <w:sz w:val="22"/>
          <w:szCs w:val="22"/>
          <w:u w:val="single"/>
        </w:rPr>
        <w:t>PROYECTO DE COMUNICACIÓN:</w:t>
      </w:r>
    </w:p>
    <w:p w14:paraId="2566F349" w14:textId="137BEE20" w:rsidR="00D6453D" w:rsidRPr="00D6453D" w:rsidRDefault="00D6453D" w:rsidP="00D6453D">
      <w:pPr>
        <w:pStyle w:val="isselectedend"/>
        <w:spacing w:line="360" w:lineRule="auto"/>
        <w:jc w:val="both"/>
        <w:rPr>
          <w:lang w:val="es-AR"/>
        </w:rPr>
      </w:pPr>
      <w:r w:rsidRPr="00D6453D">
        <w:rPr>
          <w:rStyle w:val="Textoennegrita"/>
          <w:lang w:val="es-AR"/>
        </w:rPr>
        <w:t>ARTÍCULO 1°.-</w:t>
      </w:r>
      <w:r w:rsidRPr="00D6453D">
        <w:rPr>
          <w:lang w:val="es-AR"/>
        </w:rPr>
        <w:t xml:space="preserve"> Solicítase al Departamento Ejecutivo Municipal que, a través del área que corresponda, evalúe la factibilidad técnica de implementar un reordenamiento de la circulación vehicular en la intersección de las calles Escribano y Belgrano, respecto de los vehículos que circulan por calle Escribano en sentido hacia la laguna, con el objeto de mejorar la fluidez, seguridad y previsibilidad del tránsito en dicho sector.</w:t>
      </w:r>
    </w:p>
    <w:p w14:paraId="79900152" w14:textId="4C9D3991" w:rsidR="00D6453D" w:rsidRPr="00D6453D" w:rsidRDefault="00D6453D" w:rsidP="00D6453D">
      <w:pPr>
        <w:pStyle w:val="isselectedend"/>
        <w:spacing w:line="360" w:lineRule="auto"/>
        <w:jc w:val="both"/>
        <w:rPr>
          <w:lang w:val="es-AR"/>
        </w:rPr>
      </w:pPr>
      <w:r w:rsidRPr="00D6453D">
        <w:rPr>
          <w:rStyle w:val="Textoennegrita"/>
          <w:lang w:val="es-AR"/>
        </w:rPr>
        <w:lastRenderedPageBreak/>
        <w:t>ARTÍCULO 2°.-</w:t>
      </w:r>
      <w:r w:rsidRPr="00D6453D">
        <w:rPr>
          <w:lang w:val="es-AR"/>
        </w:rPr>
        <w:t xml:space="preserve"> </w:t>
      </w:r>
      <w:r w:rsidR="00C63F41">
        <w:rPr>
          <w:lang w:val="es-AR"/>
        </w:rPr>
        <w:t>E</w:t>
      </w:r>
      <w:r w:rsidRPr="00D6453D">
        <w:rPr>
          <w:lang w:val="es-AR"/>
        </w:rPr>
        <w:t>n el marco de la evaluación prevista en el artículo precedente, se contemple la posibilidad de establecer la prohibición de estacionamiento sobre calle Escribano, en la extensión que técnicamente resulte necesaria antes de su intersección con calle Belgrano, a efectos de posibilitar un adecuado aprovechamiento del ancho útil de la calzada.</w:t>
      </w:r>
    </w:p>
    <w:p w14:paraId="248FA3C5" w14:textId="0DC861B0" w:rsidR="00D6453D" w:rsidRPr="00D6453D" w:rsidRDefault="00D6453D" w:rsidP="00D6453D">
      <w:pPr>
        <w:pStyle w:val="isselectedend"/>
        <w:spacing w:line="360" w:lineRule="auto"/>
        <w:jc w:val="both"/>
        <w:rPr>
          <w:lang w:val="es-AR"/>
        </w:rPr>
      </w:pPr>
      <w:r w:rsidRPr="00D6453D">
        <w:rPr>
          <w:rStyle w:val="Textoennegrita"/>
          <w:lang w:val="es-AR"/>
        </w:rPr>
        <w:t>ARTÍCULO 3°.-</w:t>
      </w:r>
      <w:r w:rsidRPr="00D6453D">
        <w:rPr>
          <w:lang w:val="es-AR"/>
        </w:rPr>
        <w:t xml:space="preserve"> </w:t>
      </w:r>
      <w:r w:rsidR="00C63F41">
        <w:rPr>
          <w:lang w:val="es-AR"/>
        </w:rPr>
        <w:t>S</w:t>
      </w:r>
      <w:r w:rsidRPr="00D6453D">
        <w:rPr>
          <w:lang w:val="es-AR"/>
        </w:rPr>
        <w:t>e analice la factibilidad de establecer una diferenciación de los espacios de circulación, mediante la delimitación de un sector destinado a los vehículos que continúan su marcha por calle Escribano y otro destinado a aquellos que efectúan el giro hacia calle Belgrano, procurando evitar interferencias entre ambos flujos vehiculares y reducir la acumulación de tránsito en la intersección.</w:t>
      </w:r>
    </w:p>
    <w:p w14:paraId="358A9582" w14:textId="66BF0545" w:rsidR="00D6453D" w:rsidRPr="00D6453D" w:rsidRDefault="00D6453D" w:rsidP="00D6453D">
      <w:pPr>
        <w:pStyle w:val="isselectedend"/>
        <w:spacing w:line="360" w:lineRule="auto"/>
        <w:jc w:val="both"/>
        <w:rPr>
          <w:lang w:val="es-AR"/>
        </w:rPr>
      </w:pPr>
      <w:r w:rsidRPr="00D6453D">
        <w:rPr>
          <w:rStyle w:val="Textoennegrita"/>
          <w:lang w:val="es-AR"/>
        </w:rPr>
        <w:t>ARTÍCULO 4°.-</w:t>
      </w:r>
      <w:r w:rsidRPr="00D6453D">
        <w:rPr>
          <w:lang w:val="es-AR"/>
        </w:rPr>
        <w:t xml:space="preserve"> Déjase a consideración de las áreas técnicas competentes del Departamento Ejecutivo Municipal la determinación de las medidas concretas necesarias para la implementación del reordenamiento, pudiendo contemplarse, entre otras alternativas, demarcación horizontal de carriles y líneas direccionales, señalización vertical, indicaciones de sentido y destino, prohibición de estacionamiento y toda otra intervención que resulte técnicamente adecuada para alcanzar los obj</w:t>
      </w:r>
      <w:r w:rsidR="00C63F41">
        <w:rPr>
          <w:lang w:val="es-AR"/>
        </w:rPr>
        <w:t>etivos previstos en la presente, todo ello a informar a este HCD en el plazo perentorio de 10 (diez ) días hábiles.</w:t>
      </w:r>
    </w:p>
    <w:p w14:paraId="20966702" w14:textId="77777777" w:rsidR="00D6453D" w:rsidRDefault="00D6453D" w:rsidP="00D6453D">
      <w:pPr>
        <w:pStyle w:val="NormalWeb"/>
        <w:spacing w:line="360" w:lineRule="auto"/>
        <w:jc w:val="both"/>
      </w:pPr>
      <w:r>
        <w:rPr>
          <w:rStyle w:val="Textoennegrita"/>
        </w:rPr>
        <w:t>ARTÍCULO 5°.-</w:t>
      </w:r>
      <w:r>
        <w:t xml:space="preserve"> De forma.-</w:t>
      </w:r>
    </w:p>
    <w:p w14:paraId="51A756B8" w14:textId="77777777" w:rsidR="004A5CE2" w:rsidRPr="004A5CE2" w:rsidRDefault="004A5CE2" w:rsidP="00D6453D">
      <w:pPr>
        <w:spacing w:before="100" w:beforeAutospacing="1" w:after="100" w:afterAutospacing="1" w:line="360" w:lineRule="auto"/>
        <w:jc w:val="both"/>
        <w:rPr>
          <w:b/>
          <w:bCs/>
          <w:sz w:val="22"/>
          <w:szCs w:val="22"/>
          <w:lang w:val="es-AR" w:eastAsia="en-US"/>
        </w:rPr>
      </w:pPr>
    </w:p>
    <w:p w14:paraId="72E75A30" w14:textId="77777777" w:rsidR="004A5CE2" w:rsidRPr="004A5CE2" w:rsidRDefault="004A5CE2" w:rsidP="00D6453D">
      <w:pPr>
        <w:spacing w:before="100" w:beforeAutospacing="1" w:after="100" w:afterAutospacing="1" w:line="360" w:lineRule="auto"/>
        <w:jc w:val="both"/>
        <w:rPr>
          <w:sz w:val="22"/>
          <w:szCs w:val="22"/>
          <w:lang w:val="es-AR" w:eastAsia="en-US"/>
        </w:rPr>
      </w:pPr>
    </w:p>
    <w:p w14:paraId="1A99D5B8" w14:textId="103D6373" w:rsidR="00FA6BA9" w:rsidRPr="004A5CE2" w:rsidRDefault="00AC0130" w:rsidP="00D6453D">
      <w:pPr>
        <w:pStyle w:val="isselectedend"/>
        <w:spacing w:line="360" w:lineRule="auto"/>
        <w:jc w:val="both"/>
        <w:rPr>
          <w:sz w:val="22"/>
          <w:szCs w:val="22"/>
          <w:lang w:val="es-AR"/>
        </w:rPr>
      </w:pPr>
      <w:r w:rsidRPr="004A5CE2">
        <w:rPr>
          <w:b/>
          <w:bCs/>
          <w:sz w:val="22"/>
          <w:szCs w:val="22"/>
          <w:lang w:val="es-AR"/>
        </w:rPr>
        <w:br/>
      </w:r>
    </w:p>
    <w:sectPr w:rsidR="00FA6BA9" w:rsidRPr="004A5CE2"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BC904" w14:textId="77777777" w:rsidR="0023403F" w:rsidRDefault="0023403F">
      <w:r>
        <w:separator/>
      </w:r>
    </w:p>
  </w:endnote>
  <w:endnote w:type="continuationSeparator" w:id="0">
    <w:p w14:paraId="5C934A8E" w14:textId="77777777" w:rsidR="0023403F" w:rsidRDefault="0023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84858"/>
      <w:docPartObj>
        <w:docPartGallery w:val="Page Numbers (Bottom of Page)"/>
        <w:docPartUnique/>
      </w:docPartObj>
    </w:sdtPr>
    <w:sdtEndPr/>
    <w:sdtContent>
      <w:p w14:paraId="350E23E1" w14:textId="0BF677A2"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663DB2">
          <w:rPr>
            <w:noProof/>
          </w:rPr>
          <w:t>1</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5F809" w14:textId="77777777" w:rsidR="0023403F" w:rsidRDefault="0023403F">
      <w:r>
        <w:separator/>
      </w:r>
    </w:p>
  </w:footnote>
  <w:footnote w:type="continuationSeparator" w:id="0">
    <w:p w14:paraId="0CD9430E" w14:textId="77777777" w:rsidR="0023403F" w:rsidRDefault="002340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5788" w14:textId="77777777" w:rsidR="00BB12B5" w:rsidRDefault="003663E3" w:rsidP="00EA7F7F">
    <w:pPr>
      <w:jc w:val="center"/>
      <w:rPr>
        <w:color w:val="000000"/>
        <w:sz w:val="22"/>
        <w:szCs w:val="22"/>
      </w:rPr>
    </w:pPr>
    <w:r>
      <w:rPr>
        <w:noProof/>
        <w:color w:val="000000"/>
        <w:sz w:val="22"/>
        <w:szCs w:val="22"/>
        <w:lang w:val="es-AR" w:eastAsia="es-AR"/>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s-AR" w:eastAsia="es-AR"/>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08A8"/>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403F"/>
    <w:rsid w:val="0023599A"/>
    <w:rsid w:val="002377AB"/>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A5CE2"/>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3DB2"/>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2F87"/>
    <w:rsid w:val="007235A7"/>
    <w:rsid w:val="007241B9"/>
    <w:rsid w:val="0072570F"/>
    <w:rsid w:val="00734D64"/>
    <w:rsid w:val="00742760"/>
    <w:rsid w:val="00745732"/>
    <w:rsid w:val="0075096F"/>
    <w:rsid w:val="0075760E"/>
    <w:rsid w:val="007577DA"/>
    <w:rsid w:val="007746A0"/>
    <w:rsid w:val="00780D63"/>
    <w:rsid w:val="00783F88"/>
    <w:rsid w:val="0079484E"/>
    <w:rsid w:val="007A41DE"/>
    <w:rsid w:val="007A7DBD"/>
    <w:rsid w:val="007B1E56"/>
    <w:rsid w:val="007C186E"/>
    <w:rsid w:val="007C1A3F"/>
    <w:rsid w:val="007C3467"/>
    <w:rsid w:val="007D57D5"/>
    <w:rsid w:val="007E1F1A"/>
    <w:rsid w:val="007F166C"/>
    <w:rsid w:val="007F26D8"/>
    <w:rsid w:val="007F2AF5"/>
    <w:rsid w:val="007F7D0A"/>
    <w:rsid w:val="008030C2"/>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27F4"/>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0E85"/>
    <w:rsid w:val="00C470EB"/>
    <w:rsid w:val="00C53FBD"/>
    <w:rsid w:val="00C63F41"/>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453D"/>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35D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 w:type="paragraph" w:customStyle="1" w:styleId="pdq2pgselectionanchorcontainer">
    <w:name w:val="pdq2pg_selectionanchorcontainer"/>
    <w:basedOn w:val="Normal"/>
    <w:rsid w:val="00722F8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12753288">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22965989">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41279310">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68934229">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71267280">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5747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PC1</cp:lastModifiedBy>
  <cp:revision>2</cp:revision>
  <cp:lastPrinted>2026-08-11T13:13:00Z</cp:lastPrinted>
  <dcterms:created xsi:type="dcterms:W3CDTF">2026-08-11T13:15:00Z</dcterms:created>
  <dcterms:modified xsi:type="dcterms:W3CDTF">2026-08-11T13:15:00Z</dcterms:modified>
</cp:coreProperties>
</file>