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C27196" w14:textId="2A363E9D" w:rsidR="00A97D8A" w:rsidRPr="008E2BE1" w:rsidRDefault="00A97D8A" w:rsidP="008E2BE1">
      <w:pPr>
        <w:spacing w:line="360" w:lineRule="auto"/>
        <w:jc w:val="right"/>
        <w:rPr>
          <w:sz w:val="22"/>
          <w:szCs w:val="22"/>
        </w:rPr>
      </w:pPr>
      <w:r w:rsidRPr="008E2BE1">
        <w:rPr>
          <w:sz w:val="22"/>
          <w:szCs w:val="22"/>
        </w:rPr>
        <w:t xml:space="preserve">                                                            Chascomús, </w:t>
      </w:r>
      <w:r w:rsidR="00FD655C" w:rsidRPr="008E2BE1">
        <w:rPr>
          <w:sz w:val="22"/>
          <w:szCs w:val="22"/>
        </w:rPr>
        <w:t>2</w:t>
      </w:r>
      <w:r w:rsidR="001A28BA" w:rsidRPr="008E2BE1">
        <w:rPr>
          <w:sz w:val="22"/>
          <w:szCs w:val="22"/>
        </w:rPr>
        <w:t>5</w:t>
      </w:r>
      <w:r w:rsidR="008B661C" w:rsidRPr="008E2BE1">
        <w:rPr>
          <w:sz w:val="22"/>
          <w:szCs w:val="22"/>
        </w:rPr>
        <w:t xml:space="preserve"> </w:t>
      </w:r>
      <w:r w:rsidRPr="008E2BE1">
        <w:rPr>
          <w:sz w:val="22"/>
          <w:szCs w:val="22"/>
        </w:rPr>
        <w:t>de</w:t>
      </w:r>
      <w:r w:rsidR="007D57D5" w:rsidRPr="008E2BE1">
        <w:rPr>
          <w:sz w:val="22"/>
          <w:szCs w:val="22"/>
        </w:rPr>
        <w:t xml:space="preserve"> </w:t>
      </w:r>
      <w:r w:rsidR="008E2BE1">
        <w:rPr>
          <w:sz w:val="22"/>
          <w:szCs w:val="22"/>
        </w:rPr>
        <w:t>a</w:t>
      </w:r>
      <w:r w:rsidR="001A28BA" w:rsidRPr="008E2BE1">
        <w:rPr>
          <w:sz w:val="22"/>
          <w:szCs w:val="22"/>
        </w:rPr>
        <w:t>gosto</w:t>
      </w:r>
      <w:r w:rsidR="00544B00" w:rsidRPr="008E2BE1">
        <w:rPr>
          <w:sz w:val="22"/>
          <w:szCs w:val="22"/>
        </w:rPr>
        <w:t xml:space="preserve"> </w:t>
      </w:r>
      <w:r w:rsidRPr="008E2BE1">
        <w:rPr>
          <w:sz w:val="22"/>
          <w:szCs w:val="22"/>
        </w:rPr>
        <w:t>de 202</w:t>
      </w:r>
      <w:r w:rsidR="00544B00" w:rsidRPr="008E2BE1">
        <w:rPr>
          <w:sz w:val="22"/>
          <w:szCs w:val="22"/>
        </w:rPr>
        <w:t>6</w:t>
      </w:r>
      <w:r w:rsidRPr="008E2BE1">
        <w:rPr>
          <w:sz w:val="22"/>
          <w:szCs w:val="22"/>
        </w:rPr>
        <w:t>.</w:t>
      </w:r>
    </w:p>
    <w:p w14:paraId="218C7018" w14:textId="77777777" w:rsidR="00A97D8A" w:rsidRPr="008E2BE1" w:rsidRDefault="00A97D8A" w:rsidP="008E2BE1">
      <w:pPr>
        <w:spacing w:line="360" w:lineRule="auto"/>
        <w:jc w:val="both"/>
        <w:rPr>
          <w:b/>
          <w:bCs/>
          <w:sz w:val="22"/>
          <w:szCs w:val="22"/>
        </w:rPr>
      </w:pPr>
      <w:r w:rsidRPr="008E2BE1">
        <w:rPr>
          <w:b/>
          <w:bCs/>
          <w:sz w:val="22"/>
          <w:szCs w:val="22"/>
        </w:rPr>
        <w:t>Sr. Presidente del</w:t>
      </w:r>
    </w:p>
    <w:p w14:paraId="23B51213" w14:textId="77777777" w:rsidR="00A97D8A" w:rsidRPr="008E2BE1" w:rsidRDefault="00A97D8A" w:rsidP="008E2BE1">
      <w:pPr>
        <w:spacing w:line="360" w:lineRule="auto"/>
        <w:jc w:val="both"/>
        <w:rPr>
          <w:b/>
          <w:bCs/>
          <w:sz w:val="22"/>
          <w:szCs w:val="22"/>
        </w:rPr>
      </w:pPr>
      <w:r w:rsidRPr="008E2BE1">
        <w:rPr>
          <w:b/>
          <w:bCs/>
          <w:sz w:val="22"/>
          <w:szCs w:val="22"/>
        </w:rPr>
        <w:t>Honorable Concejo Deliberante</w:t>
      </w:r>
    </w:p>
    <w:p w14:paraId="74833612" w14:textId="53141026" w:rsidR="00A97D8A" w:rsidRPr="008E2BE1" w:rsidRDefault="00FD655C" w:rsidP="008E2BE1">
      <w:pPr>
        <w:spacing w:line="360" w:lineRule="auto"/>
        <w:jc w:val="both"/>
        <w:rPr>
          <w:b/>
          <w:bCs/>
          <w:sz w:val="22"/>
          <w:szCs w:val="22"/>
        </w:rPr>
      </w:pPr>
      <w:r w:rsidRPr="008E2BE1">
        <w:rPr>
          <w:b/>
          <w:bCs/>
          <w:sz w:val="22"/>
          <w:szCs w:val="22"/>
        </w:rPr>
        <w:t>Oscar Freddy Toledo</w:t>
      </w:r>
      <w:r w:rsidR="008B661C" w:rsidRPr="008E2BE1">
        <w:rPr>
          <w:b/>
          <w:bCs/>
          <w:sz w:val="22"/>
          <w:szCs w:val="22"/>
        </w:rPr>
        <w:t>.</w:t>
      </w:r>
    </w:p>
    <w:p w14:paraId="68BE4234" w14:textId="6924DA1E" w:rsidR="008B661C" w:rsidRPr="0048189A" w:rsidRDefault="008B661C" w:rsidP="008E2BE1">
      <w:pPr>
        <w:spacing w:line="360" w:lineRule="auto"/>
        <w:jc w:val="both"/>
        <w:rPr>
          <w:b/>
          <w:bCs/>
          <w:sz w:val="22"/>
          <w:szCs w:val="22"/>
          <w:u w:val="single"/>
        </w:rPr>
      </w:pPr>
      <w:r w:rsidRPr="0048189A">
        <w:rPr>
          <w:b/>
          <w:bCs/>
          <w:sz w:val="22"/>
          <w:szCs w:val="22"/>
          <w:u w:val="single"/>
        </w:rPr>
        <w:t>S</w:t>
      </w:r>
      <w:r w:rsidR="0048189A" w:rsidRPr="0048189A">
        <w:rPr>
          <w:b/>
          <w:bCs/>
          <w:sz w:val="22"/>
          <w:szCs w:val="22"/>
          <w:u w:val="single"/>
        </w:rPr>
        <w:t xml:space="preserve">        </w:t>
      </w:r>
      <w:r w:rsidRPr="0048189A">
        <w:rPr>
          <w:b/>
          <w:bCs/>
          <w:sz w:val="22"/>
          <w:szCs w:val="22"/>
          <w:u w:val="single"/>
        </w:rPr>
        <w:t>/</w:t>
      </w:r>
      <w:r w:rsidR="0048189A" w:rsidRPr="0048189A">
        <w:rPr>
          <w:b/>
          <w:bCs/>
          <w:sz w:val="22"/>
          <w:szCs w:val="22"/>
          <w:u w:val="single"/>
        </w:rPr>
        <w:t xml:space="preserve">        </w:t>
      </w:r>
      <w:r w:rsidRPr="0048189A">
        <w:rPr>
          <w:b/>
          <w:bCs/>
          <w:sz w:val="22"/>
          <w:szCs w:val="22"/>
          <w:u w:val="single"/>
        </w:rPr>
        <w:t>D</w:t>
      </w:r>
    </w:p>
    <w:p w14:paraId="65FEB3DC" w14:textId="77777777" w:rsidR="008B661C" w:rsidRPr="008E2BE1" w:rsidRDefault="008B661C" w:rsidP="008E2BE1">
      <w:pPr>
        <w:spacing w:line="360" w:lineRule="auto"/>
        <w:jc w:val="both"/>
        <w:rPr>
          <w:sz w:val="22"/>
          <w:szCs w:val="22"/>
        </w:rPr>
      </w:pPr>
    </w:p>
    <w:p w14:paraId="7746D922" w14:textId="77777777" w:rsidR="00A97D8A" w:rsidRPr="008E2BE1" w:rsidRDefault="00A97D8A" w:rsidP="008E2BE1">
      <w:pPr>
        <w:spacing w:line="360" w:lineRule="auto"/>
        <w:jc w:val="both"/>
        <w:rPr>
          <w:sz w:val="22"/>
          <w:szCs w:val="22"/>
        </w:rPr>
      </w:pPr>
      <w:r w:rsidRPr="008E2BE1">
        <w:rPr>
          <w:sz w:val="22"/>
          <w:szCs w:val="22"/>
        </w:rPr>
        <w:t>De nuestra consideración:</w:t>
      </w:r>
    </w:p>
    <w:p w14:paraId="7404E1DD" w14:textId="77777777" w:rsidR="00A97D8A" w:rsidRPr="008E2BE1" w:rsidRDefault="00A97D8A" w:rsidP="008E2BE1">
      <w:pPr>
        <w:spacing w:line="360" w:lineRule="auto"/>
        <w:jc w:val="both"/>
        <w:rPr>
          <w:sz w:val="22"/>
          <w:szCs w:val="22"/>
        </w:rPr>
      </w:pPr>
      <w:r w:rsidRPr="008E2BE1">
        <w:rPr>
          <w:sz w:val="22"/>
          <w:szCs w:val="22"/>
        </w:rPr>
        <w:t xml:space="preserve">   </w:t>
      </w:r>
      <w:r w:rsidR="005A239A" w:rsidRPr="008E2BE1">
        <w:rPr>
          <w:sz w:val="22"/>
          <w:szCs w:val="22"/>
        </w:rPr>
        <w:t xml:space="preserve">                                    </w:t>
      </w:r>
      <w:r w:rsidRPr="008E2BE1">
        <w:rPr>
          <w:sz w:val="22"/>
          <w:szCs w:val="22"/>
        </w:rPr>
        <w:t xml:space="preserve">  Remitimos copia del presente proyecto para ser incluida en el orden del día de la próxima sesión.</w:t>
      </w:r>
    </w:p>
    <w:p w14:paraId="7A59C681" w14:textId="77777777" w:rsidR="00A97D8A" w:rsidRPr="008E2BE1" w:rsidRDefault="00A97D8A" w:rsidP="008E2BE1">
      <w:pPr>
        <w:spacing w:line="360" w:lineRule="auto"/>
        <w:jc w:val="both"/>
        <w:rPr>
          <w:b/>
          <w:bCs/>
          <w:sz w:val="22"/>
          <w:szCs w:val="22"/>
          <w:u w:val="single"/>
        </w:rPr>
      </w:pPr>
    </w:p>
    <w:p w14:paraId="6121405E" w14:textId="5FDBCD75" w:rsidR="0045465A" w:rsidRPr="008E2BE1" w:rsidRDefault="00470619" w:rsidP="008E2BE1">
      <w:pPr>
        <w:spacing w:line="360" w:lineRule="auto"/>
        <w:jc w:val="both"/>
        <w:rPr>
          <w:b/>
          <w:bCs/>
          <w:sz w:val="22"/>
          <w:szCs w:val="22"/>
          <w:u w:val="single"/>
        </w:rPr>
      </w:pPr>
      <w:r w:rsidRPr="008E2BE1">
        <w:rPr>
          <w:b/>
          <w:bCs/>
          <w:sz w:val="22"/>
          <w:szCs w:val="22"/>
          <w:u w:val="single"/>
        </w:rPr>
        <w:t>CÓDIGOS DE DESCUENTO SOBRE HABERES DE AGENTES MUNICIPALES – ORDENANZA N</w:t>
      </w:r>
      <w:r w:rsidR="0048189A" w:rsidRPr="008E2BE1">
        <w:rPr>
          <w:b/>
          <w:bCs/>
          <w:sz w:val="22"/>
          <w:szCs w:val="22"/>
          <w:u w:val="single"/>
        </w:rPr>
        <w:t>. º</w:t>
      </w:r>
      <w:r w:rsidRPr="008E2BE1">
        <w:rPr>
          <w:b/>
          <w:bCs/>
          <w:sz w:val="22"/>
          <w:szCs w:val="22"/>
          <w:u w:val="single"/>
        </w:rPr>
        <w:t xml:space="preserve"> 3030. REQUERIMIENTO DE DOCUMENTACIÓN RESPALDATORIA</w:t>
      </w:r>
      <w:r w:rsidR="00F936BD" w:rsidRPr="008E2BE1">
        <w:rPr>
          <w:b/>
          <w:bCs/>
          <w:sz w:val="22"/>
          <w:szCs w:val="22"/>
          <w:u w:val="single"/>
        </w:rPr>
        <w:t>. -</w:t>
      </w:r>
      <w:r w:rsidR="00FD655C" w:rsidRPr="008E2BE1">
        <w:rPr>
          <w:b/>
          <w:bCs/>
          <w:sz w:val="22"/>
          <w:szCs w:val="22"/>
          <w:u w:val="single"/>
        </w:rPr>
        <w:t xml:space="preserve"> </w:t>
      </w:r>
    </w:p>
    <w:p w14:paraId="53AF3994" w14:textId="77777777" w:rsidR="00F44F91" w:rsidRPr="008E2BE1" w:rsidRDefault="00F44F91" w:rsidP="008E2BE1">
      <w:pPr>
        <w:spacing w:line="360" w:lineRule="auto"/>
        <w:jc w:val="both"/>
        <w:rPr>
          <w:b/>
          <w:bCs/>
          <w:sz w:val="22"/>
          <w:szCs w:val="22"/>
          <w:u w:val="single"/>
        </w:rPr>
      </w:pPr>
    </w:p>
    <w:p w14:paraId="0440BE08" w14:textId="77777777" w:rsidR="00FF29F5" w:rsidRPr="008E2BE1" w:rsidRDefault="00FF29F5" w:rsidP="008E2BE1">
      <w:pPr>
        <w:spacing w:line="360" w:lineRule="auto"/>
        <w:jc w:val="both"/>
        <w:rPr>
          <w:b/>
          <w:sz w:val="22"/>
          <w:szCs w:val="22"/>
          <w:lang w:val="es-ES_tradnl"/>
        </w:rPr>
      </w:pPr>
      <w:r w:rsidRPr="008E2BE1">
        <w:rPr>
          <w:b/>
          <w:sz w:val="22"/>
          <w:szCs w:val="22"/>
          <w:lang w:val="es-ES_tradnl"/>
        </w:rPr>
        <w:t>Visto:</w:t>
      </w:r>
    </w:p>
    <w:p w14:paraId="42C6F586" w14:textId="5CBEBC73" w:rsidR="00FF29F5" w:rsidRPr="008E2BE1" w:rsidRDefault="00FF29F5" w:rsidP="008E2BE1">
      <w:pPr>
        <w:spacing w:line="360" w:lineRule="auto"/>
        <w:jc w:val="both"/>
        <w:rPr>
          <w:sz w:val="22"/>
          <w:szCs w:val="22"/>
          <w:lang w:val="es-ES_tradnl"/>
        </w:rPr>
      </w:pPr>
      <w:r w:rsidRPr="008E2BE1">
        <w:rPr>
          <w:b/>
          <w:sz w:val="22"/>
          <w:szCs w:val="22"/>
          <w:lang w:val="es-ES_tradnl"/>
        </w:rPr>
        <w:tab/>
      </w:r>
      <w:r w:rsidR="00470619" w:rsidRPr="008E2BE1">
        <w:rPr>
          <w:sz w:val="22"/>
          <w:szCs w:val="22"/>
        </w:rPr>
        <w:t xml:space="preserve">La Ordenanza N.º 3030, que regula el otorgamiento, administración y funcionamiento de los códigos de descuento sobre los haberes de los agentes de la Municipalidad de Chascomús; las actuaciones vinculadas con su implementación; y las dos reuniones mantenidas con funcionarios del Departamento Ejecutivo Municipal en el marco del tratamiento de esta cuestión, y; </w:t>
      </w:r>
    </w:p>
    <w:p w14:paraId="65C5ED7E" w14:textId="77777777" w:rsidR="00FF29F5" w:rsidRPr="008E2BE1" w:rsidRDefault="00FF29F5" w:rsidP="008E2BE1">
      <w:pPr>
        <w:spacing w:line="360" w:lineRule="auto"/>
        <w:jc w:val="both"/>
        <w:rPr>
          <w:sz w:val="22"/>
          <w:szCs w:val="22"/>
          <w:lang w:val="es-ES_tradnl"/>
        </w:rPr>
      </w:pPr>
      <w:r w:rsidRPr="008E2BE1">
        <w:rPr>
          <w:sz w:val="22"/>
          <w:szCs w:val="22"/>
          <w:lang w:val="es-ES_tradnl"/>
        </w:rPr>
        <w:t xml:space="preserve"> </w:t>
      </w:r>
    </w:p>
    <w:p w14:paraId="7319B163" w14:textId="77777777" w:rsidR="00293BCF" w:rsidRPr="008E2BE1" w:rsidRDefault="00FF29F5" w:rsidP="008E2BE1">
      <w:pPr>
        <w:spacing w:line="360" w:lineRule="auto"/>
        <w:jc w:val="both"/>
        <w:rPr>
          <w:b/>
          <w:sz w:val="22"/>
          <w:szCs w:val="22"/>
          <w:lang w:val="es-ES_tradnl"/>
        </w:rPr>
      </w:pPr>
      <w:r w:rsidRPr="008E2BE1">
        <w:rPr>
          <w:b/>
          <w:sz w:val="22"/>
          <w:szCs w:val="22"/>
          <w:lang w:val="es-ES_tradnl"/>
        </w:rPr>
        <w:t>Considerando:</w:t>
      </w:r>
    </w:p>
    <w:p w14:paraId="4BA508C2" w14:textId="77777777" w:rsidR="00470619" w:rsidRPr="008E2BE1" w:rsidRDefault="009E209B" w:rsidP="008E2BE1">
      <w:pPr>
        <w:pStyle w:val="isselectedend"/>
        <w:spacing w:line="360" w:lineRule="auto"/>
        <w:jc w:val="both"/>
        <w:rPr>
          <w:sz w:val="22"/>
          <w:szCs w:val="22"/>
          <w:lang w:val="es-AR"/>
        </w:rPr>
      </w:pPr>
      <w:r w:rsidRPr="008E2BE1">
        <w:rPr>
          <w:b/>
          <w:sz w:val="22"/>
          <w:szCs w:val="22"/>
          <w:lang w:val="es-ES_tradnl"/>
        </w:rPr>
        <w:tab/>
      </w:r>
      <w:r w:rsidR="008D0E2A" w:rsidRPr="008E2BE1">
        <w:rPr>
          <w:sz w:val="22"/>
          <w:szCs w:val="22"/>
          <w:lang w:val="es-ES_tradnl"/>
        </w:rPr>
        <w:t xml:space="preserve">         </w:t>
      </w:r>
      <w:r w:rsidR="008D0E2A" w:rsidRPr="008E2BE1">
        <w:rPr>
          <w:sz w:val="22"/>
          <w:szCs w:val="22"/>
          <w:lang w:val="es-AR"/>
        </w:rPr>
        <w:t xml:space="preserve">    </w:t>
      </w:r>
      <w:r w:rsidR="00DF0C61" w:rsidRPr="008E2BE1">
        <w:rPr>
          <w:sz w:val="22"/>
          <w:szCs w:val="22"/>
          <w:lang w:val="es-ES_tradnl"/>
        </w:rPr>
        <w:t xml:space="preserve">  </w:t>
      </w:r>
      <w:r w:rsidR="00470619" w:rsidRPr="008E2BE1">
        <w:rPr>
          <w:sz w:val="22"/>
          <w:szCs w:val="22"/>
          <w:lang w:val="es-AR"/>
        </w:rPr>
        <w:t>Que este Honorable Concejo Deliberante ha requerido información respecto del otorgamiento, funcionamiento y administración de los códigos de descuento aplicados sobre los haberes de los agentes municipales, cuestión que motivó la realización de dos reuniones con funcionarios del Departamento Ejecutivo Municipal;</w:t>
      </w:r>
    </w:p>
    <w:p w14:paraId="154DE088" w14:textId="07B56DCB" w:rsidR="00470619" w:rsidRPr="008E2BE1" w:rsidRDefault="00470619" w:rsidP="008E2BE1">
      <w:pPr>
        <w:pStyle w:val="isselectedend"/>
        <w:spacing w:line="360" w:lineRule="auto"/>
        <w:jc w:val="both"/>
        <w:rPr>
          <w:sz w:val="22"/>
          <w:szCs w:val="22"/>
          <w:lang w:val="es-AR"/>
        </w:rPr>
      </w:pPr>
      <w:r w:rsidRPr="008E2BE1">
        <w:rPr>
          <w:sz w:val="22"/>
          <w:szCs w:val="22"/>
          <w:lang w:val="es-AR"/>
        </w:rPr>
        <w:t>Que dichas instancias tuvieron por finalidad obtener información que permitiera conocer y verificar el funcionamiento efectivo del régimen establecido por la Ordenanza N</w:t>
      </w:r>
      <w:r w:rsidR="0048189A" w:rsidRPr="008E2BE1">
        <w:rPr>
          <w:sz w:val="22"/>
          <w:szCs w:val="22"/>
          <w:lang w:val="es-AR"/>
        </w:rPr>
        <w:t>. º</w:t>
      </w:r>
      <w:r w:rsidRPr="008E2BE1">
        <w:rPr>
          <w:sz w:val="22"/>
          <w:szCs w:val="22"/>
          <w:lang w:val="es-AR"/>
        </w:rPr>
        <w:t xml:space="preserve"> 3030;</w:t>
      </w:r>
    </w:p>
    <w:p w14:paraId="67AB8404" w14:textId="77777777" w:rsidR="00470619" w:rsidRPr="008E2BE1" w:rsidRDefault="00470619" w:rsidP="008E2BE1">
      <w:pPr>
        <w:pStyle w:val="isselectedend"/>
        <w:spacing w:line="360" w:lineRule="auto"/>
        <w:jc w:val="both"/>
        <w:rPr>
          <w:sz w:val="22"/>
          <w:szCs w:val="22"/>
          <w:lang w:val="es-AR"/>
        </w:rPr>
      </w:pPr>
      <w:r w:rsidRPr="008E2BE1">
        <w:rPr>
          <w:sz w:val="22"/>
          <w:szCs w:val="22"/>
          <w:lang w:val="es-AR"/>
        </w:rPr>
        <w:t>Que, sin embargo, en ninguna de las dos reuniones celebradas los funcionarios municipales concurrieron con documentación respaldatoria de las manifestaciones efectuadas, por lo que este Cuerpo continúa sin contar con elementos documentales suficientes que permitan verificar objetivamente lo informado en forma verbal;</w:t>
      </w:r>
    </w:p>
    <w:p w14:paraId="39F479A6" w14:textId="77777777" w:rsidR="00470619" w:rsidRPr="008E2BE1" w:rsidRDefault="00470619" w:rsidP="008E2BE1">
      <w:pPr>
        <w:pStyle w:val="isselectedend"/>
        <w:spacing w:line="360" w:lineRule="auto"/>
        <w:jc w:val="both"/>
        <w:rPr>
          <w:sz w:val="22"/>
          <w:szCs w:val="22"/>
          <w:lang w:val="es-AR"/>
        </w:rPr>
      </w:pPr>
      <w:r w:rsidRPr="008E2BE1">
        <w:rPr>
          <w:sz w:val="22"/>
          <w:szCs w:val="22"/>
          <w:lang w:val="es-AR"/>
        </w:rPr>
        <w:lastRenderedPageBreak/>
        <w:t>Que las explicaciones brindadas por funcionarios constituyen una instancia de intercambio institucional, pero no sustituyen la remisión y examen de los expedientes administrativos, convenios, contratos, actos administrativos, registros, liquidaciones y constancias contables que sustentan la actuación del Departamento Ejecutivo;</w:t>
      </w:r>
    </w:p>
    <w:p w14:paraId="72EBBA3B" w14:textId="77777777" w:rsidR="00470619" w:rsidRPr="008E2BE1" w:rsidRDefault="00470619" w:rsidP="008E2BE1">
      <w:pPr>
        <w:pStyle w:val="isselectedend"/>
        <w:spacing w:line="360" w:lineRule="auto"/>
        <w:jc w:val="both"/>
        <w:rPr>
          <w:sz w:val="22"/>
          <w:szCs w:val="22"/>
          <w:lang w:val="es-AR"/>
        </w:rPr>
      </w:pPr>
      <w:r w:rsidRPr="008E2BE1">
        <w:rPr>
          <w:sz w:val="22"/>
          <w:szCs w:val="22"/>
          <w:lang w:val="es-AR"/>
        </w:rPr>
        <w:t>Que la función de contralor propia de este Honorable Concejo Deliberante requiere necesariamente el acceso a información cierta, completa, verificable y documentada, especialmente cuando se trata de procedimientos administrativos con incidencia directa sobre los haberes de los trabajadores municipales;</w:t>
      </w:r>
    </w:p>
    <w:p w14:paraId="58545CF9" w14:textId="77777777" w:rsidR="00470619" w:rsidRPr="008E2BE1" w:rsidRDefault="00470619" w:rsidP="008E2BE1">
      <w:pPr>
        <w:pStyle w:val="isselectedend"/>
        <w:spacing w:line="360" w:lineRule="auto"/>
        <w:jc w:val="both"/>
        <w:rPr>
          <w:sz w:val="22"/>
          <w:szCs w:val="22"/>
          <w:lang w:val="es-AR"/>
        </w:rPr>
      </w:pPr>
      <w:r w:rsidRPr="008E2BE1">
        <w:rPr>
          <w:sz w:val="22"/>
          <w:szCs w:val="22"/>
          <w:lang w:val="es-AR"/>
        </w:rPr>
        <w:t>Que, en consecuencia, el control institucional no puede agotarse en manifestaciones verbales, sino que debe permitir cotejar lo informado con los antecedentes administrativos y contables que dieron origen a cada código, las condiciones bajo las cuales fue autorizado y la forma en que posteriormente fue ejecutado;</w:t>
      </w:r>
    </w:p>
    <w:p w14:paraId="377F99E5" w14:textId="77777777" w:rsidR="00470619" w:rsidRPr="008E2BE1" w:rsidRDefault="00470619" w:rsidP="008E2BE1">
      <w:pPr>
        <w:pStyle w:val="isselectedend"/>
        <w:spacing w:line="360" w:lineRule="auto"/>
        <w:jc w:val="both"/>
        <w:rPr>
          <w:sz w:val="22"/>
          <w:szCs w:val="22"/>
          <w:lang w:val="es-AR"/>
        </w:rPr>
      </w:pPr>
      <w:r w:rsidRPr="008E2BE1">
        <w:rPr>
          <w:sz w:val="22"/>
          <w:szCs w:val="22"/>
          <w:lang w:val="es-AR"/>
        </w:rPr>
        <w:t>Que los códigos de descuento inciden directamente sobre el salario de los agentes municipales, de naturaleza alimentaria, mediante retenciones efectuadas por el propio Municipio sobre sus liquidaciones de haberes y destinadas posteriormente a terceros;</w:t>
      </w:r>
    </w:p>
    <w:p w14:paraId="353FAD13" w14:textId="77777777" w:rsidR="00470619" w:rsidRPr="008E2BE1" w:rsidRDefault="00470619" w:rsidP="008E2BE1">
      <w:pPr>
        <w:pStyle w:val="isselectedend"/>
        <w:spacing w:line="360" w:lineRule="auto"/>
        <w:jc w:val="both"/>
        <w:rPr>
          <w:sz w:val="22"/>
          <w:szCs w:val="22"/>
          <w:lang w:val="es-AR"/>
        </w:rPr>
      </w:pPr>
      <w:r w:rsidRPr="008E2BE1">
        <w:rPr>
          <w:sz w:val="22"/>
          <w:szCs w:val="22"/>
          <w:lang w:val="es-AR"/>
        </w:rPr>
        <w:t>Que esta circunstancia impone un deber especialmente riguroso de control, transparencia y trazabilidad, tanto respecto de la legitimidad y condiciones de las retenciones como del destino de los fondos descontados;</w:t>
      </w:r>
    </w:p>
    <w:p w14:paraId="66DF854C" w14:textId="77777777" w:rsidR="00470619" w:rsidRPr="008E2BE1" w:rsidRDefault="00470619" w:rsidP="008E2BE1">
      <w:pPr>
        <w:pStyle w:val="isselectedend"/>
        <w:spacing w:line="360" w:lineRule="auto"/>
        <w:jc w:val="both"/>
        <w:rPr>
          <w:sz w:val="22"/>
          <w:szCs w:val="22"/>
          <w:lang w:val="es-AR"/>
        </w:rPr>
      </w:pPr>
      <w:r w:rsidRPr="008E2BE1">
        <w:rPr>
          <w:sz w:val="22"/>
          <w:szCs w:val="22"/>
          <w:lang w:val="es-AR"/>
        </w:rPr>
        <w:t>Que, asimismo, el otorgamiento de un código de descuento supone habilitar a una entidad para operar a través del sistema municipal de liquidación de haberes, razón por la cual resulta indispensable conocer cuáles fueron los antecedentes, recaudos, condiciones y controles considerados por la Administración al momento de conceder dicha autorización;</w:t>
      </w:r>
    </w:p>
    <w:p w14:paraId="280994D2" w14:textId="77777777" w:rsidR="00470619" w:rsidRPr="008E2BE1" w:rsidRDefault="00470619" w:rsidP="008E2BE1">
      <w:pPr>
        <w:pStyle w:val="isselectedend"/>
        <w:spacing w:line="360" w:lineRule="auto"/>
        <w:jc w:val="both"/>
        <w:rPr>
          <w:sz w:val="22"/>
          <w:szCs w:val="22"/>
          <w:lang w:val="es-AR"/>
        </w:rPr>
      </w:pPr>
      <w:r w:rsidRPr="008E2BE1">
        <w:rPr>
          <w:sz w:val="22"/>
          <w:szCs w:val="22"/>
          <w:lang w:val="es-AR"/>
        </w:rPr>
        <w:t>Que resulta particularmente relevante conocer las condiciones financieras ofrecidas por las entidades al momento de solicitar el código de descuento, incluyendo la tasa nominal anual, tasa efectiva anual, costo financiero total, comisiones, gastos y demás cargos aplicables, a fin de determinar las condiciones bajo las cuales se instrumentaron las operaciones que posteriormente dieron origen a descuentos sobre los salarios municipales;</w:t>
      </w:r>
    </w:p>
    <w:p w14:paraId="129EF876" w14:textId="77777777" w:rsidR="00470619" w:rsidRPr="008E2BE1" w:rsidRDefault="00470619" w:rsidP="008E2BE1">
      <w:pPr>
        <w:pStyle w:val="isselectedend"/>
        <w:spacing w:line="360" w:lineRule="auto"/>
        <w:jc w:val="both"/>
        <w:rPr>
          <w:sz w:val="22"/>
          <w:szCs w:val="22"/>
          <w:lang w:val="es-AR"/>
        </w:rPr>
      </w:pPr>
      <w:r w:rsidRPr="008E2BE1">
        <w:rPr>
          <w:sz w:val="22"/>
          <w:szCs w:val="22"/>
          <w:lang w:val="es-AR"/>
        </w:rPr>
        <w:lastRenderedPageBreak/>
        <w:t>Que, del mismo modo, corresponde determinar si dichas condiciones fueron evaluadas por el Municipio con carácter previo al otorgamiento del código y si fueron posteriormente modificadas, así como establecer cuáles son las condiciones efectivamente aplicadas en la actualidad;</w:t>
      </w:r>
    </w:p>
    <w:p w14:paraId="77AE74DF" w14:textId="77777777" w:rsidR="00470619" w:rsidRPr="008E2BE1" w:rsidRDefault="00470619" w:rsidP="008E2BE1">
      <w:pPr>
        <w:pStyle w:val="isselectedend"/>
        <w:spacing w:line="360" w:lineRule="auto"/>
        <w:jc w:val="both"/>
        <w:rPr>
          <w:sz w:val="22"/>
          <w:szCs w:val="22"/>
          <w:lang w:val="es-AR"/>
        </w:rPr>
      </w:pPr>
      <w:r w:rsidRPr="008E2BE1">
        <w:rPr>
          <w:sz w:val="22"/>
          <w:szCs w:val="22"/>
          <w:lang w:val="es-AR"/>
        </w:rPr>
        <w:t>Que la necesidad de contar con dicha información adquiere particular relevancia frente al deterioro del salario real de los agentes municipales verificado durante los últimos años, dado que el endeudamiento instrumentado mediante descuentos directos sobre los haberes reduce el ingreso efectivamente disponible del trabajador y exige, por ello, mecanismos adecuados de control;</w:t>
      </w:r>
    </w:p>
    <w:p w14:paraId="7AC67D14" w14:textId="77777777" w:rsidR="00470619" w:rsidRPr="008E2BE1" w:rsidRDefault="00470619" w:rsidP="008E2BE1">
      <w:pPr>
        <w:pStyle w:val="isselectedend"/>
        <w:spacing w:line="360" w:lineRule="auto"/>
        <w:jc w:val="both"/>
        <w:rPr>
          <w:sz w:val="22"/>
          <w:szCs w:val="22"/>
          <w:lang w:val="es-AR"/>
        </w:rPr>
      </w:pPr>
      <w:r w:rsidRPr="008E2BE1">
        <w:rPr>
          <w:sz w:val="22"/>
          <w:szCs w:val="22"/>
          <w:lang w:val="es-AR"/>
        </w:rPr>
        <w:t>Que la Ordenanza N.º 3030 establece un procedimiento reglado para el funcionamiento de los códigos de descuento, contemplando recaudos previos a su otorgamiento, la adhesión escrita del agente en los términos de su artículo 6°, procedimientos de altas y bajas y límites respecto de la afectación de los haberes;</w:t>
      </w:r>
    </w:p>
    <w:p w14:paraId="2BB96207" w14:textId="77777777" w:rsidR="00470619" w:rsidRPr="008E2BE1" w:rsidRDefault="00470619" w:rsidP="008E2BE1">
      <w:pPr>
        <w:pStyle w:val="isselectedend"/>
        <w:spacing w:line="360" w:lineRule="auto"/>
        <w:jc w:val="both"/>
        <w:rPr>
          <w:sz w:val="22"/>
          <w:szCs w:val="22"/>
          <w:lang w:val="es-AR"/>
        </w:rPr>
      </w:pPr>
      <w:r w:rsidRPr="008E2BE1">
        <w:rPr>
          <w:sz w:val="22"/>
          <w:szCs w:val="22"/>
          <w:lang w:val="es-AR"/>
        </w:rPr>
        <w:t>Que el cumplimiento de tales recaudos no puede presumirse ni tenerse por acreditado mediante explicaciones generales, sino que debe surgir de la documentación respaldatoria correspondiente a cada entidad, código y operación;</w:t>
      </w:r>
    </w:p>
    <w:p w14:paraId="01F26077" w14:textId="77777777" w:rsidR="00470619" w:rsidRPr="008E2BE1" w:rsidRDefault="00470619" w:rsidP="008E2BE1">
      <w:pPr>
        <w:pStyle w:val="isselectedend"/>
        <w:spacing w:line="360" w:lineRule="auto"/>
        <w:jc w:val="both"/>
        <w:rPr>
          <w:sz w:val="22"/>
          <w:szCs w:val="22"/>
          <w:lang w:val="es-AR"/>
        </w:rPr>
      </w:pPr>
      <w:r w:rsidRPr="008E2BE1">
        <w:rPr>
          <w:sz w:val="22"/>
          <w:szCs w:val="22"/>
          <w:lang w:val="es-AR"/>
        </w:rPr>
        <w:t>Que, por ello, resulta necesario contar con las solicitudes presentadas por las entidades, la documentación acompañada, los informes técnicos, contables y legales producidos, los actos administrativos dictados y los registros municipales correspondientes;</w:t>
      </w:r>
    </w:p>
    <w:p w14:paraId="4A6B785E" w14:textId="77777777" w:rsidR="00470619" w:rsidRPr="008E2BE1" w:rsidRDefault="00470619" w:rsidP="008E2BE1">
      <w:pPr>
        <w:pStyle w:val="isselectedend"/>
        <w:spacing w:line="360" w:lineRule="auto"/>
        <w:jc w:val="both"/>
        <w:rPr>
          <w:sz w:val="22"/>
          <w:szCs w:val="22"/>
          <w:lang w:val="es-AR"/>
        </w:rPr>
      </w:pPr>
      <w:r w:rsidRPr="008E2BE1">
        <w:rPr>
          <w:sz w:val="22"/>
          <w:szCs w:val="22"/>
          <w:lang w:val="es-AR"/>
        </w:rPr>
        <w:t>Que, asimismo, resulta indispensable acceder a las adhesiones y demás instrumentos suscriptos por los agentes municipales que dieron origen a los descuentos, en tanto constituyen el respaldo documental de las retenciones practicadas sobre sus haberes;</w:t>
      </w:r>
    </w:p>
    <w:p w14:paraId="17F57E67" w14:textId="77777777" w:rsidR="00470619" w:rsidRPr="008E2BE1" w:rsidRDefault="00470619" w:rsidP="008E2BE1">
      <w:pPr>
        <w:pStyle w:val="isselectedend"/>
        <w:spacing w:line="360" w:lineRule="auto"/>
        <w:jc w:val="both"/>
        <w:rPr>
          <w:sz w:val="22"/>
          <w:szCs w:val="22"/>
          <w:lang w:val="es-AR"/>
        </w:rPr>
      </w:pPr>
      <w:r w:rsidRPr="008E2BE1">
        <w:rPr>
          <w:sz w:val="22"/>
          <w:szCs w:val="22"/>
          <w:lang w:val="es-AR"/>
        </w:rPr>
        <w:t>Que el ejercicio de un control integral requiere también reconstruir el circuito administrativo, financiero y contable de los fondos, desde el momento en que se efectúa la retención sobre el salario del agente hasta su efectiva transferencia y acreditación a favor de la entidad beneficiaria;</w:t>
      </w:r>
    </w:p>
    <w:p w14:paraId="3FFEEE24" w14:textId="77777777" w:rsidR="00470619" w:rsidRPr="008E2BE1" w:rsidRDefault="00470619" w:rsidP="008E2BE1">
      <w:pPr>
        <w:pStyle w:val="isselectedend"/>
        <w:spacing w:line="360" w:lineRule="auto"/>
        <w:jc w:val="both"/>
        <w:rPr>
          <w:sz w:val="22"/>
          <w:szCs w:val="22"/>
          <w:lang w:val="es-AR"/>
        </w:rPr>
      </w:pPr>
      <w:r w:rsidRPr="008E2BE1">
        <w:rPr>
          <w:sz w:val="22"/>
          <w:szCs w:val="22"/>
          <w:lang w:val="es-AR"/>
        </w:rPr>
        <w:t>Que, a tales efectos, la registración contable constituye una herramienta objetiva para cotejar los importes efectivamente retenidos con aquellos posteriormente transferidos, permitiendo establecer la existencia de diferencias, demoras, saldos pendientes de cancelación o cualquier otra circunstancia que requiera ser informada y esclarecida;</w:t>
      </w:r>
    </w:p>
    <w:p w14:paraId="3202A1D0" w14:textId="77777777" w:rsidR="00470619" w:rsidRPr="008E2BE1" w:rsidRDefault="00470619" w:rsidP="008E2BE1">
      <w:pPr>
        <w:pStyle w:val="isselectedend"/>
        <w:spacing w:line="360" w:lineRule="auto"/>
        <w:jc w:val="both"/>
        <w:rPr>
          <w:sz w:val="22"/>
          <w:szCs w:val="22"/>
          <w:lang w:val="es-AR"/>
        </w:rPr>
      </w:pPr>
      <w:r w:rsidRPr="008E2BE1">
        <w:rPr>
          <w:sz w:val="22"/>
          <w:szCs w:val="22"/>
          <w:lang w:val="es-AR"/>
        </w:rPr>
        <w:lastRenderedPageBreak/>
        <w:t>Que, en particular, resulta necesario contar con el detalle mensual de las transferencias y/o pagos efectuados al Sindicato de Trabajadores Municipales y al Banco del Sol S.A. durante los últimos veinticuatro (24) meses, individualizando los períodos, montos, conceptos, cantidad de agentes alcanzados y comprobantes correspondientes;</w:t>
      </w:r>
    </w:p>
    <w:p w14:paraId="2A066E06" w14:textId="77777777" w:rsidR="00470619" w:rsidRPr="008E2BE1" w:rsidRDefault="00470619" w:rsidP="008E2BE1">
      <w:pPr>
        <w:pStyle w:val="isselectedend"/>
        <w:spacing w:line="360" w:lineRule="auto"/>
        <w:jc w:val="both"/>
        <w:rPr>
          <w:sz w:val="22"/>
          <w:szCs w:val="22"/>
          <w:lang w:val="es-AR"/>
        </w:rPr>
      </w:pPr>
      <w:r w:rsidRPr="008E2BE1">
        <w:rPr>
          <w:sz w:val="22"/>
          <w:szCs w:val="22"/>
          <w:lang w:val="es-AR"/>
        </w:rPr>
        <w:t>Que la documentación requerida mediante la presente debe obrar en poder de la Administración Municipal en virtud de los procedimientos administrativos, laborales y contables involucrados, por lo que su remisión no constituye una exigencia extraordinaria sino el suministro de los antecedentes necesarios para el ejercicio de las atribuciones institucionales de este Cuerpo;</w:t>
      </w:r>
    </w:p>
    <w:p w14:paraId="53B79E44" w14:textId="77777777" w:rsidR="00470619" w:rsidRPr="008E2BE1" w:rsidRDefault="00470619" w:rsidP="008E2BE1">
      <w:pPr>
        <w:pStyle w:val="isselectedend"/>
        <w:spacing w:line="360" w:lineRule="auto"/>
        <w:jc w:val="both"/>
        <w:rPr>
          <w:sz w:val="22"/>
          <w:szCs w:val="22"/>
          <w:lang w:val="es-AR"/>
        </w:rPr>
      </w:pPr>
      <w:r w:rsidRPr="008E2BE1">
        <w:rPr>
          <w:sz w:val="22"/>
          <w:szCs w:val="22"/>
          <w:lang w:val="es-AR"/>
        </w:rPr>
        <w:t>Que la falta de documentación respaldatoria en las dos instancias informativas ya celebradas impide considerar suficientemente satisfecho el requerimiento efectuado por este Honorable Concejo Deliberante;</w:t>
      </w:r>
    </w:p>
    <w:p w14:paraId="463F787C" w14:textId="77777777" w:rsidR="00470619" w:rsidRPr="008E2BE1" w:rsidRDefault="00470619" w:rsidP="008E2BE1">
      <w:pPr>
        <w:pStyle w:val="NormalWeb"/>
        <w:spacing w:line="360" w:lineRule="auto"/>
        <w:jc w:val="both"/>
        <w:rPr>
          <w:sz w:val="22"/>
          <w:szCs w:val="22"/>
        </w:rPr>
      </w:pPr>
      <w:r w:rsidRPr="008E2BE1">
        <w:rPr>
          <w:sz w:val="22"/>
          <w:szCs w:val="22"/>
        </w:rPr>
        <w:t>Que corresponde, por tanto, individualizar de manera concreta y circunstanciada la documentación requerida, de modo de permitir un análisis integral del procedimiento de otorgamiento de los códigos, las condiciones aplicadas a los agentes, el cumplimiento de la Ordenanza N.º 3030 y la trazabilidad de los fondos retenidos;</w:t>
      </w:r>
    </w:p>
    <w:p w14:paraId="1F6D303E" w14:textId="289248CE" w:rsidR="000A3449" w:rsidRPr="008E2BE1" w:rsidRDefault="00091D92" w:rsidP="008E2BE1">
      <w:pPr>
        <w:spacing w:line="360" w:lineRule="auto"/>
        <w:jc w:val="both"/>
        <w:rPr>
          <w:rFonts w:eastAsia="Verdana"/>
          <w:sz w:val="22"/>
          <w:szCs w:val="22"/>
        </w:rPr>
      </w:pPr>
      <w:r w:rsidRPr="008E2BE1">
        <w:rPr>
          <w:bCs/>
          <w:sz w:val="22"/>
          <w:szCs w:val="22"/>
          <w:lang w:val="es-ES_tradnl"/>
        </w:rPr>
        <w:tab/>
      </w:r>
      <w:r w:rsidRPr="008E2BE1">
        <w:rPr>
          <w:bCs/>
          <w:sz w:val="22"/>
          <w:szCs w:val="22"/>
          <w:lang w:val="es-ES_tradnl"/>
        </w:rPr>
        <w:tab/>
      </w:r>
      <w:r w:rsidR="001E7BBB" w:rsidRPr="008E2BE1">
        <w:rPr>
          <w:rFonts w:eastAsia="Verdana"/>
          <w:sz w:val="22"/>
          <w:szCs w:val="22"/>
        </w:rPr>
        <w:t xml:space="preserve">Por ello, </w:t>
      </w:r>
      <w:r w:rsidR="00544B00" w:rsidRPr="008E2BE1">
        <w:rPr>
          <w:rFonts w:eastAsia="Verdana"/>
          <w:b/>
          <w:bCs/>
          <w:sz w:val="22"/>
          <w:szCs w:val="22"/>
        </w:rPr>
        <w:t xml:space="preserve">los Bloques POTENCIA- GEN </w:t>
      </w:r>
      <w:r w:rsidR="001E7BBB" w:rsidRPr="008E2BE1">
        <w:rPr>
          <w:rFonts w:eastAsia="Verdana"/>
          <w:sz w:val="22"/>
          <w:szCs w:val="22"/>
        </w:rPr>
        <w:t>en atribución a sus facultades que le confiere la Ley Orgánica de las Municipalidades, propone</w:t>
      </w:r>
      <w:r w:rsidR="00631CFE" w:rsidRPr="008E2BE1">
        <w:rPr>
          <w:rFonts w:eastAsia="Verdana"/>
          <w:sz w:val="22"/>
          <w:szCs w:val="22"/>
        </w:rPr>
        <w:t>n</w:t>
      </w:r>
      <w:r w:rsidR="001E7BBB" w:rsidRPr="008E2BE1">
        <w:rPr>
          <w:rFonts w:eastAsia="Verdana"/>
          <w:sz w:val="22"/>
          <w:szCs w:val="22"/>
        </w:rPr>
        <w:t xml:space="preserve"> </w:t>
      </w:r>
      <w:r w:rsidR="009F536A" w:rsidRPr="008E2BE1">
        <w:rPr>
          <w:rFonts w:eastAsia="Verdana"/>
          <w:sz w:val="22"/>
          <w:szCs w:val="22"/>
        </w:rPr>
        <w:t>el</w:t>
      </w:r>
      <w:r w:rsidR="001E7BBB" w:rsidRPr="008E2BE1">
        <w:rPr>
          <w:rFonts w:eastAsia="Verdana"/>
          <w:sz w:val="22"/>
          <w:szCs w:val="22"/>
        </w:rPr>
        <w:t xml:space="preserve"> siguiente:</w:t>
      </w:r>
    </w:p>
    <w:p w14:paraId="3AE07DCF" w14:textId="77777777" w:rsidR="00A53955" w:rsidRPr="008E2BE1" w:rsidRDefault="00A53955" w:rsidP="008E2BE1">
      <w:pPr>
        <w:spacing w:line="360" w:lineRule="auto"/>
        <w:ind w:firstLine="708"/>
        <w:jc w:val="both"/>
        <w:rPr>
          <w:rFonts w:eastAsia="Verdana"/>
          <w:sz w:val="22"/>
          <w:szCs w:val="22"/>
        </w:rPr>
      </w:pPr>
    </w:p>
    <w:p w14:paraId="51474C62" w14:textId="77777777" w:rsidR="00A97D8A" w:rsidRPr="008E2BE1" w:rsidRDefault="00A97D8A" w:rsidP="008E2BE1">
      <w:pPr>
        <w:spacing w:line="360" w:lineRule="auto"/>
        <w:jc w:val="center"/>
        <w:rPr>
          <w:b/>
          <w:bCs/>
          <w:sz w:val="22"/>
          <w:szCs w:val="22"/>
          <w:u w:val="single"/>
        </w:rPr>
      </w:pPr>
      <w:r w:rsidRPr="008E2BE1">
        <w:rPr>
          <w:b/>
          <w:bCs/>
          <w:sz w:val="22"/>
          <w:szCs w:val="22"/>
          <w:u w:val="single"/>
        </w:rPr>
        <w:t xml:space="preserve">PROYECTO DE </w:t>
      </w:r>
      <w:r w:rsidR="009572F2" w:rsidRPr="008E2BE1">
        <w:rPr>
          <w:b/>
          <w:bCs/>
          <w:sz w:val="22"/>
          <w:szCs w:val="22"/>
          <w:u w:val="single"/>
        </w:rPr>
        <w:t>COMUNICACIÓN</w:t>
      </w:r>
      <w:r w:rsidRPr="008E2BE1">
        <w:rPr>
          <w:b/>
          <w:bCs/>
          <w:sz w:val="22"/>
          <w:szCs w:val="22"/>
          <w:u w:val="single"/>
        </w:rPr>
        <w:t>:</w:t>
      </w:r>
    </w:p>
    <w:p w14:paraId="396BA9EF" w14:textId="77777777" w:rsidR="008E2BE1" w:rsidRPr="008E2BE1" w:rsidRDefault="008E2BE1" w:rsidP="008E2BE1">
      <w:pPr>
        <w:pStyle w:val="isselectedend"/>
        <w:spacing w:line="360" w:lineRule="auto"/>
        <w:jc w:val="both"/>
        <w:rPr>
          <w:sz w:val="22"/>
          <w:szCs w:val="22"/>
          <w:lang w:val="es-AR"/>
        </w:rPr>
      </w:pPr>
      <w:r w:rsidRPr="008E2BE1">
        <w:rPr>
          <w:rStyle w:val="Textoennegrita"/>
          <w:sz w:val="22"/>
          <w:szCs w:val="22"/>
          <w:lang w:val="es-AR"/>
        </w:rPr>
        <w:t>ARTÍCULO 1°:</w:t>
      </w:r>
      <w:r w:rsidRPr="008E2BE1">
        <w:rPr>
          <w:sz w:val="22"/>
          <w:szCs w:val="22"/>
          <w:lang w:val="es-AR"/>
        </w:rPr>
        <w:t xml:space="preserve"> Requiérase al Departamento Ejecutivo Municipal que remita a este Honorable Concejo Deliberante copia íntegra de los expedientes administrativos correspondientes a la totalidad de las entidades que hayan solicitado y/u obtenido códigos de descuento sobre los haberes de los agentes municipales y, respecto de cada una de ellas, informe y acompañe:</w:t>
      </w:r>
    </w:p>
    <w:p w14:paraId="726306F8" w14:textId="30F203A4"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a) </w:t>
      </w:r>
      <w:r w:rsidR="0048189A">
        <w:rPr>
          <w:sz w:val="22"/>
          <w:szCs w:val="22"/>
          <w:lang w:val="es-AR"/>
        </w:rPr>
        <w:t>D</w:t>
      </w:r>
      <w:r w:rsidRPr="008E2BE1">
        <w:rPr>
          <w:sz w:val="22"/>
          <w:szCs w:val="22"/>
          <w:lang w:val="es-AR"/>
        </w:rPr>
        <w:t>enominación o razón social, C.U.I.T. e identificación y carácter del representante que hubiera efectuado la presentación;</w:t>
      </w:r>
    </w:p>
    <w:p w14:paraId="5C0F4D6E" w14:textId="5B3064C9"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b) </w:t>
      </w:r>
      <w:r w:rsidR="0048189A">
        <w:rPr>
          <w:sz w:val="22"/>
          <w:szCs w:val="22"/>
          <w:lang w:val="es-AR"/>
        </w:rPr>
        <w:t>F</w:t>
      </w:r>
      <w:r w:rsidRPr="008E2BE1">
        <w:rPr>
          <w:sz w:val="22"/>
          <w:szCs w:val="22"/>
          <w:lang w:val="es-AR"/>
        </w:rPr>
        <w:t>echa de solicitud del código de descuento y número de expediente administrativo mediante el cual tramitó;</w:t>
      </w:r>
    </w:p>
    <w:p w14:paraId="521A602F" w14:textId="4C1886D0" w:rsidR="008E2BE1" w:rsidRPr="008E2BE1" w:rsidRDefault="008E2BE1" w:rsidP="008E2BE1">
      <w:pPr>
        <w:pStyle w:val="isselectedend"/>
        <w:spacing w:line="360" w:lineRule="auto"/>
        <w:jc w:val="both"/>
        <w:rPr>
          <w:sz w:val="22"/>
          <w:szCs w:val="22"/>
          <w:lang w:val="es-AR"/>
        </w:rPr>
      </w:pPr>
      <w:r w:rsidRPr="008E2BE1">
        <w:rPr>
          <w:sz w:val="22"/>
          <w:szCs w:val="22"/>
          <w:lang w:val="es-AR"/>
        </w:rPr>
        <w:lastRenderedPageBreak/>
        <w:t xml:space="preserve">c) </w:t>
      </w:r>
      <w:r w:rsidR="0048189A">
        <w:rPr>
          <w:sz w:val="22"/>
          <w:szCs w:val="22"/>
          <w:lang w:val="es-AR"/>
        </w:rPr>
        <w:t>A</w:t>
      </w:r>
      <w:r w:rsidRPr="008E2BE1">
        <w:rPr>
          <w:sz w:val="22"/>
          <w:szCs w:val="22"/>
          <w:lang w:val="es-AR"/>
        </w:rPr>
        <w:t>cto administrativo mediante el cual se otorgó, denegó, suspendió y/o dio de baja el código, según corresponda, indicando número identificatorio del código y plazo de vigencia;</w:t>
      </w:r>
    </w:p>
    <w:p w14:paraId="58E8C224" w14:textId="59742C27"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d) </w:t>
      </w:r>
      <w:r w:rsidR="0048189A">
        <w:rPr>
          <w:sz w:val="22"/>
          <w:szCs w:val="22"/>
          <w:lang w:val="es-AR"/>
        </w:rPr>
        <w:t>C</w:t>
      </w:r>
      <w:r w:rsidRPr="008E2BE1">
        <w:rPr>
          <w:sz w:val="22"/>
          <w:szCs w:val="22"/>
          <w:lang w:val="es-AR"/>
        </w:rPr>
        <w:t>onvenios, contratos y/o instrumentos celebrados entre la entidad y la Municipalidad vinculados con el otorgamiento y funcionamiento del código;</w:t>
      </w:r>
    </w:p>
    <w:p w14:paraId="746CBB76" w14:textId="1079E06A" w:rsidR="008E2BE1" w:rsidRPr="008E2BE1" w:rsidRDefault="0048189A" w:rsidP="008E2BE1">
      <w:pPr>
        <w:pStyle w:val="isselectedend"/>
        <w:spacing w:line="360" w:lineRule="auto"/>
        <w:jc w:val="both"/>
        <w:rPr>
          <w:sz w:val="22"/>
          <w:szCs w:val="22"/>
          <w:lang w:val="es-AR"/>
        </w:rPr>
      </w:pPr>
      <w:r>
        <w:rPr>
          <w:sz w:val="22"/>
          <w:szCs w:val="22"/>
          <w:lang w:val="es-AR"/>
        </w:rPr>
        <w:t>E</w:t>
      </w:r>
      <w:r w:rsidR="008E2BE1" w:rsidRPr="008E2BE1">
        <w:rPr>
          <w:sz w:val="22"/>
          <w:szCs w:val="22"/>
          <w:lang w:val="es-AR"/>
        </w:rPr>
        <w:t>) documentación societaria, registral, de habilitación y demás antecedentes presentados por la entidad como requisito para la obtención del código;</w:t>
      </w:r>
    </w:p>
    <w:p w14:paraId="0A609CA6" w14:textId="3BA42327" w:rsidR="008E2BE1" w:rsidRPr="008E2BE1" w:rsidRDefault="0048189A" w:rsidP="008E2BE1">
      <w:pPr>
        <w:pStyle w:val="isselectedend"/>
        <w:spacing w:line="360" w:lineRule="auto"/>
        <w:jc w:val="both"/>
        <w:rPr>
          <w:sz w:val="22"/>
          <w:szCs w:val="22"/>
          <w:lang w:val="es-AR"/>
        </w:rPr>
      </w:pPr>
      <w:r>
        <w:rPr>
          <w:sz w:val="22"/>
          <w:szCs w:val="22"/>
          <w:lang w:val="es-AR"/>
        </w:rPr>
        <w:t>F</w:t>
      </w:r>
      <w:r w:rsidR="008E2BE1" w:rsidRPr="008E2BE1">
        <w:rPr>
          <w:sz w:val="22"/>
          <w:szCs w:val="22"/>
          <w:lang w:val="es-AR"/>
        </w:rPr>
        <w:t>) informes, intervenciones y/o dictámenes técnicos, contables y legales producidos con carácter previo al otorgamiento y durante la vigencia del código.</w:t>
      </w:r>
    </w:p>
    <w:p w14:paraId="37664CAB" w14:textId="23CD2099" w:rsidR="008E2BE1" w:rsidRPr="008E2BE1" w:rsidRDefault="008E2BE1" w:rsidP="008E2BE1">
      <w:pPr>
        <w:pStyle w:val="isselectedend"/>
        <w:spacing w:line="360" w:lineRule="auto"/>
        <w:jc w:val="both"/>
        <w:rPr>
          <w:sz w:val="22"/>
          <w:szCs w:val="22"/>
          <w:lang w:val="es-AR"/>
        </w:rPr>
      </w:pPr>
      <w:r w:rsidRPr="008E2BE1">
        <w:rPr>
          <w:rStyle w:val="Textoennegrita"/>
          <w:sz w:val="22"/>
          <w:szCs w:val="22"/>
          <w:lang w:val="es-AR"/>
        </w:rPr>
        <w:t>ARTÍCULO 2°:</w:t>
      </w:r>
      <w:r>
        <w:rPr>
          <w:sz w:val="22"/>
          <w:szCs w:val="22"/>
          <w:lang w:val="es-AR"/>
        </w:rPr>
        <w:t xml:space="preserve"> Solicita</w:t>
      </w:r>
      <w:r w:rsidRPr="008E2BE1">
        <w:rPr>
          <w:sz w:val="22"/>
          <w:szCs w:val="22"/>
          <w:lang w:val="es-AR"/>
        </w:rPr>
        <w:t xml:space="preserve"> que, respecto de cada una de las entidades referidas en el artículo precedente, se informe y acompañe documentación respaldatoria de las condiciones económicas y financieras ofrecidas y/o aplicadas a los agentes municipales, detallando:</w:t>
      </w:r>
    </w:p>
    <w:p w14:paraId="6A981715" w14:textId="546D953F"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a) </w:t>
      </w:r>
      <w:r w:rsidR="0048189A">
        <w:rPr>
          <w:sz w:val="22"/>
          <w:szCs w:val="22"/>
          <w:lang w:val="es-AR"/>
        </w:rPr>
        <w:t>T</w:t>
      </w:r>
      <w:r w:rsidRPr="008E2BE1">
        <w:rPr>
          <w:sz w:val="22"/>
          <w:szCs w:val="22"/>
          <w:lang w:val="es-AR"/>
        </w:rPr>
        <w:t>asa nominal anual (TNA);</w:t>
      </w:r>
    </w:p>
    <w:p w14:paraId="67BA6E19" w14:textId="1C349CA9"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b) </w:t>
      </w:r>
      <w:r w:rsidR="0048189A">
        <w:rPr>
          <w:sz w:val="22"/>
          <w:szCs w:val="22"/>
          <w:lang w:val="es-AR"/>
        </w:rPr>
        <w:t>T</w:t>
      </w:r>
      <w:r w:rsidRPr="008E2BE1">
        <w:rPr>
          <w:sz w:val="22"/>
          <w:szCs w:val="22"/>
          <w:lang w:val="es-AR"/>
        </w:rPr>
        <w:t>asa efectiva anual (TEA);</w:t>
      </w:r>
    </w:p>
    <w:p w14:paraId="761E9D61" w14:textId="7F1792C4"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c) </w:t>
      </w:r>
      <w:r w:rsidR="0048189A">
        <w:rPr>
          <w:sz w:val="22"/>
          <w:szCs w:val="22"/>
          <w:lang w:val="es-AR"/>
        </w:rPr>
        <w:t>C</w:t>
      </w:r>
      <w:r w:rsidRPr="008E2BE1">
        <w:rPr>
          <w:sz w:val="22"/>
          <w:szCs w:val="22"/>
          <w:lang w:val="es-AR"/>
        </w:rPr>
        <w:t>osto financiero total (CFT);</w:t>
      </w:r>
    </w:p>
    <w:p w14:paraId="0F888C73" w14:textId="5EB63141"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d) </w:t>
      </w:r>
      <w:r w:rsidR="0048189A">
        <w:rPr>
          <w:sz w:val="22"/>
          <w:szCs w:val="22"/>
          <w:lang w:val="es-AR"/>
        </w:rPr>
        <w:t>S</w:t>
      </w:r>
      <w:r w:rsidRPr="008E2BE1">
        <w:rPr>
          <w:sz w:val="22"/>
          <w:szCs w:val="22"/>
          <w:lang w:val="es-AR"/>
        </w:rPr>
        <w:t>istema de amortización;</w:t>
      </w:r>
    </w:p>
    <w:p w14:paraId="0480D526" w14:textId="3EDBFAF0"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e) </w:t>
      </w:r>
      <w:r w:rsidR="0048189A">
        <w:rPr>
          <w:sz w:val="22"/>
          <w:szCs w:val="22"/>
          <w:lang w:val="es-AR"/>
        </w:rPr>
        <w:t>C</w:t>
      </w:r>
      <w:r w:rsidRPr="008E2BE1">
        <w:rPr>
          <w:sz w:val="22"/>
          <w:szCs w:val="22"/>
          <w:lang w:val="es-AR"/>
        </w:rPr>
        <w:t>antidad y periodicidad de las cuotas;</w:t>
      </w:r>
    </w:p>
    <w:p w14:paraId="5D7DBD36" w14:textId="0172883B"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f) </w:t>
      </w:r>
      <w:r w:rsidR="0048189A">
        <w:rPr>
          <w:sz w:val="22"/>
          <w:szCs w:val="22"/>
          <w:lang w:val="es-AR"/>
        </w:rPr>
        <w:t>C</w:t>
      </w:r>
      <w:r w:rsidRPr="008E2BE1">
        <w:rPr>
          <w:sz w:val="22"/>
          <w:szCs w:val="22"/>
          <w:lang w:val="es-AR"/>
        </w:rPr>
        <w:t>omisiones, gastos administrativos, gastos de otorgamiento y cualquier otro cargo incorporado al costo de la operación;</w:t>
      </w:r>
    </w:p>
    <w:p w14:paraId="3BD0B97A" w14:textId="4C8ED4EE"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g) </w:t>
      </w:r>
      <w:r w:rsidR="0048189A">
        <w:rPr>
          <w:sz w:val="22"/>
          <w:szCs w:val="22"/>
          <w:lang w:val="es-AR"/>
        </w:rPr>
        <w:t>C</w:t>
      </w:r>
      <w:r w:rsidRPr="008E2BE1">
        <w:rPr>
          <w:sz w:val="22"/>
          <w:szCs w:val="22"/>
          <w:lang w:val="es-AR"/>
        </w:rPr>
        <w:t>ondiciones vigentes al momento del otorgamiento del código y condiciones efectivamente aplicadas durante los últimos veinticuatro (24) meses;</w:t>
      </w:r>
    </w:p>
    <w:p w14:paraId="516856A2" w14:textId="3E594C8A" w:rsidR="008E2BE1" w:rsidRPr="008E2BE1" w:rsidRDefault="0048189A" w:rsidP="008E2BE1">
      <w:pPr>
        <w:pStyle w:val="isselectedend"/>
        <w:spacing w:line="360" w:lineRule="auto"/>
        <w:jc w:val="both"/>
        <w:rPr>
          <w:sz w:val="22"/>
          <w:szCs w:val="22"/>
          <w:lang w:val="es-AR"/>
        </w:rPr>
      </w:pPr>
      <w:r>
        <w:rPr>
          <w:sz w:val="22"/>
          <w:szCs w:val="22"/>
          <w:lang w:val="es-AR"/>
        </w:rPr>
        <w:t>h) M</w:t>
      </w:r>
      <w:r w:rsidR="008E2BE1" w:rsidRPr="008E2BE1">
        <w:rPr>
          <w:sz w:val="22"/>
          <w:szCs w:val="22"/>
          <w:lang w:val="es-AR"/>
        </w:rPr>
        <w:t>odificaciones que hubieran experimentado dichas condiciones, indicando fecha, instrumento mediante el cual fueron implementadas y, en su caso, intervención o autorización municipal correspondiente.</w:t>
      </w:r>
    </w:p>
    <w:p w14:paraId="2AD07279" w14:textId="1E821845" w:rsidR="008E2BE1" w:rsidRPr="008E2BE1" w:rsidRDefault="008E2BE1" w:rsidP="008E2BE1">
      <w:pPr>
        <w:pStyle w:val="isselectedend"/>
        <w:spacing w:line="360" w:lineRule="auto"/>
        <w:jc w:val="both"/>
        <w:rPr>
          <w:sz w:val="22"/>
          <w:szCs w:val="22"/>
          <w:lang w:val="es-AR"/>
        </w:rPr>
      </w:pPr>
      <w:r w:rsidRPr="008E2BE1">
        <w:rPr>
          <w:rStyle w:val="Textoennegrita"/>
          <w:sz w:val="22"/>
          <w:szCs w:val="22"/>
          <w:lang w:val="es-AR"/>
        </w:rPr>
        <w:lastRenderedPageBreak/>
        <w:t>ARTÍCULO 3°:</w:t>
      </w:r>
      <w:r w:rsidRPr="008E2BE1">
        <w:rPr>
          <w:sz w:val="22"/>
          <w:szCs w:val="22"/>
          <w:lang w:val="es-AR"/>
        </w:rPr>
        <w:t xml:space="preserve"> Requiérase al Departamento Ejecutivo Municipal que remita la documentación necesaria para acreditar el efectivo cumplimiento de los procedimientos establecidos por la Ordenanza N</w:t>
      </w:r>
      <w:r w:rsidR="0048189A" w:rsidRPr="008E2BE1">
        <w:rPr>
          <w:sz w:val="22"/>
          <w:szCs w:val="22"/>
          <w:lang w:val="es-AR"/>
        </w:rPr>
        <w:t>. º</w:t>
      </w:r>
      <w:r w:rsidRPr="008E2BE1">
        <w:rPr>
          <w:sz w:val="22"/>
          <w:szCs w:val="22"/>
          <w:lang w:val="es-AR"/>
        </w:rPr>
        <w:t xml:space="preserve"> 3030 respecto de cada entidad con código vigente o que hubiera sido dado de baja durante los últimos veinticuatro (24) meses, acompañando:</w:t>
      </w:r>
    </w:p>
    <w:p w14:paraId="19C45BD5" w14:textId="462C2071"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a) </w:t>
      </w:r>
      <w:r w:rsidR="0048189A">
        <w:rPr>
          <w:sz w:val="22"/>
          <w:szCs w:val="22"/>
          <w:lang w:val="es-AR"/>
        </w:rPr>
        <w:t>R</w:t>
      </w:r>
      <w:r w:rsidRPr="008E2BE1">
        <w:rPr>
          <w:sz w:val="22"/>
          <w:szCs w:val="22"/>
          <w:lang w:val="es-AR"/>
        </w:rPr>
        <w:t>egistro o nómina completa y actualizada de códigos de descuento, identificando entidad beneficiaria, número de código, fecha de otorgamiento, estado actual, plazo de vigencia y acto administrativo que lo autoriza;</w:t>
      </w:r>
    </w:p>
    <w:p w14:paraId="1D03C5FC" w14:textId="6F516957"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b) </w:t>
      </w:r>
      <w:r w:rsidR="0048189A">
        <w:rPr>
          <w:sz w:val="22"/>
          <w:szCs w:val="22"/>
          <w:lang w:val="es-AR"/>
        </w:rPr>
        <w:t>A</w:t>
      </w:r>
      <w:r w:rsidRPr="008E2BE1">
        <w:rPr>
          <w:sz w:val="22"/>
          <w:szCs w:val="22"/>
          <w:lang w:val="es-AR"/>
        </w:rPr>
        <w:t>dhesiones escritas de los agentes municipales exigidas por el artículo 6° de la Ordenanza N</w:t>
      </w:r>
      <w:proofErr w:type="gramStart"/>
      <w:r w:rsidRPr="008E2BE1">
        <w:rPr>
          <w:sz w:val="22"/>
          <w:szCs w:val="22"/>
          <w:lang w:val="es-AR"/>
        </w:rPr>
        <w:t>.º</w:t>
      </w:r>
      <w:proofErr w:type="gramEnd"/>
      <w:r w:rsidRPr="008E2BE1">
        <w:rPr>
          <w:sz w:val="22"/>
          <w:szCs w:val="22"/>
          <w:lang w:val="es-AR"/>
        </w:rPr>
        <w:t xml:space="preserve"> 3030;</w:t>
      </w:r>
    </w:p>
    <w:p w14:paraId="34CF1297" w14:textId="262032B6"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c) </w:t>
      </w:r>
      <w:r w:rsidR="0048189A">
        <w:rPr>
          <w:sz w:val="22"/>
          <w:szCs w:val="22"/>
          <w:lang w:val="es-AR"/>
        </w:rPr>
        <w:t>C</w:t>
      </w:r>
      <w:r w:rsidRPr="008E2BE1">
        <w:rPr>
          <w:sz w:val="22"/>
          <w:szCs w:val="22"/>
          <w:lang w:val="es-AR"/>
        </w:rPr>
        <w:t>onvenios, contratos, solicitudes de adhesión y/o demás instrumentos suscriptos entre los agentes municipales y las respectivas entidades que hubieran dado origen a la aplicación de descuentos sobre sus haberes;</w:t>
      </w:r>
    </w:p>
    <w:p w14:paraId="0708ED9F" w14:textId="6CE6CC53"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d) </w:t>
      </w:r>
      <w:proofErr w:type="spellStart"/>
      <w:r w:rsidR="0048189A">
        <w:rPr>
          <w:sz w:val="22"/>
          <w:szCs w:val="22"/>
          <w:lang w:val="es-AR"/>
        </w:rPr>
        <w:t>P</w:t>
      </w:r>
      <w:r w:rsidRPr="008E2BE1">
        <w:rPr>
          <w:sz w:val="22"/>
          <w:szCs w:val="22"/>
          <w:lang w:val="es-AR"/>
        </w:rPr>
        <w:t>ocedimiento</w:t>
      </w:r>
      <w:proofErr w:type="spellEnd"/>
      <w:r w:rsidRPr="008E2BE1">
        <w:rPr>
          <w:sz w:val="22"/>
          <w:szCs w:val="22"/>
          <w:lang w:val="es-AR"/>
        </w:rPr>
        <w:t xml:space="preserve"> de altas y bajas efectivamente aplicado;</w:t>
      </w:r>
    </w:p>
    <w:p w14:paraId="7C909A2A" w14:textId="509CD554"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e) </w:t>
      </w:r>
      <w:r w:rsidR="0048189A">
        <w:rPr>
          <w:sz w:val="22"/>
          <w:szCs w:val="22"/>
          <w:lang w:val="es-AR"/>
        </w:rPr>
        <w:t>S</w:t>
      </w:r>
      <w:r w:rsidRPr="008E2BE1">
        <w:rPr>
          <w:sz w:val="22"/>
          <w:szCs w:val="22"/>
          <w:lang w:val="es-AR"/>
        </w:rPr>
        <w:t>olicitudes de baja presentadas por los agentes durante los últimos veinticuatro (24) meses, indicando fecha de presentación, trámite otorgado, fecha en que cesó efectivamente el descuento y, en aquellos casos en que la solicitud hubiera sido denegada, fundamentos de la decisión;</w:t>
      </w:r>
    </w:p>
    <w:p w14:paraId="5277404E" w14:textId="3B9B47DE"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f) </w:t>
      </w:r>
      <w:r w:rsidR="0048189A">
        <w:rPr>
          <w:sz w:val="22"/>
          <w:szCs w:val="22"/>
          <w:lang w:val="es-AR"/>
        </w:rPr>
        <w:t>C</w:t>
      </w:r>
      <w:r w:rsidRPr="008E2BE1">
        <w:rPr>
          <w:sz w:val="22"/>
          <w:szCs w:val="22"/>
          <w:lang w:val="es-AR"/>
        </w:rPr>
        <w:t>onstancias correspondientes al control del límite de afectación de los haberes establecido por la normativa aplicable, indicando mecanismo utilizado y periodicidad de la verificación;</w:t>
      </w:r>
    </w:p>
    <w:p w14:paraId="43EAE4B3" w14:textId="39D012EE"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g) </w:t>
      </w:r>
      <w:r w:rsidR="0048189A">
        <w:rPr>
          <w:sz w:val="22"/>
          <w:szCs w:val="22"/>
          <w:lang w:val="es-AR"/>
        </w:rPr>
        <w:t>D</w:t>
      </w:r>
      <w:r w:rsidRPr="008E2BE1">
        <w:rPr>
          <w:sz w:val="22"/>
          <w:szCs w:val="22"/>
          <w:lang w:val="es-AR"/>
        </w:rPr>
        <w:t>etalle de los casos en que durante los últimos veinticuatro (24) meses se hubiera detectado la superación del límite de afectación, indicando las medidas adoptadas en cada supuesto;</w:t>
      </w:r>
    </w:p>
    <w:p w14:paraId="2554843D" w14:textId="208ADF8B"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h) </w:t>
      </w:r>
      <w:r w:rsidR="0048189A">
        <w:rPr>
          <w:sz w:val="22"/>
          <w:szCs w:val="22"/>
          <w:lang w:val="es-AR"/>
        </w:rPr>
        <w:t>L</w:t>
      </w:r>
      <w:r w:rsidRPr="008E2BE1">
        <w:rPr>
          <w:sz w:val="22"/>
          <w:szCs w:val="22"/>
          <w:lang w:val="es-AR"/>
        </w:rPr>
        <w:t>iquidaciones, rendiciones y/o conciliaciones mensuales practicadas respecto de cada entidad.</w:t>
      </w:r>
    </w:p>
    <w:p w14:paraId="3661F080" w14:textId="1D35B51F" w:rsidR="008E2BE1" w:rsidRPr="008E2BE1" w:rsidRDefault="008E2BE1" w:rsidP="008E2BE1">
      <w:pPr>
        <w:pStyle w:val="isselectedend"/>
        <w:spacing w:line="360" w:lineRule="auto"/>
        <w:jc w:val="both"/>
        <w:rPr>
          <w:sz w:val="22"/>
          <w:szCs w:val="22"/>
          <w:lang w:val="es-AR"/>
        </w:rPr>
      </w:pPr>
      <w:r w:rsidRPr="008E2BE1">
        <w:rPr>
          <w:rStyle w:val="Textoennegrita"/>
          <w:sz w:val="22"/>
          <w:szCs w:val="22"/>
          <w:lang w:val="es-AR"/>
        </w:rPr>
        <w:t>ARTÍCULO 4°:</w:t>
      </w:r>
      <w:r w:rsidR="00622A73">
        <w:rPr>
          <w:sz w:val="22"/>
          <w:szCs w:val="22"/>
          <w:lang w:val="es-AR"/>
        </w:rPr>
        <w:t xml:space="preserve"> Solicita </w:t>
      </w:r>
      <w:r w:rsidRPr="008E2BE1">
        <w:rPr>
          <w:sz w:val="22"/>
          <w:szCs w:val="22"/>
          <w:lang w:val="es-AR"/>
        </w:rPr>
        <w:t xml:space="preserve">al Departamento Ejecutivo Municipal que remita el </w:t>
      </w:r>
      <w:proofErr w:type="spellStart"/>
      <w:r w:rsidRPr="008E2BE1">
        <w:rPr>
          <w:sz w:val="22"/>
          <w:szCs w:val="22"/>
          <w:lang w:val="es-AR"/>
        </w:rPr>
        <w:t>subdiario</w:t>
      </w:r>
      <w:proofErr w:type="spellEnd"/>
      <w:r w:rsidRPr="008E2BE1">
        <w:rPr>
          <w:sz w:val="22"/>
          <w:szCs w:val="22"/>
          <w:lang w:val="es-AR"/>
        </w:rPr>
        <w:t xml:space="preserve"> municipal completo correspondiente a los últimos veinticuatro (24) meses, identificando las cuentas contables utilizadas para registrar:</w:t>
      </w:r>
    </w:p>
    <w:p w14:paraId="66543E42" w14:textId="64D1473B"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a) </w:t>
      </w:r>
      <w:r w:rsidR="0048189A">
        <w:rPr>
          <w:sz w:val="22"/>
          <w:szCs w:val="22"/>
          <w:lang w:val="es-AR"/>
        </w:rPr>
        <w:t>L</w:t>
      </w:r>
      <w:r w:rsidRPr="008E2BE1">
        <w:rPr>
          <w:sz w:val="22"/>
          <w:szCs w:val="22"/>
          <w:lang w:val="es-AR"/>
        </w:rPr>
        <w:t>as retenciones practicadas sobre los haberes de los agentes municipales en concepto de códigos de descuento;</w:t>
      </w:r>
    </w:p>
    <w:p w14:paraId="48E5490F" w14:textId="503BF599" w:rsidR="008E2BE1" w:rsidRPr="008E2BE1" w:rsidRDefault="008E2BE1" w:rsidP="008E2BE1">
      <w:pPr>
        <w:pStyle w:val="isselectedend"/>
        <w:spacing w:line="360" w:lineRule="auto"/>
        <w:jc w:val="both"/>
        <w:rPr>
          <w:sz w:val="22"/>
          <w:szCs w:val="22"/>
          <w:lang w:val="es-AR"/>
        </w:rPr>
      </w:pPr>
      <w:r w:rsidRPr="008E2BE1">
        <w:rPr>
          <w:sz w:val="22"/>
          <w:szCs w:val="22"/>
          <w:lang w:val="es-AR"/>
        </w:rPr>
        <w:lastRenderedPageBreak/>
        <w:t xml:space="preserve">b) </w:t>
      </w:r>
      <w:r w:rsidR="0048189A">
        <w:rPr>
          <w:sz w:val="22"/>
          <w:szCs w:val="22"/>
          <w:lang w:val="es-AR"/>
        </w:rPr>
        <w:t>L</w:t>
      </w:r>
      <w:r w:rsidRPr="008E2BE1">
        <w:rPr>
          <w:sz w:val="22"/>
          <w:szCs w:val="22"/>
          <w:lang w:val="es-AR"/>
        </w:rPr>
        <w:t>os importes correspondientes a cada entidad beneficiaria;</w:t>
      </w:r>
    </w:p>
    <w:p w14:paraId="1F30B18C" w14:textId="53A933C5"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c) </w:t>
      </w:r>
      <w:r w:rsidR="0048189A">
        <w:rPr>
          <w:sz w:val="22"/>
          <w:szCs w:val="22"/>
          <w:lang w:val="es-AR"/>
        </w:rPr>
        <w:t>L</w:t>
      </w:r>
      <w:r w:rsidRPr="008E2BE1">
        <w:rPr>
          <w:sz w:val="22"/>
          <w:szCs w:val="22"/>
          <w:lang w:val="es-AR"/>
        </w:rPr>
        <w:t>as transferencias, pagos y/o cancelaciones posteriores;</w:t>
      </w:r>
    </w:p>
    <w:p w14:paraId="2A180D52" w14:textId="6B2C34AD"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d) </w:t>
      </w:r>
      <w:r w:rsidR="0048189A">
        <w:rPr>
          <w:sz w:val="22"/>
          <w:szCs w:val="22"/>
          <w:lang w:val="es-AR"/>
        </w:rPr>
        <w:t>L</w:t>
      </w:r>
      <w:r w:rsidRPr="008E2BE1">
        <w:rPr>
          <w:sz w:val="22"/>
          <w:szCs w:val="22"/>
          <w:lang w:val="es-AR"/>
        </w:rPr>
        <w:t>os saldos pendientes de transferencia o cancelación al cierre de cada período, si los hubiere.</w:t>
      </w:r>
    </w:p>
    <w:p w14:paraId="77C3C4DF" w14:textId="77777777" w:rsidR="008E2BE1" w:rsidRPr="008E2BE1" w:rsidRDefault="008E2BE1" w:rsidP="008E2BE1">
      <w:pPr>
        <w:pStyle w:val="isselectedend"/>
        <w:spacing w:line="360" w:lineRule="auto"/>
        <w:jc w:val="both"/>
        <w:rPr>
          <w:sz w:val="22"/>
          <w:szCs w:val="22"/>
          <w:lang w:val="es-AR"/>
        </w:rPr>
      </w:pPr>
      <w:r w:rsidRPr="008E2BE1">
        <w:rPr>
          <w:rStyle w:val="Textoennegrita"/>
          <w:sz w:val="22"/>
          <w:szCs w:val="22"/>
          <w:lang w:val="es-AR"/>
        </w:rPr>
        <w:t>ARTÍCULO 5°:</w:t>
      </w:r>
      <w:r w:rsidRPr="008E2BE1">
        <w:rPr>
          <w:sz w:val="22"/>
          <w:szCs w:val="22"/>
          <w:lang w:val="es-AR"/>
        </w:rPr>
        <w:t xml:space="preserve"> Requiérase al Departamento Ejecutivo Municipal que remita el detalle mensual, mes por mes, de la totalidad de las transferencias y/o pagos efectuados durante los últimos veinticuatro (24) meses al </w:t>
      </w:r>
      <w:r w:rsidRPr="00622A73">
        <w:rPr>
          <w:rStyle w:val="Textoennegrita"/>
          <w:b w:val="0"/>
          <w:sz w:val="22"/>
          <w:szCs w:val="22"/>
          <w:lang w:val="es-AR"/>
        </w:rPr>
        <w:t>Sindicato de Trabajadores Municipales y/o al Banco del Sol S.A.</w:t>
      </w:r>
      <w:r w:rsidRPr="00622A73">
        <w:rPr>
          <w:b/>
          <w:sz w:val="22"/>
          <w:szCs w:val="22"/>
          <w:lang w:val="es-AR"/>
        </w:rPr>
        <w:t>,</w:t>
      </w:r>
      <w:r w:rsidRPr="008E2BE1">
        <w:rPr>
          <w:sz w:val="22"/>
          <w:szCs w:val="22"/>
          <w:lang w:val="es-AR"/>
        </w:rPr>
        <w:t xml:space="preserve"> vinculados con descuentos practicados sobre los haberes de los agentes municipales, precisando respecto de cada operación:</w:t>
      </w:r>
    </w:p>
    <w:p w14:paraId="2C64A728" w14:textId="4FB3DCEC"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a) </w:t>
      </w:r>
      <w:r w:rsidR="0048189A">
        <w:rPr>
          <w:sz w:val="22"/>
          <w:szCs w:val="22"/>
          <w:lang w:val="es-AR"/>
        </w:rPr>
        <w:t>F</w:t>
      </w:r>
      <w:r w:rsidRPr="008E2BE1">
        <w:rPr>
          <w:sz w:val="22"/>
          <w:szCs w:val="22"/>
          <w:lang w:val="es-AR"/>
        </w:rPr>
        <w:t>echa e importe;</w:t>
      </w:r>
    </w:p>
    <w:p w14:paraId="2C6D8505" w14:textId="26F89E9E"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b) </w:t>
      </w:r>
      <w:r w:rsidR="0048189A">
        <w:rPr>
          <w:sz w:val="22"/>
          <w:szCs w:val="22"/>
          <w:lang w:val="es-AR"/>
        </w:rPr>
        <w:t>P</w:t>
      </w:r>
      <w:r w:rsidRPr="008E2BE1">
        <w:rPr>
          <w:sz w:val="22"/>
          <w:szCs w:val="22"/>
          <w:lang w:val="es-AR"/>
        </w:rPr>
        <w:t>eríodo de haberes al que corresponde;</w:t>
      </w:r>
    </w:p>
    <w:p w14:paraId="0094E258" w14:textId="684B10D8"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c) </w:t>
      </w:r>
      <w:r w:rsidR="0048189A">
        <w:rPr>
          <w:sz w:val="22"/>
          <w:szCs w:val="22"/>
          <w:lang w:val="es-AR"/>
        </w:rPr>
        <w:t>C</w:t>
      </w:r>
      <w:r w:rsidRPr="008E2BE1">
        <w:rPr>
          <w:sz w:val="22"/>
          <w:szCs w:val="22"/>
          <w:lang w:val="es-AR"/>
        </w:rPr>
        <w:t>ódigo de descuento y concepto imputado;</w:t>
      </w:r>
    </w:p>
    <w:p w14:paraId="6ABBEF0E" w14:textId="6FF72076"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d) </w:t>
      </w:r>
      <w:r w:rsidR="0048189A">
        <w:rPr>
          <w:sz w:val="22"/>
          <w:szCs w:val="22"/>
          <w:lang w:val="es-AR"/>
        </w:rPr>
        <w:t>C</w:t>
      </w:r>
      <w:r w:rsidRPr="008E2BE1">
        <w:rPr>
          <w:sz w:val="22"/>
          <w:szCs w:val="22"/>
          <w:lang w:val="es-AR"/>
        </w:rPr>
        <w:t>uenta bancaria de origen y cuenta bancaria de destino;</w:t>
      </w:r>
    </w:p>
    <w:p w14:paraId="46CEE8EB" w14:textId="3D8CA615"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e) </w:t>
      </w:r>
      <w:r w:rsidR="0048189A">
        <w:rPr>
          <w:sz w:val="22"/>
          <w:szCs w:val="22"/>
          <w:lang w:val="es-AR"/>
        </w:rPr>
        <w:t>C</w:t>
      </w:r>
      <w:r w:rsidRPr="008E2BE1">
        <w:rPr>
          <w:sz w:val="22"/>
          <w:szCs w:val="22"/>
          <w:lang w:val="es-AR"/>
        </w:rPr>
        <w:t>omprobante de transferencia y/o pago;</w:t>
      </w:r>
    </w:p>
    <w:p w14:paraId="0ACA55D8" w14:textId="55BEAF81"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f) </w:t>
      </w:r>
      <w:r w:rsidR="0048189A">
        <w:rPr>
          <w:sz w:val="22"/>
          <w:szCs w:val="22"/>
          <w:lang w:val="es-AR"/>
        </w:rPr>
        <w:t>C</w:t>
      </w:r>
      <w:r w:rsidRPr="008E2BE1">
        <w:rPr>
          <w:sz w:val="22"/>
          <w:szCs w:val="22"/>
          <w:lang w:val="es-AR"/>
        </w:rPr>
        <w:t>antidad de agentes municipales comprendidos en la liquidación;</w:t>
      </w:r>
    </w:p>
    <w:p w14:paraId="0F4BE41D" w14:textId="680FA2A1"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g) </w:t>
      </w:r>
      <w:r w:rsidR="0048189A">
        <w:rPr>
          <w:sz w:val="22"/>
          <w:szCs w:val="22"/>
          <w:lang w:val="es-AR"/>
        </w:rPr>
        <w:t>M</w:t>
      </w:r>
      <w:r w:rsidRPr="008E2BE1">
        <w:rPr>
          <w:sz w:val="22"/>
          <w:szCs w:val="22"/>
          <w:lang w:val="es-AR"/>
        </w:rPr>
        <w:t>onto total retenido sobre los haberes durante el período;</w:t>
      </w:r>
    </w:p>
    <w:p w14:paraId="6D7AD931" w14:textId="1441CCA3"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h) </w:t>
      </w:r>
      <w:r w:rsidR="0048189A">
        <w:rPr>
          <w:sz w:val="22"/>
          <w:szCs w:val="22"/>
          <w:lang w:val="es-AR"/>
        </w:rPr>
        <w:t>M</w:t>
      </w:r>
      <w:r w:rsidRPr="008E2BE1">
        <w:rPr>
          <w:sz w:val="22"/>
          <w:szCs w:val="22"/>
          <w:lang w:val="es-AR"/>
        </w:rPr>
        <w:t>onto efectivamente transferido a la entidad beneficiaria;</w:t>
      </w:r>
    </w:p>
    <w:p w14:paraId="1CEB1088" w14:textId="286172B8"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i) </w:t>
      </w:r>
      <w:r w:rsidR="0048189A">
        <w:rPr>
          <w:sz w:val="22"/>
          <w:szCs w:val="22"/>
          <w:lang w:val="es-AR"/>
        </w:rPr>
        <w:t>C</w:t>
      </w:r>
      <w:r w:rsidRPr="008E2BE1">
        <w:rPr>
          <w:sz w:val="22"/>
          <w:szCs w:val="22"/>
          <w:lang w:val="es-AR"/>
        </w:rPr>
        <w:t>onciliación entre el monto retenido y el monto transferido;</w:t>
      </w:r>
    </w:p>
    <w:p w14:paraId="00E60242" w14:textId="2823FBF2"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j) </w:t>
      </w:r>
      <w:r w:rsidR="0048189A">
        <w:rPr>
          <w:sz w:val="22"/>
          <w:szCs w:val="22"/>
          <w:lang w:val="es-AR"/>
        </w:rPr>
        <w:t>E</w:t>
      </w:r>
      <w:r w:rsidRPr="008E2BE1">
        <w:rPr>
          <w:sz w:val="22"/>
          <w:szCs w:val="22"/>
          <w:lang w:val="es-AR"/>
        </w:rPr>
        <w:t>xistencia de diferencias y/o saldos pendientes de transferencia y, en su caso, importe, antigüedad y razones que motivaron su falta de cancelación.</w:t>
      </w:r>
    </w:p>
    <w:p w14:paraId="12F15115" w14:textId="77777777" w:rsidR="008E2BE1" w:rsidRPr="008E2BE1" w:rsidRDefault="008E2BE1" w:rsidP="008E2BE1">
      <w:pPr>
        <w:pStyle w:val="isselectedend"/>
        <w:spacing w:line="360" w:lineRule="auto"/>
        <w:jc w:val="both"/>
        <w:rPr>
          <w:sz w:val="22"/>
          <w:szCs w:val="22"/>
          <w:lang w:val="es-AR"/>
        </w:rPr>
      </w:pPr>
      <w:r w:rsidRPr="008E2BE1">
        <w:rPr>
          <w:rStyle w:val="Textoennegrita"/>
          <w:sz w:val="22"/>
          <w:szCs w:val="22"/>
          <w:lang w:val="es-AR"/>
        </w:rPr>
        <w:t>ARTÍCULO 6°:</w:t>
      </w:r>
      <w:r w:rsidRPr="008E2BE1">
        <w:rPr>
          <w:sz w:val="22"/>
          <w:szCs w:val="22"/>
          <w:lang w:val="es-AR"/>
        </w:rPr>
        <w:t xml:space="preserve"> Solicítase al Departamento Ejecutivo Municipal que, sobre la base de la documentación requerida en los artículos precedentes, informe si durante los últimos veinticuatro (24) meses:</w:t>
      </w:r>
    </w:p>
    <w:p w14:paraId="4EC04176" w14:textId="1AAE5589" w:rsidR="008E2BE1" w:rsidRPr="008E2BE1" w:rsidRDefault="008E2BE1" w:rsidP="008E2BE1">
      <w:pPr>
        <w:pStyle w:val="isselectedend"/>
        <w:spacing w:line="360" w:lineRule="auto"/>
        <w:jc w:val="both"/>
        <w:rPr>
          <w:sz w:val="22"/>
          <w:szCs w:val="22"/>
          <w:lang w:val="es-AR"/>
        </w:rPr>
      </w:pPr>
      <w:r w:rsidRPr="008E2BE1">
        <w:rPr>
          <w:sz w:val="22"/>
          <w:szCs w:val="22"/>
          <w:lang w:val="es-AR"/>
        </w:rPr>
        <w:lastRenderedPageBreak/>
        <w:t xml:space="preserve">a) </w:t>
      </w:r>
      <w:r w:rsidR="0048189A">
        <w:rPr>
          <w:sz w:val="22"/>
          <w:szCs w:val="22"/>
          <w:lang w:val="es-AR"/>
        </w:rPr>
        <w:t>S</w:t>
      </w:r>
      <w:r w:rsidRPr="008E2BE1">
        <w:rPr>
          <w:sz w:val="22"/>
          <w:szCs w:val="22"/>
          <w:lang w:val="es-AR"/>
        </w:rPr>
        <w:t>e registraron demoras entre la fecha de retención sobre los haberes y la efectiva transferencia de los fondos a las entidades beneficiarias;</w:t>
      </w:r>
    </w:p>
    <w:p w14:paraId="409C1F00" w14:textId="7B18C5B0"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b) </w:t>
      </w:r>
      <w:r w:rsidR="0048189A">
        <w:rPr>
          <w:sz w:val="22"/>
          <w:szCs w:val="22"/>
          <w:lang w:val="es-AR"/>
        </w:rPr>
        <w:t>E</w:t>
      </w:r>
      <w:r w:rsidRPr="008E2BE1">
        <w:rPr>
          <w:sz w:val="22"/>
          <w:szCs w:val="22"/>
          <w:lang w:val="es-AR"/>
        </w:rPr>
        <w:t>xistieron diferencias entre los montos retenidos a los agentes y los efectivamente transferidos;</w:t>
      </w:r>
    </w:p>
    <w:p w14:paraId="405E1DF7" w14:textId="3BC300FB"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c) </w:t>
      </w:r>
      <w:r w:rsidR="0048189A">
        <w:rPr>
          <w:sz w:val="22"/>
          <w:szCs w:val="22"/>
          <w:lang w:val="es-AR"/>
        </w:rPr>
        <w:t>S</w:t>
      </w:r>
      <w:r w:rsidRPr="008E2BE1">
        <w:rPr>
          <w:sz w:val="22"/>
          <w:szCs w:val="22"/>
          <w:lang w:val="es-AR"/>
        </w:rPr>
        <w:t>e registraron reclamos de agentes municipales vinculados con altas, bajas, continuidad de descuentos, montos retenidos y/o condiciones de las operaciones;</w:t>
      </w:r>
    </w:p>
    <w:p w14:paraId="75B053D6" w14:textId="5C0B6E0A" w:rsidR="008E2BE1" w:rsidRPr="008E2BE1" w:rsidRDefault="008E2BE1" w:rsidP="008E2BE1">
      <w:pPr>
        <w:pStyle w:val="isselectedend"/>
        <w:spacing w:line="360" w:lineRule="auto"/>
        <w:jc w:val="both"/>
        <w:rPr>
          <w:sz w:val="22"/>
          <w:szCs w:val="22"/>
          <w:lang w:val="es-AR"/>
        </w:rPr>
      </w:pPr>
      <w:r w:rsidRPr="008E2BE1">
        <w:rPr>
          <w:sz w:val="22"/>
          <w:szCs w:val="22"/>
          <w:lang w:val="es-AR"/>
        </w:rPr>
        <w:t xml:space="preserve">d) </w:t>
      </w:r>
      <w:r w:rsidR="0048189A">
        <w:rPr>
          <w:sz w:val="22"/>
          <w:szCs w:val="22"/>
          <w:lang w:val="es-AR"/>
        </w:rPr>
        <w:t>S</w:t>
      </w:r>
      <w:bookmarkStart w:id="0" w:name="_GoBack"/>
      <w:bookmarkEnd w:id="0"/>
      <w:r w:rsidRPr="008E2BE1">
        <w:rPr>
          <w:sz w:val="22"/>
          <w:szCs w:val="22"/>
          <w:lang w:val="es-AR"/>
        </w:rPr>
        <w:t>e efectuaron observaciones, intimaciones, suspensiones o bajas de códigos por incumplimientos atribuibles a alguna de las entidades beneficiarias, acompañando, en su caso, las actuaciones administrativas correspondientes.</w:t>
      </w:r>
    </w:p>
    <w:p w14:paraId="088D210C" w14:textId="082E5B3B" w:rsidR="008E2BE1" w:rsidRPr="008E2BE1" w:rsidRDefault="008E2BE1" w:rsidP="008E2BE1">
      <w:pPr>
        <w:pStyle w:val="isselectedend"/>
        <w:spacing w:line="360" w:lineRule="auto"/>
        <w:jc w:val="both"/>
        <w:rPr>
          <w:sz w:val="22"/>
          <w:szCs w:val="22"/>
          <w:lang w:val="es-AR"/>
        </w:rPr>
      </w:pPr>
      <w:r w:rsidRPr="008E2BE1">
        <w:rPr>
          <w:rStyle w:val="Textoennegrita"/>
          <w:sz w:val="22"/>
          <w:szCs w:val="22"/>
          <w:lang w:val="es-AR"/>
        </w:rPr>
        <w:t>ARTÍCULO 7°:</w:t>
      </w:r>
      <w:r w:rsidR="00622A73">
        <w:rPr>
          <w:sz w:val="22"/>
          <w:szCs w:val="22"/>
          <w:lang w:val="es-AR"/>
        </w:rPr>
        <w:t xml:space="preserve"> Requiere</w:t>
      </w:r>
      <w:r w:rsidRPr="008E2BE1">
        <w:rPr>
          <w:sz w:val="22"/>
          <w:szCs w:val="22"/>
          <w:lang w:val="es-AR"/>
        </w:rPr>
        <w:t xml:space="preserve"> que la totalidad de la información y documentación requerida sea remitida a este Honorable Concejo Deliberante dentro del plazo de diez (10) días hábiles contados desde la recepción de la presente, preferentemente en soporte digital y en formato que permita su consulta y procesamiento, sin perjuicio de las copias certificadas que correspondan.</w:t>
      </w:r>
    </w:p>
    <w:p w14:paraId="293976D8" w14:textId="77777777" w:rsidR="008E2BE1" w:rsidRPr="008E2BE1" w:rsidRDefault="008E2BE1" w:rsidP="008E2BE1">
      <w:pPr>
        <w:pStyle w:val="NormalWeb"/>
        <w:spacing w:line="360" w:lineRule="auto"/>
        <w:jc w:val="both"/>
        <w:rPr>
          <w:sz w:val="22"/>
          <w:szCs w:val="22"/>
        </w:rPr>
      </w:pPr>
      <w:r w:rsidRPr="008E2BE1">
        <w:rPr>
          <w:rStyle w:val="Textoennegrita"/>
          <w:sz w:val="22"/>
          <w:szCs w:val="22"/>
        </w:rPr>
        <w:t>ARTÍCULO 8°:</w:t>
      </w:r>
      <w:r w:rsidRPr="008E2BE1">
        <w:rPr>
          <w:sz w:val="22"/>
          <w:szCs w:val="22"/>
        </w:rPr>
        <w:t xml:space="preserve"> De forma.</w:t>
      </w:r>
    </w:p>
    <w:sectPr w:rsidR="008E2BE1" w:rsidRPr="008E2BE1" w:rsidSect="003D5B05">
      <w:headerReference w:type="even" r:id="rId7"/>
      <w:headerReference w:type="default" r:id="rId8"/>
      <w:footerReference w:type="even" r:id="rId9"/>
      <w:footerReference w:type="default" r:id="rId10"/>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26708" w14:textId="77777777" w:rsidR="003D06F1" w:rsidRDefault="003D06F1">
      <w:r>
        <w:separator/>
      </w:r>
    </w:p>
  </w:endnote>
  <w:endnote w:type="continuationSeparator" w:id="0">
    <w:p w14:paraId="14CCA6E3" w14:textId="77777777" w:rsidR="003D06F1" w:rsidRDefault="003D0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664CA" w14:textId="77777777" w:rsidR="00B111D8" w:rsidRDefault="003663E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06056510" w14:textId="77777777" w:rsidR="00B111D8" w:rsidRDefault="003D06F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584858"/>
      <w:docPartObj>
        <w:docPartGallery w:val="Page Numbers (Bottom of Page)"/>
        <w:docPartUnique/>
      </w:docPartObj>
    </w:sdtPr>
    <w:sdtEndPr/>
    <w:sdtContent>
      <w:p w14:paraId="40B7EC4B" w14:textId="08B6B025" w:rsidR="00933AF1" w:rsidRDefault="003663E3">
        <w:pPr>
          <w:pStyle w:val="Piedepgina"/>
          <w:jc w:val="right"/>
        </w:pPr>
        <w:r>
          <w:rPr>
            <w:noProof/>
          </w:rPr>
          <w:fldChar w:fldCharType="begin"/>
        </w:r>
        <w:r>
          <w:rPr>
            <w:noProof/>
          </w:rPr>
          <w:instrText xml:space="preserve"> PAGE   \* MERGEFORMAT </w:instrText>
        </w:r>
        <w:r>
          <w:rPr>
            <w:noProof/>
          </w:rPr>
          <w:fldChar w:fldCharType="separate"/>
        </w:r>
        <w:r w:rsidR="0048189A">
          <w:rPr>
            <w:noProof/>
          </w:rPr>
          <w:t>8</w:t>
        </w:r>
        <w:r>
          <w:rPr>
            <w:noProof/>
          </w:rPr>
          <w:fldChar w:fldCharType="end"/>
        </w:r>
      </w:p>
    </w:sdtContent>
  </w:sdt>
  <w:p w14:paraId="6AF0CD63" w14:textId="77777777" w:rsidR="00B111D8" w:rsidRDefault="003D06F1">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68274" w14:textId="77777777" w:rsidR="003D06F1" w:rsidRDefault="003D06F1">
      <w:r>
        <w:separator/>
      </w:r>
    </w:p>
  </w:footnote>
  <w:footnote w:type="continuationSeparator" w:id="0">
    <w:p w14:paraId="090DBDF9" w14:textId="77777777" w:rsidR="003D06F1" w:rsidRDefault="003D06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8AB38" w14:textId="77777777" w:rsidR="00EA7F7F" w:rsidRDefault="003663E3" w:rsidP="00EA7F7F">
    <w:pPr>
      <w:jc w:val="center"/>
      <w:rPr>
        <w:color w:val="000000"/>
        <w:sz w:val="22"/>
        <w:szCs w:val="22"/>
      </w:rPr>
    </w:pPr>
    <w:r>
      <w:rPr>
        <w:noProof/>
        <w:color w:val="000000"/>
        <w:sz w:val="22"/>
        <w:szCs w:val="22"/>
        <w:lang w:val="es-AR" w:eastAsia="es-AR"/>
      </w:rPr>
      <w:drawing>
        <wp:inline distT="0" distB="0" distL="0" distR="0" wp14:anchorId="1A4A7B5D" wp14:editId="366B6166">
          <wp:extent cx="693420" cy="602615"/>
          <wp:effectExtent l="19050" t="0" r="0" b="0"/>
          <wp:docPr id="4"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srcRect/>
                  <a:stretch>
                    <a:fillRect/>
                  </a:stretch>
                </pic:blipFill>
                <pic:spPr bwMode="auto">
                  <a:xfrm>
                    <a:off x="0" y="0"/>
                    <a:ext cx="693420" cy="602615"/>
                  </a:xfrm>
                  <a:prstGeom prst="rect">
                    <a:avLst/>
                  </a:prstGeom>
                  <a:noFill/>
                  <a:ln w="9525">
                    <a:noFill/>
                    <a:miter lim="800000"/>
                    <a:headEnd/>
                    <a:tailEnd/>
                  </a:ln>
                </pic:spPr>
              </pic:pic>
            </a:graphicData>
          </a:graphic>
        </wp:inline>
      </w:drawing>
    </w:r>
  </w:p>
  <w:p w14:paraId="30CD7071" w14:textId="77777777" w:rsidR="00EA7F7F" w:rsidRDefault="003663E3" w:rsidP="00EA7F7F">
    <w:pPr>
      <w:keepNext/>
      <w:jc w:val="center"/>
      <w:outlineLvl w:val="0"/>
      <w:rPr>
        <w:rFonts w:ascii="Garamond" w:hAnsi="Garamond" w:cs="Arial"/>
        <w:b/>
        <w:bCs/>
        <w:color w:val="000000"/>
        <w:sz w:val="22"/>
        <w:szCs w:val="22"/>
      </w:rPr>
    </w:pPr>
    <w:r>
      <w:rPr>
        <w:rFonts w:ascii="Garamond" w:hAnsi="Garamond" w:cs="Arial"/>
        <w:b/>
        <w:bCs/>
        <w:color w:val="000000"/>
        <w:sz w:val="22"/>
        <w:szCs w:val="22"/>
      </w:rPr>
      <w:t>Honorable Concejo Deliberante</w:t>
    </w:r>
  </w:p>
  <w:p w14:paraId="545F6482" w14:textId="77777777" w:rsidR="00EA7F7F" w:rsidRDefault="003663E3" w:rsidP="00EA7F7F">
    <w:pPr>
      <w:keepNext/>
      <w:jc w:val="center"/>
      <w:outlineLvl w:val="1"/>
      <w:rPr>
        <w:rFonts w:ascii="Garamond" w:hAnsi="Garamond" w:cs="Arial"/>
        <w:b/>
        <w:bCs/>
        <w:color w:val="000000"/>
        <w:sz w:val="22"/>
        <w:szCs w:val="22"/>
      </w:rPr>
    </w:pPr>
    <w:r>
      <w:rPr>
        <w:rFonts w:ascii="Garamond" w:hAnsi="Garamond" w:cs="Arial"/>
        <w:b/>
        <w:bCs/>
        <w:color w:val="000000"/>
        <w:sz w:val="22"/>
        <w:szCs w:val="22"/>
      </w:rPr>
      <w:t>Mitre 38    -    Chascomús</w:t>
    </w:r>
  </w:p>
  <w:p w14:paraId="6A9FB7AD" w14:textId="77777777" w:rsidR="00EA7F7F" w:rsidRDefault="003663E3" w:rsidP="00EA7F7F">
    <w:pPr>
      <w:jc w:val="center"/>
      <w:rPr>
        <w:rFonts w:ascii="Arial Black" w:hAnsi="Arial Black"/>
        <w:sz w:val="22"/>
        <w:szCs w:val="22"/>
      </w:rPr>
    </w:pPr>
    <w:r w:rsidRPr="3AA98127">
      <w:rPr>
        <w:rFonts w:ascii="Arial Black" w:hAnsi="Arial Black"/>
        <w:sz w:val="22"/>
        <w:szCs w:val="22"/>
      </w:rPr>
      <w:t>BLOQUE UCR Y CAMBIEMOS CHASCOMUS</w:t>
    </w:r>
  </w:p>
  <w:p w14:paraId="0C5649A2" w14:textId="77777777" w:rsidR="00EA7F7F" w:rsidRDefault="003663E3" w:rsidP="00EA7F7F">
    <w:pPr>
      <w:pStyle w:val="Encabezado"/>
      <w:rPr>
        <w:b/>
        <w:bCs/>
      </w:rPr>
    </w:pPr>
    <w:r w:rsidRPr="3AA98127">
      <w:rPr>
        <w:b/>
        <w:bCs/>
      </w:rPr>
      <w:t>“Año 2022 Las Malvinas son Argentinas. 40 años, Soberanía, Homenaje y Respeto”</w:t>
    </w:r>
  </w:p>
  <w:p w14:paraId="655380E6" w14:textId="77777777" w:rsidR="00CC377E" w:rsidRDefault="003D06F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73988" w14:textId="77777777" w:rsidR="00B111D8" w:rsidRDefault="003D06F1">
    <w:pPr>
      <w:jc w:val="center"/>
      <w:rPr>
        <w:b/>
        <w:sz w:val="22"/>
        <w:szCs w:val="22"/>
      </w:rPr>
    </w:pPr>
  </w:p>
  <w:p w14:paraId="33C6EC80" w14:textId="77777777" w:rsidR="00544B00" w:rsidRPr="00544B00" w:rsidRDefault="00544B00" w:rsidP="00544B00">
    <w:pPr>
      <w:ind w:left="170"/>
      <w:jc w:val="center"/>
      <w:rPr>
        <w:rFonts w:ascii="Footlight MT Light" w:hAnsi="Footlight MT Light"/>
        <w:color w:val="000000"/>
        <w:sz w:val="20"/>
        <w:szCs w:val="20"/>
        <w:lang w:val="es-AR"/>
      </w:rPr>
    </w:pPr>
    <w:r w:rsidRPr="00544B00">
      <w:rPr>
        <w:rFonts w:ascii="Footlight MT Light" w:hAnsi="Footlight MT Light"/>
        <w:noProof/>
        <w:color w:val="000000"/>
        <w:sz w:val="20"/>
        <w:szCs w:val="20"/>
        <w:lang w:val="es-AR" w:eastAsia="es-AR"/>
      </w:rPr>
      <w:drawing>
        <wp:inline distT="0" distB="0" distL="0" distR="0" wp14:anchorId="50844BE3" wp14:editId="7E602864">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14:paraId="716BB906" w14:textId="77777777" w:rsidR="00544B00" w:rsidRPr="00544B00" w:rsidRDefault="00544B00" w:rsidP="00544B00">
    <w:pPr>
      <w:keepNext/>
      <w:ind w:left="170"/>
      <w:jc w:val="center"/>
      <w:outlineLvl w:val="0"/>
      <w:rPr>
        <w:b/>
        <w:bCs/>
        <w:color w:val="000000"/>
        <w:sz w:val="22"/>
        <w:szCs w:val="22"/>
        <w:lang w:val="es-AR"/>
      </w:rPr>
    </w:pPr>
    <w:r w:rsidRPr="00544B00">
      <w:rPr>
        <w:b/>
        <w:bCs/>
        <w:color w:val="000000"/>
        <w:sz w:val="22"/>
        <w:szCs w:val="22"/>
        <w:lang w:val="es-AR"/>
      </w:rPr>
      <w:t>Honorable Concejo Deliberante</w:t>
    </w:r>
  </w:p>
  <w:p w14:paraId="4CA602CE" w14:textId="77777777" w:rsidR="00544B00" w:rsidRDefault="00544B00" w:rsidP="00544B00">
    <w:pPr>
      <w:ind w:left="170"/>
      <w:jc w:val="center"/>
      <w:rPr>
        <w:b/>
        <w:bCs/>
        <w:color w:val="000000"/>
        <w:sz w:val="22"/>
        <w:szCs w:val="22"/>
        <w:lang w:val="es-AR"/>
      </w:rPr>
    </w:pPr>
    <w:r>
      <w:rPr>
        <w:b/>
        <w:bCs/>
        <w:color w:val="000000"/>
        <w:sz w:val="22"/>
        <w:szCs w:val="22"/>
        <w:lang w:val="es-AR"/>
      </w:rPr>
      <w:t>Mitre 38</w:t>
    </w:r>
    <w:r w:rsidRPr="00544B00">
      <w:rPr>
        <w:b/>
        <w:bCs/>
        <w:color w:val="000000"/>
        <w:sz w:val="22"/>
        <w:szCs w:val="22"/>
        <w:lang w:val="es-AR"/>
      </w:rPr>
      <w:t xml:space="preserve">    -    Chascomús</w:t>
    </w:r>
  </w:p>
  <w:p w14:paraId="17C67AC5" w14:textId="77777777" w:rsidR="00544B00" w:rsidRPr="00544B00" w:rsidRDefault="00544B00" w:rsidP="00544B00">
    <w:pPr>
      <w:ind w:left="170"/>
      <w:jc w:val="center"/>
      <w:rPr>
        <w:b/>
        <w:bCs/>
        <w:color w:val="000000"/>
        <w:sz w:val="22"/>
        <w:szCs w:val="22"/>
        <w:lang w:val="es-AR"/>
      </w:rPr>
    </w:pPr>
    <w:r>
      <w:rPr>
        <w:b/>
        <w:bCs/>
        <w:color w:val="000000"/>
        <w:sz w:val="22"/>
        <w:szCs w:val="22"/>
        <w:lang w:val="es-AR"/>
      </w:rPr>
      <w:t>Bloques POTENCIA- G.E.N.</w:t>
    </w:r>
  </w:p>
  <w:p w14:paraId="34609A8E" w14:textId="77777777" w:rsidR="00544B00" w:rsidRPr="00544B00" w:rsidRDefault="00544B00" w:rsidP="00544B00">
    <w:pPr>
      <w:ind w:left="170"/>
      <w:jc w:val="center"/>
      <w:rPr>
        <w:b/>
        <w:lang w:val="es-ES_tradnl" w:eastAsia="en-US"/>
      </w:rPr>
    </w:pPr>
    <w:r w:rsidRPr="00544B00">
      <w:rPr>
        <w:b/>
        <w:bCs/>
        <w:color w:val="000000"/>
        <w:sz w:val="22"/>
        <w:szCs w:val="22"/>
        <w:lang w:val="es-AR"/>
      </w:rPr>
      <w:t>“</w:t>
    </w:r>
    <w:r w:rsidRPr="00544B00">
      <w:rPr>
        <w:rFonts w:eastAsia="Calibri"/>
        <w:b/>
        <w:sz w:val="22"/>
        <w:szCs w:val="22"/>
        <w:lang w:eastAsia="en-US"/>
      </w:rPr>
      <w:t>2026: Año del 200° Aniversario de la Escuela Primaria N° 1 “Bernardino Rivadavia”</w:t>
    </w:r>
  </w:p>
  <w:p w14:paraId="7915FBE5" w14:textId="77777777" w:rsidR="00B111D8" w:rsidRDefault="003D06F1">
    <w:pPr>
      <w:jc w:val="center"/>
      <w:rPr>
        <w:rFonts w:ascii="Garamond" w:hAnsi="Garamond"/>
        <w:b/>
        <w: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B5EAA"/>
    <w:multiLevelType w:val="hybridMultilevel"/>
    <w:tmpl w:val="C182392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05861325"/>
    <w:multiLevelType w:val="multilevel"/>
    <w:tmpl w:val="2C32E0E0"/>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14E12929"/>
    <w:multiLevelType w:val="hybridMultilevel"/>
    <w:tmpl w:val="D4BCA9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16600BC6"/>
    <w:multiLevelType w:val="hybridMultilevel"/>
    <w:tmpl w:val="5D0C01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F0F0B68"/>
    <w:multiLevelType w:val="hybridMultilevel"/>
    <w:tmpl w:val="D9669AA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nsid w:val="38427551"/>
    <w:multiLevelType w:val="hybridMultilevel"/>
    <w:tmpl w:val="857E910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38746D0A"/>
    <w:multiLevelType w:val="hybridMultilevel"/>
    <w:tmpl w:val="9AC04360"/>
    <w:lvl w:ilvl="0" w:tplc="658C1E02">
      <w:start w:val="1"/>
      <w:numFmt w:val="lowerLetter"/>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7">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953AD5"/>
    <w:multiLevelType w:val="hybridMultilevel"/>
    <w:tmpl w:val="BBF07A3C"/>
    <w:lvl w:ilvl="0" w:tplc="6E5C2DA0">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5B614F83"/>
    <w:multiLevelType w:val="hybridMultilevel"/>
    <w:tmpl w:val="903CB4B0"/>
    <w:lvl w:ilvl="0" w:tplc="7A28F142">
      <w:start w:val="1"/>
      <w:numFmt w:val="lowerLetter"/>
      <w:lvlText w:val="%1)"/>
      <w:lvlJc w:val="left"/>
      <w:pPr>
        <w:ind w:left="644" w:hanging="360"/>
      </w:pPr>
      <w:rPr>
        <w:rFonts w:hint="default"/>
        <w:b w:val="0"/>
        <w:bCs w:val="0"/>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10">
    <w:nsid w:val="5C5573AA"/>
    <w:multiLevelType w:val="hybridMultilevel"/>
    <w:tmpl w:val="A860DC3A"/>
    <w:lvl w:ilvl="0" w:tplc="794AA7B8">
      <w:start w:val="1"/>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5F7548FE"/>
    <w:multiLevelType w:val="hybridMultilevel"/>
    <w:tmpl w:val="DF8469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66EE11E4"/>
    <w:multiLevelType w:val="hybridMultilevel"/>
    <w:tmpl w:val="DEFC23BE"/>
    <w:lvl w:ilvl="0" w:tplc="504A7F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5F6072"/>
    <w:multiLevelType w:val="hybridMultilevel"/>
    <w:tmpl w:val="142416D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nsid w:val="7D740C98"/>
    <w:multiLevelType w:val="hybridMultilevel"/>
    <w:tmpl w:val="641AAD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5"/>
  </w:num>
  <w:num w:numId="5">
    <w:abstractNumId w:val="11"/>
  </w:num>
  <w:num w:numId="6">
    <w:abstractNumId w:val="6"/>
  </w:num>
  <w:num w:numId="7">
    <w:abstractNumId w:val="0"/>
  </w:num>
  <w:num w:numId="8">
    <w:abstractNumId w:val="2"/>
  </w:num>
  <w:num w:numId="9">
    <w:abstractNumId w:val="13"/>
  </w:num>
  <w:num w:numId="10">
    <w:abstractNumId w:val="12"/>
  </w:num>
  <w:num w:numId="11">
    <w:abstractNumId w:val="10"/>
  </w:num>
  <w:num w:numId="12">
    <w:abstractNumId w:val="8"/>
  </w:num>
  <w:num w:numId="13">
    <w:abstractNumId w:val="14"/>
  </w:num>
  <w:num w:numId="14">
    <w:abstractNumId w:val="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611"/>
    <w:rsid w:val="00000182"/>
    <w:rsid w:val="00002671"/>
    <w:rsid w:val="00005397"/>
    <w:rsid w:val="00011B9F"/>
    <w:rsid w:val="00020439"/>
    <w:rsid w:val="000254BE"/>
    <w:rsid w:val="0005181D"/>
    <w:rsid w:val="00063FF5"/>
    <w:rsid w:val="00081067"/>
    <w:rsid w:val="00082B90"/>
    <w:rsid w:val="00091D92"/>
    <w:rsid w:val="000A0C32"/>
    <w:rsid w:val="000A3449"/>
    <w:rsid w:val="000A6FE8"/>
    <w:rsid w:val="000B5775"/>
    <w:rsid w:val="000C111A"/>
    <w:rsid w:val="000D53E5"/>
    <w:rsid w:val="000E0668"/>
    <w:rsid w:val="000E3F62"/>
    <w:rsid w:val="000E7D56"/>
    <w:rsid w:val="000F529E"/>
    <w:rsid w:val="001006A1"/>
    <w:rsid w:val="001037B8"/>
    <w:rsid w:val="00120ACF"/>
    <w:rsid w:val="0012148C"/>
    <w:rsid w:val="00130DBA"/>
    <w:rsid w:val="00130DEA"/>
    <w:rsid w:val="001434A0"/>
    <w:rsid w:val="00150285"/>
    <w:rsid w:val="001512C2"/>
    <w:rsid w:val="001539C5"/>
    <w:rsid w:val="001545B7"/>
    <w:rsid w:val="001734D0"/>
    <w:rsid w:val="00173D05"/>
    <w:rsid w:val="00177B0B"/>
    <w:rsid w:val="00177DD6"/>
    <w:rsid w:val="0019029C"/>
    <w:rsid w:val="0019050C"/>
    <w:rsid w:val="00194B3E"/>
    <w:rsid w:val="001A28BA"/>
    <w:rsid w:val="001A7920"/>
    <w:rsid w:val="001C0066"/>
    <w:rsid w:val="001E1197"/>
    <w:rsid w:val="001E7A7D"/>
    <w:rsid w:val="001E7BBB"/>
    <w:rsid w:val="00202CC9"/>
    <w:rsid w:val="00206027"/>
    <w:rsid w:val="00207886"/>
    <w:rsid w:val="00207CDC"/>
    <w:rsid w:val="0022355B"/>
    <w:rsid w:val="0023599A"/>
    <w:rsid w:val="002541DA"/>
    <w:rsid w:val="002856D1"/>
    <w:rsid w:val="00292E58"/>
    <w:rsid w:val="00293BCF"/>
    <w:rsid w:val="002A0747"/>
    <w:rsid w:val="002A2BC9"/>
    <w:rsid w:val="002A500C"/>
    <w:rsid w:val="002B5A06"/>
    <w:rsid w:val="002C0A4C"/>
    <w:rsid w:val="002C57C6"/>
    <w:rsid w:val="002C6A6D"/>
    <w:rsid w:val="002D423A"/>
    <w:rsid w:val="002E202E"/>
    <w:rsid w:val="002F0529"/>
    <w:rsid w:val="00317017"/>
    <w:rsid w:val="00341829"/>
    <w:rsid w:val="00345903"/>
    <w:rsid w:val="00353F23"/>
    <w:rsid w:val="003553B3"/>
    <w:rsid w:val="0036512B"/>
    <w:rsid w:val="003663E3"/>
    <w:rsid w:val="003664BD"/>
    <w:rsid w:val="003762CB"/>
    <w:rsid w:val="00381EC3"/>
    <w:rsid w:val="003A7287"/>
    <w:rsid w:val="003B40F5"/>
    <w:rsid w:val="003B5BB0"/>
    <w:rsid w:val="003B72A1"/>
    <w:rsid w:val="003D06F1"/>
    <w:rsid w:val="003D46BC"/>
    <w:rsid w:val="003D4F5E"/>
    <w:rsid w:val="003D509E"/>
    <w:rsid w:val="003D60B2"/>
    <w:rsid w:val="003E0F6A"/>
    <w:rsid w:val="003E24C6"/>
    <w:rsid w:val="003E681E"/>
    <w:rsid w:val="003F67FC"/>
    <w:rsid w:val="004112E7"/>
    <w:rsid w:val="004263DF"/>
    <w:rsid w:val="004271CD"/>
    <w:rsid w:val="004377F2"/>
    <w:rsid w:val="00452482"/>
    <w:rsid w:val="004535A7"/>
    <w:rsid w:val="0045465A"/>
    <w:rsid w:val="00470619"/>
    <w:rsid w:val="00476197"/>
    <w:rsid w:val="0048189A"/>
    <w:rsid w:val="004819E3"/>
    <w:rsid w:val="00497015"/>
    <w:rsid w:val="004A526D"/>
    <w:rsid w:val="004C4225"/>
    <w:rsid w:val="004D3AD3"/>
    <w:rsid w:val="004F2E08"/>
    <w:rsid w:val="004F30A0"/>
    <w:rsid w:val="004F77D0"/>
    <w:rsid w:val="004F7805"/>
    <w:rsid w:val="0052078C"/>
    <w:rsid w:val="00522CF0"/>
    <w:rsid w:val="005265C7"/>
    <w:rsid w:val="00544B00"/>
    <w:rsid w:val="00566DE6"/>
    <w:rsid w:val="00572AFB"/>
    <w:rsid w:val="005757BA"/>
    <w:rsid w:val="00586308"/>
    <w:rsid w:val="005A239A"/>
    <w:rsid w:val="005A2591"/>
    <w:rsid w:val="005B2A75"/>
    <w:rsid w:val="005B2B3D"/>
    <w:rsid w:val="005B5AB5"/>
    <w:rsid w:val="005C03AE"/>
    <w:rsid w:val="005C1547"/>
    <w:rsid w:val="005C531C"/>
    <w:rsid w:val="005C6318"/>
    <w:rsid w:val="005D644B"/>
    <w:rsid w:val="005F0CE1"/>
    <w:rsid w:val="006165D5"/>
    <w:rsid w:val="00620815"/>
    <w:rsid w:val="00622A73"/>
    <w:rsid w:val="00631CFE"/>
    <w:rsid w:val="0063337C"/>
    <w:rsid w:val="00647273"/>
    <w:rsid w:val="00653904"/>
    <w:rsid w:val="00657A44"/>
    <w:rsid w:val="00667D5A"/>
    <w:rsid w:val="00677CD1"/>
    <w:rsid w:val="00690A95"/>
    <w:rsid w:val="00691710"/>
    <w:rsid w:val="00696BA7"/>
    <w:rsid w:val="006A2EB8"/>
    <w:rsid w:val="006B126A"/>
    <w:rsid w:val="006B384C"/>
    <w:rsid w:val="006B47B6"/>
    <w:rsid w:val="006B5691"/>
    <w:rsid w:val="006C01E1"/>
    <w:rsid w:val="006D0010"/>
    <w:rsid w:val="006D13C7"/>
    <w:rsid w:val="006D4A9E"/>
    <w:rsid w:val="006E6908"/>
    <w:rsid w:val="006F13AD"/>
    <w:rsid w:val="006F6712"/>
    <w:rsid w:val="00720A74"/>
    <w:rsid w:val="007235A7"/>
    <w:rsid w:val="007241B9"/>
    <w:rsid w:val="0072570F"/>
    <w:rsid w:val="00734D64"/>
    <w:rsid w:val="00741467"/>
    <w:rsid w:val="00742760"/>
    <w:rsid w:val="00745732"/>
    <w:rsid w:val="0075096F"/>
    <w:rsid w:val="0075760E"/>
    <w:rsid w:val="007577DA"/>
    <w:rsid w:val="007746A0"/>
    <w:rsid w:val="00783F88"/>
    <w:rsid w:val="0079484E"/>
    <w:rsid w:val="007A41DE"/>
    <w:rsid w:val="007A7DBD"/>
    <w:rsid w:val="007B1E56"/>
    <w:rsid w:val="007C186E"/>
    <w:rsid w:val="007C1A3F"/>
    <w:rsid w:val="007D57D5"/>
    <w:rsid w:val="007E1F1A"/>
    <w:rsid w:val="007F166C"/>
    <w:rsid w:val="007F26D8"/>
    <w:rsid w:val="007F2AF5"/>
    <w:rsid w:val="007F7D0A"/>
    <w:rsid w:val="0080380C"/>
    <w:rsid w:val="00815414"/>
    <w:rsid w:val="00822EBA"/>
    <w:rsid w:val="00824D06"/>
    <w:rsid w:val="00830E54"/>
    <w:rsid w:val="00833F05"/>
    <w:rsid w:val="00845C01"/>
    <w:rsid w:val="00864105"/>
    <w:rsid w:val="00872343"/>
    <w:rsid w:val="008728EB"/>
    <w:rsid w:val="0087547F"/>
    <w:rsid w:val="0088701F"/>
    <w:rsid w:val="00894ABD"/>
    <w:rsid w:val="00895FA2"/>
    <w:rsid w:val="008A2AD2"/>
    <w:rsid w:val="008A5881"/>
    <w:rsid w:val="008B39E0"/>
    <w:rsid w:val="008B661C"/>
    <w:rsid w:val="008D0E2A"/>
    <w:rsid w:val="008D287F"/>
    <w:rsid w:val="008D6955"/>
    <w:rsid w:val="008E2BE1"/>
    <w:rsid w:val="008E65DB"/>
    <w:rsid w:val="008F0DBE"/>
    <w:rsid w:val="008F71B6"/>
    <w:rsid w:val="009151CB"/>
    <w:rsid w:val="00917F03"/>
    <w:rsid w:val="00920820"/>
    <w:rsid w:val="0092379A"/>
    <w:rsid w:val="00924657"/>
    <w:rsid w:val="009249BC"/>
    <w:rsid w:val="00943FD3"/>
    <w:rsid w:val="009572F2"/>
    <w:rsid w:val="009627FD"/>
    <w:rsid w:val="009703AE"/>
    <w:rsid w:val="00983A2A"/>
    <w:rsid w:val="00993B0D"/>
    <w:rsid w:val="00995F77"/>
    <w:rsid w:val="009A170F"/>
    <w:rsid w:val="009B08E7"/>
    <w:rsid w:val="009B34D6"/>
    <w:rsid w:val="009C2230"/>
    <w:rsid w:val="009C328D"/>
    <w:rsid w:val="009C6330"/>
    <w:rsid w:val="009E1C5A"/>
    <w:rsid w:val="009E209B"/>
    <w:rsid w:val="009F04A4"/>
    <w:rsid w:val="009F536A"/>
    <w:rsid w:val="009F6886"/>
    <w:rsid w:val="00A11D4D"/>
    <w:rsid w:val="00A161B7"/>
    <w:rsid w:val="00A21F27"/>
    <w:rsid w:val="00A26F57"/>
    <w:rsid w:val="00A2701B"/>
    <w:rsid w:val="00A34AB1"/>
    <w:rsid w:val="00A53955"/>
    <w:rsid w:val="00A742CB"/>
    <w:rsid w:val="00A95ECE"/>
    <w:rsid w:val="00A97D8A"/>
    <w:rsid w:val="00AA75AF"/>
    <w:rsid w:val="00AB0F7B"/>
    <w:rsid w:val="00AC3595"/>
    <w:rsid w:val="00AC3D91"/>
    <w:rsid w:val="00AD1633"/>
    <w:rsid w:val="00AD50F4"/>
    <w:rsid w:val="00AF0611"/>
    <w:rsid w:val="00B016CE"/>
    <w:rsid w:val="00B02D62"/>
    <w:rsid w:val="00B153BA"/>
    <w:rsid w:val="00B227C9"/>
    <w:rsid w:val="00B3094B"/>
    <w:rsid w:val="00B33EE0"/>
    <w:rsid w:val="00B35CCB"/>
    <w:rsid w:val="00B376D9"/>
    <w:rsid w:val="00B42BD3"/>
    <w:rsid w:val="00B44DED"/>
    <w:rsid w:val="00B4764F"/>
    <w:rsid w:val="00B61420"/>
    <w:rsid w:val="00B63AD9"/>
    <w:rsid w:val="00B718D2"/>
    <w:rsid w:val="00B74D5E"/>
    <w:rsid w:val="00B87AAB"/>
    <w:rsid w:val="00B943CF"/>
    <w:rsid w:val="00B94D41"/>
    <w:rsid w:val="00BB0D75"/>
    <w:rsid w:val="00BC104C"/>
    <w:rsid w:val="00BF404C"/>
    <w:rsid w:val="00C01D01"/>
    <w:rsid w:val="00C03172"/>
    <w:rsid w:val="00C04BF5"/>
    <w:rsid w:val="00C134A7"/>
    <w:rsid w:val="00C169CB"/>
    <w:rsid w:val="00C470EB"/>
    <w:rsid w:val="00C53FBD"/>
    <w:rsid w:val="00C95D59"/>
    <w:rsid w:val="00CA3296"/>
    <w:rsid w:val="00CB469A"/>
    <w:rsid w:val="00CC3258"/>
    <w:rsid w:val="00CC5E7A"/>
    <w:rsid w:val="00CD287A"/>
    <w:rsid w:val="00CE5EF5"/>
    <w:rsid w:val="00CF0991"/>
    <w:rsid w:val="00CF494F"/>
    <w:rsid w:val="00D0740E"/>
    <w:rsid w:val="00D34F71"/>
    <w:rsid w:val="00D365CA"/>
    <w:rsid w:val="00D512B9"/>
    <w:rsid w:val="00D51A35"/>
    <w:rsid w:val="00D520BF"/>
    <w:rsid w:val="00D61364"/>
    <w:rsid w:val="00D666E5"/>
    <w:rsid w:val="00D67630"/>
    <w:rsid w:val="00D71967"/>
    <w:rsid w:val="00D81BFD"/>
    <w:rsid w:val="00D86A3B"/>
    <w:rsid w:val="00DA1489"/>
    <w:rsid w:val="00DA2A60"/>
    <w:rsid w:val="00DB4CCC"/>
    <w:rsid w:val="00DD5349"/>
    <w:rsid w:val="00DE2FA8"/>
    <w:rsid w:val="00DE5CD6"/>
    <w:rsid w:val="00DF011C"/>
    <w:rsid w:val="00DF09DB"/>
    <w:rsid w:val="00DF0C61"/>
    <w:rsid w:val="00E029AF"/>
    <w:rsid w:val="00E066BD"/>
    <w:rsid w:val="00E06716"/>
    <w:rsid w:val="00E14C6C"/>
    <w:rsid w:val="00E1609C"/>
    <w:rsid w:val="00E3228D"/>
    <w:rsid w:val="00E3228F"/>
    <w:rsid w:val="00E42137"/>
    <w:rsid w:val="00E45641"/>
    <w:rsid w:val="00E52BE3"/>
    <w:rsid w:val="00E553BE"/>
    <w:rsid w:val="00E61348"/>
    <w:rsid w:val="00E80DAE"/>
    <w:rsid w:val="00E865DC"/>
    <w:rsid w:val="00E93B79"/>
    <w:rsid w:val="00E972EC"/>
    <w:rsid w:val="00EA04FC"/>
    <w:rsid w:val="00EA1253"/>
    <w:rsid w:val="00EA27AC"/>
    <w:rsid w:val="00EA788B"/>
    <w:rsid w:val="00ED1853"/>
    <w:rsid w:val="00ED28C2"/>
    <w:rsid w:val="00EE2EF5"/>
    <w:rsid w:val="00EE68B1"/>
    <w:rsid w:val="00EF3782"/>
    <w:rsid w:val="00F04758"/>
    <w:rsid w:val="00F155E7"/>
    <w:rsid w:val="00F211A5"/>
    <w:rsid w:val="00F328C0"/>
    <w:rsid w:val="00F44F91"/>
    <w:rsid w:val="00F47E4E"/>
    <w:rsid w:val="00F555F6"/>
    <w:rsid w:val="00F56BB6"/>
    <w:rsid w:val="00F6593F"/>
    <w:rsid w:val="00F849CD"/>
    <w:rsid w:val="00F913DC"/>
    <w:rsid w:val="00F936BD"/>
    <w:rsid w:val="00FA5093"/>
    <w:rsid w:val="00FA6BA9"/>
    <w:rsid w:val="00FC2DED"/>
    <w:rsid w:val="00FC6A8A"/>
    <w:rsid w:val="00FC7B10"/>
    <w:rsid w:val="00FD655C"/>
    <w:rsid w:val="00FE1CA6"/>
    <w:rsid w:val="00FE6897"/>
    <w:rsid w:val="00FF29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55D16"/>
  <w15:docId w15:val="{4E39B3CA-FCFD-47EA-A597-991C94F1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61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F0611"/>
    <w:pPr>
      <w:tabs>
        <w:tab w:val="center" w:pos="4252"/>
        <w:tab w:val="right" w:pos="8504"/>
      </w:tabs>
    </w:pPr>
  </w:style>
  <w:style w:type="character" w:customStyle="1" w:styleId="PiedepginaCar">
    <w:name w:val="Pie de página Car"/>
    <w:basedOn w:val="Fuentedeprrafopredeter"/>
    <w:link w:val="Piedepgina"/>
    <w:uiPriority w:val="99"/>
    <w:rsid w:val="00AF0611"/>
    <w:rPr>
      <w:rFonts w:ascii="Times New Roman" w:eastAsia="Times New Roman" w:hAnsi="Times New Roman" w:cs="Times New Roman"/>
      <w:sz w:val="24"/>
      <w:szCs w:val="24"/>
      <w:lang w:eastAsia="es-ES"/>
    </w:rPr>
  </w:style>
  <w:style w:type="character" w:styleId="Nmerodepgina">
    <w:name w:val="page number"/>
    <w:basedOn w:val="Fuentedeprrafopredeter"/>
    <w:rsid w:val="00AF0611"/>
  </w:style>
  <w:style w:type="paragraph" w:styleId="Encabezado">
    <w:name w:val="header"/>
    <w:basedOn w:val="Normal"/>
    <w:link w:val="EncabezadoCar"/>
    <w:uiPriority w:val="99"/>
    <w:rsid w:val="00AF0611"/>
    <w:pPr>
      <w:tabs>
        <w:tab w:val="center" w:pos="4252"/>
        <w:tab w:val="right" w:pos="8504"/>
      </w:tabs>
    </w:pPr>
  </w:style>
  <w:style w:type="character" w:customStyle="1" w:styleId="EncabezadoCar">
    <w:name w:val="Encabezado Car"/>
    <w:basedOn w:val="Fuentedeprrafopredeter"/>
    <w:link w:val="Encabezado"/>
    <w:uiPriority w:val="99"/>
    <w:rsid w:val="00AF0611"/>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AF0611"/>
    <w:pPr>
      <w:ind w:left="720"/>
      <w:contextualSpacing/>
    </w:pPr>
  </w:style>
  <w:style w:type="paragraph" w:styleId="Textodeglobo">
    <w:name w:val="Balloon Text"/>
    <w:basedOn w:val="Normal"/>
    <w:link w:val="TextodegloboCar"/>
    <w:uiPriority w:val="99"/>
    <w:semiHidden/>
    <w:unhideWhenUsed/>
    <w:rsid w:val="00AF0611"/>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611"/>
    <w:rPr>
      <w:rFonts w:ascii="Tahoma" w:eastAsia="Times New Roman" w:hAnsi="Tahoma" w:cs="Tahoma"/>
      <w:sz w:val="16"/>
      <w:szCs w:val="16"/>
      <w:lang w:eastAsia="es-ES"/>
    </w:rPr>
  </w:style>
  <w:style w:type="paragraph" w:styleId="NormalWeb">
    <w:name w:val="Normal (Web)"/>
    <w:basedOn w:val="Normal"/>
    <w:uiPriority w:val="99"/>
    <w:unhideWhenUsed/>
    <w:rsid w:val="005C03AE"/>
    <w:pPr>
      <w:spacing w:before="100" w:beforeAutospacing="1" w:after="100" w:afterAutospacing="1"/>
    </w:pPr>
    <w:rPr>
      <w:lang w:val="es-AR" w:eastAsia="es-AR"/>
    </w:rPr>
  </w:style>
  <w:style w:type="character" w:styleId="Textoennegrita">
    <w:name w:val="Strong"/>
    <w:basedOn w:val="Fuentedeprrafopredeter"/>
    <w:uiPriority w:val="22"/>
    <w:qFormat/>
    <w:rsid w:val="005C03AE"/>
    <w:rPr>
      <w:b/>
      <w:bCs/>
    </w:rPr>
  </w:style>
  <w:style w:type="paragraph" w:styleId="Sangra3detindependiente">
    <w:name w:val="Body Text Indent 3"/>
    <w:basedOn w:val="Normal"/>
    <w:link w:val="Sangra3detindependienteCar"/>
    <w:semiHidden/>
    <w:rsid w:val="00A97D8A"/>
    <w:pPr>
      <w:ind w:firstLine="2268"/>
    </w:pPr>
    <w:rPr>
      <w:rFonts w:ascii="Tahoma" w:hAnsi="Tahoma" w:cs="Tahoma"/>
      <w:sz w:val="22"/>
      <w:szCs w:val="22"/>
      <w:lang w:val="es-AR"/>
    </w:rPr>
  </w:style>
  <w:style w:type="character" w:customStyle="1" w:styleId="Sangra3detindependienteCar">
    <w:name w:val="Sangría 3 de t. independiente Car"/>
    <w:basedOn w:val="Fuentedeprrafopredeter"/>
    <w:link w:val="Sangra3detindependiente"/>
    <w:semiHidden/>
    <w:rsid w:val="00A97D8A"/>
    <w:rPr>
      <w:rFonts w:ascii="Tahoma" w:eastAsia="Times New Roman" w:hAnsi="Tahoma" w:cs="Tahoma"/>
      <w:lang w:val="es-AR" w:eastAsia="es-ES"/>
    </w:rPr>
  </w:style>
  <w:style w:type="character" w:customStyle="1" w:styleId="fontstyle01">
    <w:name w:val="fontstyle01"/>
    <w:basedOn w:val="Fuentedeprrafopredeter"/>
    <w:rsid w:val="00A97D8A"/>
    <w:rPr>
      <w:rFonts w:ascii="Tahoma" w:hAnsi="Tahoma" w:cs="Tahoma" w:hint="default"/>
      <w:b w:val="0"/>
      <w:bCs w:val="0"/>
      <w:i w:val="0"/>
      <w:iCs w:val="0"/>
      <w:color w:val="000000"/>
      <w:sz w:val="24"/>
      <w:szCs w:val="24"/>
    </w:rPr>
  </w:style>
  <w:style w:type="paragraph" w:customStyle="1" w:styleId="notaintro">
    <w:name w:val="notaintro"/>
    <w:basedOn w:val="Normal"/>
    <w:rsid w:val="000E7D56"/>
    <w:pPr>
      <w:spacing w:before="100" w:beforeAutospacing="1" w:after="100" w:afterAutospacing="1"/>
    </w:pPr>
    <w:rPr>
      <w:lang w:val="es-AR" w:eastAsia="es-AR"/>
    </w:rPr>
  </w:style>
  <w:style w:type="paragraph" w:customStyle="1" w:styleId="notatexto">
    <w:name w:val="notatexto"/>
    <w:basedOn w:val="Normal"/>
    <w:rsid w:val="000E7D56"/>
    <w:pPr>
      <w:spacing w:before="100" w:beforeAutospacing="1" w:after="100" w:afterAutospacing="1"/>
    </w:pPr>
    <w:rPr>
      <w:lang w:val="es-AR" w:eastAsia="es-AR"/>
    </w:rPr>
  </w:style>
  <w:style w:type="character" w:styleId="nfasis">
    <w:name w:val="Emphasis"/>
    <w:basedOn w:val="Fuentedeprrafopredeter"/>
    <w:uiPriority w:val="20"/>
    <w:qFormat/>
    <w:rsid w:val="00620815"/>
    <w:rPr>
      <w:i/>
      <w:iCs/>
    </w:rPr>
  </w:style>
  <w:style w:type="paragraph" w:customStyle="1" w:styleId="isselectedend">
    <w:name w:val="isselectedend"/>
    <w:basedOn w:val="Normal"/>
    <w:rsid w:val="00470619"/>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5572">
      <w:bodyDiv w:val="1"/>
      <w:marLeft w:val="0"/>
      <w:marRight w:val="0"/>
      <w:marTop w:val="0"/>
      <w:marBottom w:val="0"/>
      <w:divBdr>
        <w:top w:val="none" w:sz="0" w:space="0" w:color="auto"/>
        <w:left w:val="none" w:sz="0" w:space="0" w:color="auto"/>
        <w:bottom w:val="none" w:sz="0" w:space="0" w:color="auto"/>
        <w:right w:val="none" w:sz="0" w:space="0" w:color="auto"/>
      </w:divBdr>
    </w:div>
    <w:div w:id="288128718">
      <w:bodyDiv w:val="1"/>
      <w:marLeft w:val="0"/>
      <w:marRight w:val="0"/>
      <w:marTop w:val="0"/>
      <w:marBottom w:val="0"/>
      <w:divBdr>
        <w:top w:val="none" w:sz="0" w:space="0" w:color="auto"/>
        <w:left w:val="none" w:sz="0" w:space="0" w:color="auto"/>
        <w:bottom w:val="none" w:sz="0" w:space="0" w:color="auto"/>
        <w:right w:val="none" w:sz="0" w:space="0" w:color="auto"/>
      </w:divBdr>
    </w:div>
    <w:div w:id="421225487">
      <w:bodyDiv w:val="1"/>
      <w:marLeft w:val="0"/>
      <w:marRight w:val="0"/>
      <w:marTop w:val="0"/>
      <w:marBottom w:val="0"/>
      <w:divBdr>
        <w:top w:val="none" w:sz="0" w:space="0" w:color="auto"/>
        <w:left w:val="none" w:sz="0" w:space="0" w:color="auto"/>
        <w:bottom w:val="none" w:sz="0" w:space="0" w:color="auto"/>
        <w:right w:val="none" w:sz="0" w:space="0" w:color="auto"/>
      </w:divBdr>
    </w:div>
    <w:div w:id="778454867">
      <w:bodyDiv w:val="1"/>
      <w:marLeft w:val="0"/>
      <w:marRight w:val="0"/>
      <w:marTop w:val="0"/>
      <w:marBottom w:val="0"/>
      <w:divBdr>
        <w:top w:val="none" w:sz="0" w:space="0" w:color="auto"/>
        <w:left w:val="none" w:sz="0" w:space="0" w:color="auto"/>
        <w:bottom w:val="none" w:sz="0" w:space="0" w:color="auto"/>
        <w:right w:val="none" w:sz="0" w:space="0" w:color="auto"/>
      </w:divBdr>
    </w:div>
    <w:div w:id="783034420">
      <w:bodyDiv w:val="1"/>
      <w:marLeft w:val="0"/>
      <w:marRight w:val="0"/>
      <w:marTop w:val="0"/>
      <w:marBottom w:val="0"/>
      <w:divBdr>
        <w:top w:val="none" w:sz="0" w:space="0" w:color="auto"/>
        <w:left w:val="none" w:sz="0" w:space="0" w:color="auto"/>
        <w:bottom w:val="none" w:sz="0" w:space="0" w:color="auto"/>
        <w:right w:val="none" w:sz="0" w:space="0" w:color="auto"/>
      </w:divBdr>
    </w:div>
    <w:div w:id="898521183">
      <w:bodyDiv w:val="1"/>
      <w:marLeft w:val="0"/>
      <w:marRight w:val="0"/>
      <w:marTop w:val="0"/>
      <w:marBottom w:val="0"/>
      <w:divBdr>
        <w:top w:val="none" w:sz="0" w:space="0" w:color="auto"/>
        <w:left w:val="none" w:sz="0" w:space="0" w:color="auto"/>
        <w:bottom w:val="none" w:sz="0" w:space="0" w:color="auto"/>
        <w:right w:val="none" w:sz="0" w:space="0" w:color="auto"/>
      </w:divBdr>
    </w:div>
    <w:div w:id="1170874436">
      <w:bodyDiv w:val="1"/>
      <w:marLeft w:val="0"/>
      <w:marRight w:val="0"/>
      <w:marTop w:val="0"/>
      <w:marBottom w:val="0"/>
      <w:divBdr>
        <w:top w:val="none" w:sz="0" w:space="0" w:color="auto"/>
        <w:left w:val="none" w:sz="0" w:space="0" w:color="auto"/>
        <w:bottom w:val="none" w:sz="0" w:space="0" w:color="auto"/>
        <w:right w:val="none" w:sz="0" w:space="0" w:color="auto"/>
      </w:divBdr>
    </w:div>
    <w:div w:id="1203712570">
      <w:bodyDiv w:val="1"/>
      <w:marLeft w:val="0"/>
      <w:marRight w:val="0"/>
      <w:marTop w:val="0"/>
      <w:marBottom w:val="0"/>
      <w:divBdr>
        <w:top w:val="none" w:sz="0" w:space="0" w:color="auto"/>
        <w:left w:val="none" w:sz="0" w:space="0" w:color="auto"/>
        <w:bottom w:val="none" w:sz="0" w:space="0" w:color="auto"/>
        <w:right w:val="none" w:sz="0" w:space="0" w:color="auto"/>
      </w:divBdr>
    </w:div>
    <w:div w:id="1242253946">
      <w:bodyDiv w:val="1"/>
      <w:marLeft w:val="0"/>
      <w:marRight w:val="0"/>
      <w:marTop w:val="0"/>
      <w:marBottom w:val="0"/>
      <w:divBdr>
        <w:top w:val="none" w:sz="0" w:space="0" w:color="auto"/>
        <w:left w:val="none" w:sz="0" w:space="0" w:color="auto"/>
        <w:bottom w:val="none" w:sz="0" w:space="0" w:color="auto"/>
        <w:right w:val="none" w:sz="0" w:space="0" w:color="auto"/>
      </w:divBdr>
    </w:div>
    <w:div w:id="1263607925">
      <w:bodyDiv w:val="1"/>
      <w:marLeft w:val="0"/>
      <w:marRight w:val="0"/>
      <w:marTop w:val="0"/>
      <w:marBottom w:val="0"/>
      <w:divBdr>
        <w:top w:val="none" w:sz="0" w:space="0" w:color="auto"/>
        <w:left w:val="none" w:sz="0" w:space="0" w:color="auto"/>
        <w:bottom w:val="none" w:sz="0" w:space="0" w:color="auto"/>
        <w:right w:val="none" w:sz="0" w:space="0" w:color="auto"/>
      </w:divBdr>
    </w:div>
    <w:div w:id="1300576262">
      <w:bodyDiv w:val="1"/>
      <w:marLeft w:val="0"/>
      <w:marRight w:val="0"/>
      <w:marTop w:val="0"/>
      <w:marBottom w:val="0"/>
      <w:divBdr>
        <w:top w:val="none" w:sz="0" w:space="0" w:color="auto"/>
        <w:left w:val="none" w:sz="0" w:space="0" w:color="auto"/>
        <w:bottom w:val="none" w:sz="0" w:space="0" w:color="auto"/>
        <w:right w:val="none" w:sz="0" w:space="0" w:color="auto"/>
      </w:divBdr>
    </w:div>
    <w:div w:id="1463310906">
      <w:bodyDiv w:val="1"/>
      <w:marLeft w:val="0"/>
      <w:marRight w:val="0"/>
      <w:marTop w:val="0"/>
      <w:marBottom w:val="0"/>
      <w:divBdr>
        <w:top w:val="none" w:sz="0" w:space="0" w:color="auto"/>
        <w:left w:val="none" w:sz="0" w:space="0" w:color="auto"/>
        <w:bottom w:val="none" w:sz="0" w:space="0" w:color="auto"/>
        <w:right w:val="none" w:sz="0" w:space="0" w:color="auto"/>
      </w:divBdr>
    </w:div>
    <w:div w:id="1716420558">
      <w:bodyDiv w:val="1"/>
      <w:marLeft w:val="0"/>
      <w:marRight w:val="0"/>
      <w:marTop w:val="0"/>
      <w:marBottom w:val="0"/>
      <w:divBdr>
        <w:top w:val="none" w:sz="0" w:space="0" w:color="auto"/>
        <w:left w:val="none" w:sz="0" w:space="0" w:color="auto"/>
        <w:bottom w:val="none" w:sz="0" w:space="0" w:color="auto"/>
        <w:right w:val="none" w:sz="0" w:space="0" w:color="auto"/>
      </w:divBdr>
    </w:div>
    <w:div w:id="210772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2189</Words>
  <Characters>12044</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dc:creator>
  <cp:lastModifiedBy>PC1</cp:lastModifiedBy>
  <cp:revision>3</cp:revision>
  <cp:lastPrinted>2026-03-20T15:59:00Z</cp:lastPrinted>
  <dcterms:created xsi:type="dcterms:W3CDTF">2026-08-25T13:35:00Z</dcterms:created>
  <dcterms:modified xsi:type="dcterms:W3CDTF">2026-08-25T14:13:00Z</dcterms:modified>
</cp:coreProperties>
</file>