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2CF" w:rsidRPr="00BE12CF" w:rsidRDefault="005F10BD" w:rsidP="00BE12CF">
      <w:pPr>
        <w:jc w:val="right"/>
        <w:rPr>
          <w:rFonts w:ascii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Chascomús, </w:t>
      </w:r>
      <w:r w:rsidR="008777CC">
        <w:rPr>
          <w:rFonts w:ascii="Tahoma" w:hAnsi="Tahoma" w:cs="Tahoma"/>
          <w:sz w:val="24"/>
          <w:szCs w:val="24"/>
        </w:rPr>
        <w:t>21</w:t>
      </w:r>
      <w:r>
        <w:rPr>
          <w:rFonts w:ascii="Tahoma" w:hAnsi="Tahoma" w:cs="Tahoma"/>
          <w:sz w:val="24"/>
          <w:szCs w:val="24"/>
        </w:rPr>
        <w:t xml:space="preserve"> de </w:t>
      </w:r>
      <w:r w:rsidR="00D95127">
        <w:rPr>
          <w:rFonts w:ascii="Tahoma" w:hAnsi="Tahoma" w:cs="Tahoma"/>
          <w:sz w:val="24"/>
          <w:szCs w:val="24"/>
        </w:rPr>
        <w:t xml:space="preserve">octubre </w:t>
      </w:r>
      <w:r>
        <w:rPr>
          <w:rFonts w:ascii="Tahoma" w:hAnsi="Tahoma" w:cs="Tahoma"/>
          <w:sz w:val="24"/>
          <w:szCs w:val="24"/>
        </w:rPr>
        <w:t>de 2024</w:t>
      </w:r>
      <w:r w:rsidR="00BE12CF" w:rsidRPr="00BE12CF">
        <w:rPr>
          <w:rFonts w:ascii="Tahoma" w:hAnsi="Tahoma" w:cs="Tahoma"/>
          <w:sz w:val="24"/>
          <w:szCs w:val="24"/>
        </w:rPr>
        <w:t xml:space="preserve">.- 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Sr. Presidente del</w:t>
      </w:r>
    </w:p>
    <w:p w:rsidR="00BE12CF" w:rsidRPr="00BE12CF" w:rsidRDefault="00BE12CF" w:rsidP="00BE12CF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Honorable Concejo Deliberante</w:t>
      </w:r>
    </w:p>
    <w:p w:rsidR="00BE12CF" w:rsidRPr="00BE12CF" w:rsidRDefault="005F10BD" w:rsidP="00BE12CF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ANDRES SANUCCI</w:t>
      </w:r>
    </w:p>
    <w:p w:rsidR="00BE12CF" w:rsidRPr="00BE12CF" w:rsidRDefault="00BE12CF" w:rsidP="00E8000B">
      <w:pPr>
        <w:spacing w:line="240" w:lineRule="auto"/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S__________/_________D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>De nuestra consideración: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sz w:val="24"/>
          <w:szCs w:val="24"/>
        </w:rPr>
        <w:t xml:space="preserve">     </w:t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</w:r>
      <w:r w:rsidRPr="00BE12CF">
        <w:rPr>
          <w:rFonts w:ascii="Tahoma" w:hAnsi="Tahoma" w:cs="Tahoma"/>
          <w:sz w:val="24"/>
          <w:szCs w:val="24"/>
        </w:rPr>
        <w:tab/>
        <w:t>Remitimos copia del p</w:t>
      </w:r>
      <w:r w:rsidR="00E25170">
        <w:rPr>
          <w:rFonts w:ascii="Tahoma" w:hAnsi="Tahoma" w:cs="Tahoma"/>
          <w:sz w:val="24"/>
          <w:szCs w:val="24"/>
        </w:rPr>
        <w:t xml:space="preserve">resente proyecto para ser </w:t>
      </w:r>
      <w:r w:rsidR="005F10BD">
        <w:rPr>
          <w:rFonts w:ascii="Tahoma" w:hAnsi="Tahoma" w:cs="Tahoma"/>
          <w:sz w:val="24"/>
          <w:szCs w:val="24"/>
        </w:rPr>
        <w:t>inclui</w:t>
      </w:r>
      <w:r w:rsidR="005F10BD" w:rsidRPr="00BE12CF">
        <w:rPr>
          <w:rFonts w:ascii="Tahoma" w:hAnsi="Tahoma" w:cs="Tahoma"/>
          <w:sz w:val="24"/>
          <w:szCs w:val="24"/>
        </w:rPr>
        <w:t>do</w:t>
      </w:r>
      <w:r w:rsidRPr="00BE12CF">
        <w:rPr>
          <w:rFonts w:ascii="Tahoma" w:hAnsi="Tahoma" w:cs="Tahoma"/>
          <w:sz w:val="24"/>
          <w:szCs w:val="24"/>
        </w:rPr>
        <w:t xml:space="preserve"> en el orden del día de la próxima sesión.</w:t>
      </w:r>
    </w:p>
    <w:p w:rsidR="00186A10" w:rsidRPr="00BE12CF" w:rsidRDefault="00186A10">
      <w:pPr>
        <w:rPr>
          <w:rFonts w:ascii="Tahoma" w:hAnsi="Tahoma" w:cs="Tahoma"/>
          <w:sz w:val="24"/>
          <w:szCs w:val="24"/>
        </w:rPr>
      </w:pPr>
    </w:p>
    <w:p w:rsidR="00BE12CF" w:rsidRPr="00BE12CF" w:rsidRDefault="000F3F3F" w:rsidP="00D9512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INSTÁLESE </w:t>
      </w:r>
      <w:r w:rsidR="00F360E2">
        <w:rPr>
          <w:rFonts w:ascii="Tahoma" w:hAnsi="Tahoma" w:cs="Tahoma"/>
          <w:b/>
          <w:sz w:val="24"/>
          <w:szCs w:val="24"/>
        </w:rPr>
        <w:t>PROTE</w:t>
      </w:r>
      <w:r w:rsidR="007B7CDC">
        <w:rPr>
          <w:rFonts w:ascii="Tahoma" w:hAnsi="Tahoma" w:cs="Tahoma"/>
          <w:b/>
          <w:sz w:val="24"/>
          <w:szCs w:val="24"/>
        </w:rPr>
        <w:t>CCIÓN</w:t>
      </w:r>
      <w:r>
        <w:rPr>
          <w:rFonts w:ascii="Tahoma" w:hAnsi="Tahoma" w:cs="Tahoma"/>
          <w:b/>
          <w:sz w:val="24"/>
          <w:szCs w:val="24"/>
        </w:rPr>
        <w:t xml:space="preserve"> EN PLAZA DE JUEGOS - UBICADA EN AVENIDA COSTANERA ESPAÑA</w:t>
      </w:r>
      <w:r w:rsidR="00EB5A2D">
        <w:rPr>
          <w:rFonts w:ascii="Tahoma" w:hAnsi="Tahoma" w:cs="Tahoma"/>
          <w:b/>
          <w:sz w:val="24"/>
          <w:szCs w:val="24"/>
        </w:rPr>
        <w:t xml:space="preserve"> ENTRE EL EDIFICIO DEL TURISTA Y EL PASEO “LA BAJADITTA”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D95127">
        <w:rPr>
          <w:rFonts w:ascii="Tahoma" w:hAnsi="Tahoma" w:cs="Tahoma"/>
          <w:b/>
          <w:sz w:val="24"/>
          <w:szCs w:val="24"/>
        </w:rPr>
        <w:t>DE CHASCOMÚS.</w:t>
      </w:r>
    </w:p>
    <w:p w:rsidR="000F3F3F" w:rsidRDefault="000F3F3F" w:rsidP="00BE12CF">
      <w:pPr>
        <w:rPr>
          <w:rFonts w:ascii="Tahoma" w:hAnsi="Tahoma" w:cs="Tahoma"/>
          <w:b/>
          <w:sz w:val="24"/>
          <w:szCs w:val="24"/>
        </w:rPr>
      </w:pPr>
    </w:p>
    <w:p w:rsidR="00BE12CF" w:rsidRDefault="00BE12CF" w:rsidP="00BE12CF">
      <w:pPr>
        <w:rPr>
          <w:rFonts w:ascii="Tahoma" w:hAnsi="Tahoma" w:cs="Tahoma"/>
          <w:b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 xml:space="preserve">VISTO: </w:t>
      </w:r>
    </w:p>
    <w:p w:rsidR="00D95127" w:rsidRPr="00EB5A2D" w:rsidRDefault="000F3F3F" w:rsidP="00D95127">
      <w:pPr>
        <w:ind w:firstLine="708"/>
        <w:rPr>
          <w:rFonts w:ascii="Tahoma" w:hAnsi="Tahoma" w:cs="Tahoma"/>
          <w:sz w:val="24"/>
          <w:szCs w:val="24"/>
        </w:rPr>
      </w:pPr>
      <w:r w:rsidRPr="00EB5A2D">
        <w:rPr>
          <w:rFonts w:ascii="Tahoma" w:hAnsi="Tahoma" w:cs="Tahoma"/>
          <w:sz w:val="24"/>
          <w:szCs w:val="24"/>
        </w:rPr>
        <w:t xml:space="preserve">La necesidad de promover medidas de seguridad; </w:t>
      </w:r>
    </w:p>
    <w:p w:rsidR="00BE12CF" w:rsidRPr="00EB5A2D" w:rsidRDefault="00BE12CF" w:rsidP="00BE12CF">
      <w:pPr>
        <w:rPr>
          <w:rFonts w:ascii="Tahoma" w:hAnsi="Tahoma" w:cs="Tahoma"/>
          <w:b/>
          <w:sz w:val="24"/>
          <w:szCs w:val="24"/>
        </w:rPr>
      </w:pPr>
      <w:r w:rsidRPr="00EB5A2D">
        <w:rPr>
          <w:rFonts w:ascii="Tahoma" w:hAnsi="Tahoma" w:cs="Tahoma"/>
          <w:b/>
          <w:sz w:val="24"/>
          <w:szCs w:val="24"/>
        </w:rPr>
        <w:t>CONSIDERANDO</w:t>
      </w:r>
      <w:r w:rsidR="005F10BD" w:rsidRPr="00EB5A2D">
        <w:rPr>
          <w:rFonts w:ascii="Tahoma" w:hAnsi="Tahoma" w:cs="Tahoma"/>
          <w:b/>
          <w:sz w:val="24"/>
          <w:szCs w:val="24"/>
        </w:rPr>
        <w:t>:</w:t>
      </w:r>
    </w:p>
    <w:p w:rsidR="008F7411" w:rsidRPr="00EB5A2D" w:rsidRDefault="008777CC" w:rsidP="000F3F3F">
      <w:pPr>
        <w:ind w:firstLine="1416"/>
        <w:rPr>
          <w:rFonts w:ascii="Tahoma" w:hAnsi="Tahoma" w:cs="Tahoma"/>
          <w:sz w:val="24"/>
          <w:szCs w:val="24"/>
        </w:rPr>
      </w:pPr>
      <w:r w:rsidRPr="00EB5A2D">
        <w:rPr>
          <w:rFonts w:ascii="Tahoma" w:hAnsi="Tahoma" w:cs="Tahoma"/>
          <w:sz w:val="24"/>
          <w:szCs w:val="24"/>
        </w:rPr>
        <w:t xml:space="preserve">Que, </w:t>
      </w:r>
      <w:r w:rsidR="000F3F3F" w:rsidRPr="00EB5A2D">
        <w:rPr>
          <w:rFonts w:ascii="Tahoma" w:hAnsi="Tahoma" w:cs="Tahoma"/>
          <w:sz w:val="24"/>
          <w:szCs w:val="24"/>
        </w:rPr>
        <w:t xml:space="preserve">la Plaza indicada en el acápite posee muchos juegos para niños, en buenas condiciones y está perfectamente ubicada por lo que convoca a infinidad de familias durante los días de semana y más </w:t>
      </w:r>
      <w:r w:rsidR="00F360E2" w:rsidRPr="00EB5A2D">
        <w:rPr>
          <w:rFonts w:ascii="Tahoma" w:hAnsi="Tahoma" w:cs="Tahoma"/>
          <w:sz w:val="24"/>
          <w:szCs w:val="24"/>
        </w:rPr>
        <w:t>aún</w:t>
      </w:r>
      <w:r w:rsidR="000F3F3F" w:rsidRPr="00EB5A2D">
        <w:rPr>
          <w:rFonts w:ascii="Tahoma" w:hAnsi="Tahoma" w:cs="Tahoma"/>
          <w:sz w:val="24"/>
          <w:szCs w:val="24"/>
        </w:rPr>
        <w:t>, los fines de semana;</w:t>
      </w:r>
    </w:p>
    <w:p w:rsidR="000F3F3F" w:rsidRPr="00EB5A2D" w:rsidRDefault="000F3F3F" w:rsidP="000F3F3F">
      <w:pPr>
        <w:ind w:firstLine="1416"/>
        <w:rPr>
          <w:rFonts w:ascii="Tahoma" w:hAnsi="Tahoma" w:cs="Tahoma"/>
          <w:sz w:val="24"/>
          <w:szCs w:val="24"/>
        </w:rPr>
      </w:pPr>
      <w:r w:rsidRPr="00EB5A2D">
        <w:rPr>
          <w:rFonts w:ascii="Tahoma" w:hAnsi="Tahoma" w:cs="Tahoma"/>
          <w:sz w:val="24"/>
          <w:szCs w:val="24"/>
        </w:rPr>
        <w:t>Que, es una de las Plazas con mayor convocatoria, porque además de lo referido anteriormente, posee diferentes comodidades para los adultos que llevan a los niños allí, además de encontrarse</w:t>
      </w:r>
      <w:r w:rsidR="002C14A7" w:rsidRPr="00EB5A2D">
        <w:rPr>
          <w:rFonts w:ascii="Tahoma" w:hAnsi="Tahoma" w:cs="Tahoma"/>
          <w:sz w:val="24"/>
          <w:szCs w:val="24"/>
        </w:rPr>
        <w:t xml:space="preserve"> frente al Parque Libres de Sur, lo que permite poder instalarse en el parque a pasar el </w:t>
      </w:r>
      <w:r w:rsidR="002730A6" w:rsidRPr="00EB5A2D">
        <w:rPr>
          <w:rFonts w:ascii="Tahoma" w:hAnsi="Tahoma" w:cs="Tahoma"/>
          <w:sz w:val="24"/>
          <w:szCs w:val="24"/>
        </w:rPr>
        <w:t>día</w:t>
      </w:r>
      <w:r w:rsidR="002C14A7" w:rsidRPr="00EB5A2D">
        <w:rPr>
          <w:rFonts w:ascii="Tahoma" w:hAnsi="Tahoma" w:cs="Tahoma"/>
          <w:sz w:val="24"/>
          <w:szCs w:val="24"/>
        </w:rPr>
        <w:t xml:space="preserve"> y aprovechar los juegos de entretenimiento para los niños;</w:t>
      </w:r>
    </w:p>
    <w:p w:rsidR="002C14A7" w:rsidRPr="00EB5A2D" w:rsidRDefault="002C14A7" w:rsidP="002C14A7">
      <w:pPr>
        <w:pStyle w:val="NormalWeb"/>
        <w:shd w:val="clear" w:color="auto" w:fill="FFFFFF"/>
        <w:spacing w:before="120" w:beforeAutospacing="0" w:after="240" w:afterAutospacing="0" w:line="276" w:lineRule="auto"/>
        <w:ind w:firstLine="1416"/>
        <w:rPr>
          <w:rFonts w:ascii="Tahoma" w:hAnsi="Tahoma" w:cs="Tahoma"/>
          <w:color w:val="202122"/>
        </w:rPr>
      </w:pPr>
      <w:r w:rsidRPr="00EB5A2D">
        <w:rPr>
          <w:rFonts w:ascii="Tahoma" w:hAnsi="Tahoma" w:cs="Tahoma"/>
        </w:rPr>
        <w:lastRenderedPageBreak/>
        <w:t xml:space="preserve">Que, en todo lo aquí expuesto observamos la necesidad de que se instale un cerco o valla de manera a que el acceso y egreso de la plaza se limite en dos puntos, y con ello, </w:t>
      </w:r>
      <w:r w:rsidRPr="00EB5A2D">
        <w:rPr>
          <w:rFonts w:ascii="Tahoma" w:hAnsi="Tahoma" w:cs="Tahoma"/>
          <w:color w:val="202122"/>
        </w:rPr>
        <w:t>proteger a los niños y niños que la visitan, de una manera más</w:t>
      </w:r>
      <w:r w:rsidR="002730A6" w:rsidRPr="00EB5A2D">
        <w:rPr>
          <w:rFonts w:ascii="Tahoma" w:hAnsi="Tahoma" w:cs="Tahoma"/>
          <w:color w:val="202122"/>
        </w:rPr>
        <w:t xml:space="preserve"> contenida y segura;</w:t>
      </w:r>
    </w:p>
    <w:p w:rsidR="002C14A7" w:rsidRPr="00EB5A2D" w:rsidRDefault="00E8000B" w:rsidP="007B591E">
      <w:pPr>
        <w:pStyle w:val="NormalWeb"/>
        <w:shd w:val="clear" w:color="auto" w:fill="FFFFFF"/>
        <w:spacing w:before="120" w:beforeAutospacing="0" w:after="240" w:afterAutospacing="0" w:line="276" w:lineRule="auto"/>
        <w:ind w:firstLine="1416"/>
        <w:jc w:val="both"/>
        <w:rPr>
          <w:rFonts w:ascii="Tahoma" w:hAnsi="Tahoma" w:cs="Tahoma"/>
          <w:color w:val="202122"/>
        </w:rPr>
      </w:pPr>
      <w:r w:rsidRPr="00EB5A2D">
        <w:rPr>
          <w:rFonts w:ascii="Tahoma" w:hAnsi="Tahoma" w:cs="Tahoma"/>
          <w:color w:val="202122"/>
        </w:rPr>
        <w:t xml:space="preserve">Que, a modo de ejemplo y con el fin de aportar de manera constructiva adjuntamos al presente una foto de lo que aquí se propone; </w:t>
      </w:r>
    </w:p>
    <w:p w:rsidR="00BE12CF" w:rsidRPr="00EB5A2D" w:rsidRDefault="00BE12CF" w:rsidP="005F10BD">
      <w:pPr>
        <w:ind w:firstLine="1416"/>
        <w:rPr>
          <w:rFonts w:ascii="Tahoma" w:hAnsi="Tahoma" w:cs="Tahoma"/>
          <w:sz w:val="24"/>
          <w:szCs w:val="24"/>
          <w:lang w:val="es-ES_tradnl"/>
        </w:rPr>
      </w:pPr>
      <w:r w:rsidRPr="00EB5A2D">
        <w:rPr>
          <w:rFonts w:ascii="Tahoma" w:hAnsi="Tahoma" w:cs="Tahoma"/>
          <w:sz w:val="24"/>
          <w:szCs w:val="24"/>
        </w:rPr>
        <w:t>Que, de acuerdo a Ley Orgánica de las Municipalidades, corresponde que el cuerpo solicite tal med</w:t>
      </w:r>
      <w:r w:rsidR="007B7CDC" w:rsidRPr="00EB5A2D">
        <w:rPr>
          <w:rFonts w:ascii="Tahoma" w:hAnsi="Tahoma" w:cs="Tahoma"/>
          <w:sz w:val="24"/>
          <w:szCs w:val="24"/>
        </w:rPr>
        <w:t>ida a través de una Ordenanza</w:t>
      </w:r>
      <w:r w:rsidRPr="00EB5A2D">
        <w:rPr>
          <w:rFonts w:ascii="Tahoma" w:hAnsi="Tahoma" w:cs="Tahoma"/>
          <w:sz w:val="24"/>
          <w:szCs w:val="24"/>
        </w:rPr>
        <w:t>, en los</w:t>
      </w:r>
      <w:r w:rsidR="005F10BD" w:rsidRPr="00EB5A2D">
        <w:rPr>
          <w:rFonts w:ascii="Tahoma" w:hAnsi="Tahoma" w:cs="Tahoma"/>
          <w:sz w:val="24"/>
          <w:szCs w:val="24"/>
        </w:rPr>
        <w:t xml:space="preserve"> términos del artículo 77 inc. a</w:t>
      </w:r>
      <w:r w:rsidRPr="00EB5A2D">
        <w:rPr>
          <w:rFonts w:ascii="Tahoma" w:hAnsi="Tahoma" w:cs="Tahoma"/>
          <w:sz w:val="24"/>
          <w:szCs w:val="24"/>
        </w:rPr>
        <w:t>) del citado cuerpo legal;</w:t>
      </w:r>
    </w:p>
    <w:p w:rsidR="00BE12CF" w:rsidRPr="00EB5A2D" w:rsidRDefault="00BE12CF" w:rsidP="005F10BD">
      <w:pPr>
        <w:ind w:firstLine="1416"/>
        <w:rPr>
          <w:rFonts w:ascii="Tahoma" w:hAnsi="Tahoma" w:cs="Tahoma"/>
          <w:sz w:val="24"/>
          <w:szCs w:val="24"/>
          <w:lang w:val="es-ES_tradnl"/>
        </w:rPr>
      </w:pPr>
      <w:r w:rsidRPr="00EB5A2D">
        <w:rPr>
          <w:rFonts w:ascii="Tahoma" w:hAnsi="Tahoma" w:cs="Tahoma"/>
          <w:sz w:val="24"/>
          <w:szCs w:val="24"/>
          <w:lang w:val="es-ES_tradnl"/>
        </w:rPr>
        <w:t>P</w:t>
      </w:r>
      <w:proofErr w:type="spellStart"/>
      <w:r w:rsidRPr="00EB5A2D">
        <w:rPr>
          <w:rFonts w:ascii="Tahoma" w:hAnsi="Tahoma" w:cs="Tahoma"/>
          <w:sz w:val="24"/>
          <w:szCs w:val="24"/>
        </w:rPr>
        <w:t>or</w:t>
      </w:r>
      <w:proofErr w:type="spellEnd"/>
      <w:r w:rsidRPr="00EB5A2D">
        <w:rPr>
          <w:rFonts w:ascii="Tahoma" w:hAnsi="Tahoma" w:cs="Tahoma"/>
          <w:sz w:val="24"/>
          <w:szCs w:val="24"/>
        </w:rPr>
        <w:t xml:space="preserve"> ello, el bloque </w:t>
      </w:r>
      <w:r w:rsidR="005F10BD" w:rsidRPr="00EB5A2D">
        <w:rPr>
          <w:rFonts w:ascii="Tahoma" w:hAnsi="Tahoma" w:cs="Tahoma"/>
          <w:b/>
          <w:sz w:val="24"/>
          <w:szCs w:val="24"/>
        </w:rPr>
        <w:t>Cambiemos Chascomús</w:t>
      </w:r>
      <w:r w:rsidRPr="00EB5A2D">
        <w:rPr>
          <w:rFonts w:ascii="Tahoma" w:hAnsi="Tahoma" w:cs="Tahoma"/>
          <w:sz w:val="24"/>
          <w:szCs w:val="24"/>
        </w:rPr>
        <w:t xml:space="preserve"> propone el siguiente</w:t>
      </w:r>
      <w:r w:rsidR="007E460A" w:rsidRPr="00EB5A2D">
        <w:rPr>
          <w:rFonts w:ascii="Tahoma" w:hAnsi="Tahoma" w:cs="Tahoma"/>
          <w:sz w:val="24"/>
          <w:szCs w:val="24"/>
        </w:rPr>
        <w:t xml:space="preserve">: </w:t>
      </w:r>
    </w:p>
    <w:p w:rsidR="00BE12CF" w:rsidRPr="00BE12CF" w:rsidRDefault="00BE12CF" w:rsidP="00BE12CF">
      <w:pPr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BE12CF">
        <w:rPr>
          <w:rFonts w:ascii="Tahoma" w:hAnsi="Tahoma" w:cs="Tahoma"/>
          <w:b/>
          <w:sz w:val="24"/>
          <w:szCs w:val="24"/>
          <w:u w:val="single"/>
        </w:rPr>
        <w:t>PROYECTO DE ORDENANZA</w:t>
      </w:r>
    </w:p>
    <w:p w:rsidR="00BE12CF" w:rsidRPr="00BE12CF" w:rsidRDefault="00BE12CF" w:rsidP="00BE12CF">
      <w:pPr>
        <w:rPr>
          <w:rFonts w:ascii="Tahoma" w:hAnsi="Tahoma" w:cs="Tahoma"/>
          <w:sz w:val="24"/>
          <w:szCs w:val="24"/>
        </w:rPr>
      </w:pPr>
    </w:p>
    <w:p w:rsidR="002730A6" w:rsidRDefault="00BE12CF" w:rsidP="00BE12CF">
      <w:pPr>
        <w:rPr>
          <w:rFonts w:ascii="Tahoma" w:hAnsi="Tahoma" w:cs="Tahoma"/>
          <w:sz w:val="24"/>
          <w:szCs w:val="24"/>
        </w:rPr>
      </w:pPr>
      <w:r w:rsidRPr="00BE12CF">
        <w:rPr>
          <w:rFonts w:ascii="Tahoma" w:hAnsi="Tahoma" w:cs="Tahoma"/>
          <w:b/>
          <w:sz w:val="24"/>
          <w:szCs w:val="24"/>
        </w:rPr>
        <w:t>Artículo 1º:</w:t>
      </w:r>
      <w:r w:rsidRPr="00BE12CF">
        <w:rPr>
          <w:rFonts w:ascii="Tahoma" w:hAnsi="Tahoma" w:cs="Tahoma"/>
          <w:sz w:val="24"/>
          <w:szCs w:val="24"/>
        </w:rPr>
        <w:t xml:space="preserve"> </w:t>
      </w:r>
      <w:r w:rsidR="002730A6">
        <w:rPr>
          <w:rFonts w:ascii="Tahoma" w:hAnsi="Tahoma" w:cs="Tahoma"/>
          <w:sz w:val="24"/>
          <w:szCs w:val="24"/>
        </w:rPr>
        <w:t>Instálese cerco</w:t>
      </w:r>
      <w:r w:rsidR="00827F29">
        <w:rPr>
          <w:rFonts w:ascii="Tahoma" w:hAnsi="Tahoma" w:cs="Tahoma"/>
          <w:sz w:val="24"/>
          <w:szCs w:val="24"/>
        </w:rPr>
        <w:t>/valla</w:t>
      </w:r>
      <w:r w:rsidR="002730A6">
        <w:rPr>
          <w:rFonts w:ascii="Tahoma" w:hAnsi="Tahoma" w:cs="Tahoma"/>
          <w:sz w:val="24"/>
          <w:szCs w:val="24"/>
        </w:rPr>
        <w:t xml:space="preserve"> protector</w:t>
      </w:r>
      <w:r w:rsidR="007B7CDC">
        <w:rPr>
          <w:rFonts w:ascii="Tahoma" w:hAnsi="Tahoma" w:cs="Tahoma"/>
          <w:sz w:val="24"/>
          <w:szCs w:val="24"/>
        </w:rPr>
        <w:t>/a</w:t>
      </w:r>
      <w:r w:rsidR="002730A6">
        <w:rPr>
          <w:rFonts w:ascii="Tahoma" w:hAnsi="Tahoma" w:cs="Tahoma"/>
          <w:sz w:val="24"/>
          <w:szCs w:val="24"/>
        </w:rPr>
        <w:t xml:space="preserve"> en Plaza ubicad</w:t>
      </w:r>
      <w:r w:rsidR="00EB5A2D">
        <w:rPr>
          <w:rFonts w:ascii="Tahoma" w:hAnsi="Tahoma" w:cs="Tahoma"/>
          <w:sz w:val="24"/>
          <w:szCs w:val="24"/>
        </w:rPr>
        <w:t xml:space="preserve">a en Avenida Costanera España entre el Edificio del Turista y el Paseo “La Bajadita” </w:t>
      </w:r>
      <w:r w:rsidR="002730A6">
        <w:rPr>
          <w:rFonts w:ascii="Tahoma" w:hAnsi="Tahoma" w:cs="Tahoma"/>
          <w:sz w:val="24"/>
          <w:szCs w:val="24"/>
        </w:rPr>
        <w:t>de Chascomús.</w:t>
      </w:r>
    </w:p>
    <w:p w:rsidR="007D01DB" w:rsidRDefault="00991723" w:rsidP="00991723">
      <w:pPr>
        <w:rPr>
          <w:rFonts w:ascii="Tahoma" w:hAnsi="Tahoma" w:cs="Tahoma"/>
          <w:sz w:val="24"/>
          <w:szCs w:val="24"/>
        </w:rPr>
      </w:pPr>
      <w:r w:rsidRPr="00991723">
        <w:rPr>
          <w:rFonts w:ascii="Tahoma" w:hAnsi="Tahoma" w:cs="Tahoma"/>
          <w:b/>
          <w:sz w:val="24"/>
          <w:szCs w:val="24"/>
        </w:rPr>
        <w:t>Artículo</w:t>
      </w:r>
      <w:r w:rsidR="00B4586A" w:rsidRPr="00991723">
        <w:rPr>
          <w:rFonts w:ascii="Tahoma" w:hAnsi="Tahoma" w:cs="Tahoma"/>
          <w:b/>
          <w:sz w:val="24"/>
          <w:szCs w:val="24"/>
        </w:rPr>
        <w:t xml:space="preserve"> 2º: </w:t>
      </w:r>
      <w:r w:rsidR="002730A6" w:rsidRPr="00BE12CF">
        <w:rPr>
          <w:rFonts w:ascii="Tahoma" w:hAnsi="Tahoma" w:cs="Tahoma"/>
          <w:sz w:val="24"/>
          <w:szCs w:val="24"/>
        </w:rPr>
        <w:t>De forma.</w:t>
      </w:r>
    </w:p>
    <w:p w:rsidR="007D01DB" w:rsidRPr="00BE12CF" w:rsidRDefault="007D01DB" w:rsidP="00991723">
      <w:pPr>
        <w:pStyle w:val="NormalWeb"/>
        <w:shd w:val="clear" w:color="auto" w:fill="FFFFFF"/>
        <w:spacing w:before="0" w:beforeAutospacing="0" w:after="150" w:afterAutospacing="0"/>
        <w:ind w:right="270"/>
        <w:jc w:val="both"/>
        <w:rPr>
          <w:rFonts w:ascii="Tahoma" w:hAnsi="Tahoma" w:cs="Tahoma"/>
        </w:rPr>
      </w:pPr>
    </w:p>
    <w:p w:rsidR="00BE12CF" w:rsidRDefault="00E8000B" w:rsidP="00E8000B">
      <w:pPr>
        <w:jc w:val="center"/>
      </w:pPr>
      <w:r>
        <w:rPr>
          <w:noProof/>
          <w:lang w:val="en-US"/>
        </w:rPr>
        <w:drawing>
          <wp:inline distT="0" distB="0" distL="0" distR="0">
            <wp:extent cx="3563417" cy="233368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645" cy="233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2CF" w:rsidSect="00EB5A2D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FCA" w:rsidRDefault="00507FCA" w:rsidP="00BE12CF">
      <w:pPr>
        <w:spacing w:after="0" w:line="240" w:lineRule="auto"/>
      </w:pPr>
      <w:r>
        <w:separator/>
      </w:r>
    </w:p>
  </w:endnote>
  <w:endnote w:type="continuationSeparator" w:id="0">
    <w:p w:rsidR="00507FCA" w:rsidRDefault="00507FCA" w:rsidP="00BE1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FCA" w:rsidRDefault="00507FCA" w:rsidP="00BE12CF">
      <w:pPr>
        <w:spacing w:after="0" w:line="240" w:lineRule="auto"/>
      </w:pPr>
      <w:r>
        <w:separator/>
      </w:r>
    </w:p>
  </w:footnote>
  <w:footnote w:type="continuationSeparator" w:id="0">
    <w:p w:rsidR="00507FCA" w:rsidRDefault="00507FCA" w:rsidP="00BE1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BD" w:rsidRPr="005F10BD" w:rsidRDefault="005F10BD" w:rsidP="005F10BD">
    <w:pPr>
      <w:spacing w:after="0" w:line="240" w:lineRule="auto"/>
      <w:jc w:val="center"/>
      <w:rPr>
        <w:noProof/>
        <w:color w:val="000000"/>
      </w:rPr>
    </w:pPr>
    <w:r w:rsidRPr="005F10BD">
      <w:rPr>
        <w:noProof/>
        <w:color w:val="000000"/>
        <w:lang w:val="en-US"/>
      </w:rPr>
      <w:drawing>
        <wp:inline distT="0" distB="0" distL="0" distR="0" wp14:anchorId="49ECBC19" wp14:editId="19F8E48D">
          <wp:extent cx="681355" cy="603885"/>
          <wp:effectExtent l="19050" t="0" r="4445" b="0"/>
          <wp:docPr id="6" name="Imagen 6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03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Honorable Concejo Deliberante</w:t>
    </w:r>
  </w:p>
  <w:p w:rsidR="005F10BD" w:rsidRPr="005F10BD" w:rsidRDefault="005F10BD" w:rsidP="005F10BD">
    <w:pPr>
      <w:spacing w:after="0" w:line="240" w:lineRule="auto"/>
      <w:jc w:val="center"/>
      <w:rPr>
        <w:b/>
        <w:bCs/>
        <w:noProof/>
        <w:color w:val="000000"/>
      </w:rPr>
    </w:pPr>
    <w:r w:rsidRPr="005F10BD">
      <w:rPr>
        <w:b/>
        <w:bCs/>
        <w:noProof/>
        <w:color w:val="000000"/>
      </w:rPr>
      <w:t>Mitre 38    -    Chascomús</w:t>
    </w:r>
  </w:p>
  <w:p w:rsidR="005F10BD" w:rsidRPr="005F10BD" w:rsidRDefault="005F10BD" w:rsidP="005F10BD">
    <w:pPr>
      <w:spacing w:after="0" w:line="240" w:lineRule="auto"/>
      <w:jc w:val="center"/>
      <w:rPr>
        <w:rFonts w:ascii="Tahoma" w:hAnsi="Tahoma" w:cs="Tahoma"/>
        <w:b/>
        <w:bCs/>
        <w:noProof/>
        <w:color w:val="000000"/>
        <w:sz w:val="24"/>
        <w:szCs w:val="24"/>
      </w:rPr>
    </w:pPr>
    <w:r w:rsidRPr="005F10BD">
      <w:rPr>
        <w:rFonts w:ascii="Tahoma" w:hAnsi="Tahoma" w:cs="Tahoma"/>
        <w:b/>
        <w:bCs/>
        <w:noProof/>
        <w:color w:val="000000"/>
        <w:sz w:val="24"/>
        <w:szCs w:val="24"/>
      </w:rPr>
      <w:t xml:space="preserve">BLOQUE CAMBIEMOS CHASCOMUS 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“2024: Año del 225° Aniversario del fallecimiento del fundador de Chascomús –</w:t>
    </w:r>
  </w:p>
  <w:p w:rsidR="005F10BD" w:rsidRPr="005F10BD" w:rsidRDefault="005F10BD" w:rsidP="005F10B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eastAsia="es-ES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>Pedro Nicolás Escribano”</w:t>
    </w:r>
  </w:p>
  <w:p w:rsidR="005F10BD" w:rsidRPr="005F10BD" w:rsidRDefault="005F10BD" w:rsidP="005F10BD">
    <w:pPr>
      <w:spacing w:after="0" w:line="240" w:lineRule="auto"/>
      <w:jc w:val="center"/>
      <w:rPr>
        <w:rFonts w:ascii="Cambria" w:eastAsia="Times New Roman" w:hAnsi="Cambria" w:cs="Times New Roman"/>
        <w:sz w:val="24"/>
        <w:szCs w:val="24"/>
        <w:lang w:val="es-ES_tradnl"/>
      </w:rPr>
    </w:pPr>
    <w:r w:rsidRPr="005F10BD">
      <w:rPr>
        <w:rFonts w:ascii="Times New Roman" w:eastAsia="Times New Roman" w:hAnsi="Times New Roman" w:cs="Times New Roman"/>
        <w:b/>
        <w:bCs/>
        <w:color w:val="000000"/>
        <w:lang w:eastAsia="es-ES"/>
      </w:rPr>
      <w:t xml:space="preserve">  </w:t>
    </w:r>
  </w:p>
  <w:p w:rsidR="00BE12CF" w:rsidRDefault="00BE12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D1BE6"/>
    <w:multiLevelType w:val="hybridMultilevel"/>
    <w:tmpl w:val="1D92EB5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CF"/>
    <w:rsid w:val="000566E7"/>
    <w:rsid w:val="00086963"/>
    <w:rsid w:val="000B722A"/>
    <w:rsid w:val="000F3F3F"/>
    <w:rsid w:val="00186A10"/>
    <w:rsid w:val="001C1420"/>
    <w:rsid w:val="001E067D"/>
    <w:rsid w:val="002730A6"/>
    <w:rsid w:val="002C14A7"/>
    <w:rsid w:val="00397C3E"/>
    <w:rsid w:val="003C0BEA"/>
    <w:rsid w:val="003F0449"/>
    <w:rsid w:val="00405FD1"/>
    <w:rsid w:val="00426FF3"/>
    <w:rsid w:val="004546ED"/>
    <w:rsid w:val="00465FDA"/>
    <w:rsid w:val="00494CE5"/>
    <w:rsid w:val="004D065B"/>
    <w:rsid w:val="004F2C20"/>
    <w:rsid w:val="00507FCA"/>
    <w:rsid w:val="00531C0C"/>
    <w:rsid w:val="0053417D"/>
    <w:rsid w:val="00546B01"/>
    <w:rsid w:val="005702A9"/>
    <w:rsid w:val="00592E7B"/>
    <w:rsid w:val="005F10BD"/>
    <w:rsid w:val="006024EB"/>
    <w:rsid w:val="00607681"/>
    <w:rsid w:val="006158A4"/>
    <w:rsid w:val="006245ED"/>
    <w:rsid w:val="00666CC8"/>
    <w:rsid w:val="006E0677"/>
    <w:rsid w:val="0076028C"/>
    <w:rsid w:val="00785034"/>
    <w:rsid w:val="007A0489"/>
    <w:rsid w:val="007B591E"/>
    <w:rsid w:val="007B7CDC"/>
    <w:rsid w:val="007D01DB"/>
    <w:rsid w:val="007E0FEB"/>
    <w:rsid w:val="007E460A"/>
    <w:rsid w:val="00827F29"/>
    <w:rsid w:val="008438BF"/>
    <w:rsid w:val="008777CC"/>
    <w:rsid w:val="008F7411"/>
    <w:rsid w:val="00903A73"/>
    <w:rsid w:val="00991723"/>
    <w:rsid w:val="009955A6"/>
    <w:rsid w:val="009E5974"/>
    <w:rsid w:val="009F1679"/>
    <w:rsid w:val="00AB282F"/>
    <w:rsid w:val="00B21186"/>
    <w:rsid w:val="00B4586A"/>
    <w:rsid w:val="00BE12CF"/>
    <w:rsid w:val="00CE251B"/>
    <w:rsid w:val="00D50680"/>
    <w:rsid w:val="00D95127"/>
    <w:rsid w:val="00DD49E8"/>
    <w:rsid w:val="00DE35F9"/>
    <w:rsid w:val="00E25170"/>
    <w:rsid w:val="00E73255"/>
    <w:rsid w:val="00E77F63"/>
    <w:rsid w:val="00E8000B"/>
    <w:rsid w:val="00E93BC0"/>
    <w:rsid w:val="00EB5A2D"/>
    <w:rsid w:val="00F220DB"/>
    <w:rsid w:val="00F360E2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F50F79-AF2B-4108-B411-79554F7E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A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12CF"/>
  </w:style>
  <w:style w:type="paragraph" w:styleId="Piedepgina">
    <w:name w:val="footer"/>
    <w:basedOn w:val="Normal"/>
    <w:link w:val="PiedepginaCar"/>
    <w:uiPriority w:val="99"/>
    <w:unhideWhenUsed/>
    <w:rsid w:val="00BE12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2CF"/>
  </w:style>
  <w:style w:type="paragraph" w:styleId="Textodeglobo">
    <w:name w:val="Balloon Text"/>
    <w:basedOn w:val="Normal"/>
    <w:link w:val="TextodegloboCar"/>
    <w:uiPriority w:val="99"/>
    <w:semiHidden/>
    <w:unhideWhenUsed/>
    <w:rsid w:val="00BE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2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1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7D01DB"/>
    <w:rPr>
      <w:b/>
      <w:bCs/>
    </w:rPr>
  </w:style>
  <w:style w:type="paragraph" w:styleId="Prrafodelista">
    <w:name w:val="List Paragraph"/>
    <w:basedOn w:val="Normal"/>
    <w:uiPriority w:val="34"/>
    <w:qFormat/>
    <w:rsid w:val="006024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SIMM</cp:lastModifiedBy>
  <cp:revision>2</cp:revision>
  <cp:lastPrinted>2024-10-22T14:20:00Z</cp:lastPrinted>
  <dcterms:created xsi:type="dcterms:W3CDTF">2024-10-22T18:09:00Z</dcterms:created>
  <dcterms:modified xsi:type="dcterms:W3CDTF">2024-10-22T18:09:00Z</dcterms:modified>
</cp:coreProperties>
</file>