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2153E" w14:textId="70C6512A" w:rsidR="00D937B2" w:rsidRPr="00890561" w:rsidRDefault="00D937B2" w:rsidP="00C33CE1">
      <w:pPr>
        <w:spacing w:after="200" w:line="360" w:lineRule="auto"/>
        <w:jc w:val="right"/>
        <w:rPr>
          <w:rFonts w:eastAsia="Tahoma"/>
          <w:lang w:val="es-AR" w:eastAsia="es-AR"/>
        </w:rPr>
      </w:pPr>
      <w:bookmarkStart w:id="0" w:name="_GoBack"/>
      <w:bookmarkEnd w:id="0"/>
      <w:r w:rsidRPr="00890561">
        <w:rPr>
          <w:rFonts w:eastAsia="Tahoma"/>
          <w:lang w:val="es-AR" w:eastAsia="es-AR"/>
        </w:rPr>
        <w:t xml:space="preserve">Chascomús, 21 de </w:t>
      </w:r>
      <w:proofErr w:type="gramStart"/>
      <w:r w:rsidRPr="00890561">
        <w:rPr>
          <w:rFonts w:eastAsia="Tahoma"/>
          <w:lang w:val="es-AR" w:eastAsia="es-AR"/>
        </w:rPr>
        <w:t>Abril</w:t>
      </w:r>
      <w:proofErr w:type="gramEnd"/>
      <w:r w:rsidRPr="00890561">
        <w:rPr>
          <w:rFonts w:eastAsia="Tahoma"/>
          <w:lang w:val="es-AR" w:eastAsia="es-AR"/>
        </w:rPr>
        <w:t xml:space="preserve"> de 2026.-</w:t>
      </w:r>
    </w:p>
    <w:p w14:paraId="5035A059" w14:textId="77777777" w:rsidR="00D937B2" w:rsidRPr="00890561" w:rsidRDefault="00D937B2" w:rsidP="00C33CE1">
      <w:pPr>
        <w:spacing w:after="200" w:line="360" w:lineRule="auto"/>
        <w:jc w:val="both"/>
        <w:rPr>
          <w:rFonts w:eastAsia="Tahoma"/>
          <w:lang w:val="es-AR" w:eastAsia="es-AR"/>
        </w:rPr>
      </w:pPr>
      <w:r w:rsidRPr="00890561">
        <w:rPr>
          <w:rFonts w:eastAsia="Tahoma"/>
          <w:lang w:val="es-AR" w:eastAsia="es-AR"/>
        </w:rPr>
        <w:t>Sr. Presidente del H.C.D</w:t>
      </w:r>
    </w:p>
    <w:p w14:paraId="34555258" w14:textId="77777777" w:rsidR="00D937B2" w:rsidRPr="00890561" w:rsidRDefault="00D937B2" w:rsidP="00C33CE1">
      <w:pPr>
        <w:spacing w:after="200" w:line="360" w:lineRule="auto"/>
        <w:jc w:val="both"/>
        <w:rPr>
          <w:rFonts w:eastAsia="Tahoma"/>
          <w:b/>
          <w:bCs/>
          <w:lang w:val="es-AR" w:eastAsia="es-AR"/>
        </w:rPr>
      </w:pPr>
      <w:r w:rsidRPr="00890561">
        <w:rPr>
          <w:rFonts w:eastAsia="Tahoma"/>
          <w:b/>
          <w:bCs/>
          <w:lang w:val="es-AR" w:eastAsia="es-AR"/>
        </w:rPr>
        <w:t>Oscar Freddy Toledo Barzola</w:t>
      </w:r>
    </w:p>
    <w:p w14:paraId="4844D5E8" w14:textId="1CF9623C" w:rsidR="00D937B2" w:rsidRPr="00890561" w:rsidRDefault="00D937B2" w:rsidP="00C33CE1">
      <w:pPr>
        <w:spacing w:after="200" w:line="360" w:lineRule="auto"/>
        <w:jc w:val="both"/>
        <w:rPr>
          <w:rFonts w:eastAsia="Tahoma"/>
          <w:lang w:val="es-AR" w:eastAsia="es-AR"/>
        </w:rPr>
      </w:pPr>
      <w:r w:rsidRPr="00890561">
        <w:rPr>
          <w:rFonts w:eastAsia="Tahoma"/>
          <w:lang w:val="es-AR" w:eastAsia="es-AR"/>
        </w:rPr>
        <w:t>S</w:t>
      </w:r>
      <w:r w:rsidR="00AB41CC" w:rsidRPr="00890561">
        <w:rPr>
          <w:rFonts w:eastAsia="Tahoma"/>
          <w:lang w:val="es-AR" w:eastAsia="es-AR"/>
        </w:rPr>
        <w:t>____________</w:t>
      </w:r>
      <w:r w:rsidRPr="00890561">
        <w:rPr>
          <w:rFonts w:eastAsia="Tahoma"/>
          <w:lang w:val="es-AR" w:eastAsia="es-AR"/>
        </w:rPr>
        <w:t>/</w:t>
      </w:r>
      <w:r w:rsidR="00AB41CC" w:rsidRPr="00890561">
        <w:rPr>
          <w:rFonts w:eastAsia="Tahoma"/>
          <w:lang w:val="es-AR" w:eastAsia="es-AR"/>
        </w:rPr>
        <w:t>___________</w:t>
      </w:r>
      <w:r w:rsidRPr="00890561">
        <w:rPr>
          <w:rFonts w:eastAsia="Tahoma"/>
          <w:lang w:val="es-AR" w:eastAsia="es-AR"/>
        </w:rPr>
        <w:t>D:</w:t>
      </w:r>
    </w:p>
    <w:p w14:paraId="13CEFA41" w14:textId="77777777" w:rsidR="00D937B2" w:rsidRPr="00890561" w:rsidRDefault="00D937B2" w:rsidP="00C33CE1">
      <w:pPr>
        <w:spacing w:after="200" w:line="360" w:lineRule="auto"/>
        <w:jc w:val="both"/>
        <w:rPr>
          <w:rFonts w:eastAsia="Tahoma"/>
          <w:lang w:val="es-AR" w:eastAsia="es-AR"/>
        </w:rPr>
      </w:pPr>
      <w:r w:rsidRPr="00890561">
        <w:rPr>
          <w:rFonts w:eastAsia="Tahoma"/>
          <w:lang w:val="es-AR" w:eastAsia="es-AR"/>
        </w:rPr>
        <w:t>De nuestra consideración:</w:t>
      </w:r>
    </w:p>
    <w:p w14:paraId="06634258" w14:textId="77777777" w:rsidR="00D937B2" w:rsidRPr="00890561" w:rsidRDefault="00D937B2" w:rsidP="00C33CE1">
      <w:pPr>
        <w:spacing w:after="200" w:line="360" w:lineRule="auto"/>
        <w:ind w:firstLine="708"/>
        <w:jc w:val="both"/>
        <w:rPr>
          <w:rFonts w:eastAsia="Tahoma"/>
          <w:lang w:val="es-AR" w:eastAsia="es-AR"/>
        </w:rPr>
      </w:pPr>
      <w:r w:rsidRPr="00890561">
        <w:rPr>
          <w:rFonts w:eastAsia="Tahoma"/>
          <w:lang w:val="es-AR" w:eastAsia="es-AR"/>
        </w:rPr>
        <w:t>Remitimos copia del presente proyecto para ser incluido en el orden del día de la próxima sesión.</w:t>
      </w:r>
    </w:p>
    <w:p w14:paraId="28F4DC53" w14:textId="77777777" w:rsidR="00D937B2" w:rsidRPr="00890561" w:rsidRDefault="00D937B2" w:rsidP="00C33CE1">
      <w:pPr>
        <w:spacing w:line="360" w:lineRule="auto"/>
        <w:jc w:val="both"/>
        <w:rPr>
          <w:b/>
        </w:rPr>
      </w:pPr>
    </w:p>
    <w:p w14:paraId="54B51206" w14:textId="4928AC9C" w:rsidR="00D937B2" w:rsidRPr="00C33CE1" w:rsidRDefault="00D937B2" w:rsidP="00C33CE1">
      <w:pPr>
        <w:spacing w:line="360" w:lineRule="auto"/>
        <w:jc w:val="center"/>
        <w:rPr>
          <w:b/>
          <w:u w:val="single"/>
        </w:rPr>
      </w:pPr>
      <w:r w:rsidRPr="00890561">
        <w:rPr>
          <w:b/>
        </w:rPr>
        <w:t>“</w:t>
      </w:r>
      <w:r w:rsidRPr="00C33CE1">
        <w:rPr>
          <w:b/>
          <w:u w:val="single"/>
        </w:rPr>
        <w:t>UNIFIC</w:t>
      </w:r>
      <w:r w:rsidR="00890561" w:rsidRPr="00C33CE1">
        <w:rPr>
          <w:b/>
          <w:u w:val="single"/>
        </w:rPr>
        <w:t xml:space="preserve">A Y ENMIENDA </w:t>
      </w:r>
      <w:r w:rsidRPr="00C33CE1">
        <w:rPr>
          <w:b/>
          <w:u w:val="single"/>
        </w:rPr>
        <w:t>CODIGO CONTRAVENCIONAL”</w:t>
      </w:r>
    </w:p>
    <w:p w14:paraId="1B73EBCA" w14:textId="7C86A044" w:rsidR="00D937B2" w:rsidRPr="00890561" w:rsidRDefault="00D937B2" w:rsidP="00C33CE1">
      <w:pPr>
        <w:pStyle w:val="NormalWeb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es-AR"/>
        </w:rPr>
      </w:pPr>
      <w:r w:rsidRPr="00890561">
        <w:rPr>
          <w:rFonts w:ascii="Times New Roman" w:hAnsi="Times New Roman"/>
          <w:b/>
          <w:bCs/>
          <w:sz w:val="24"/>
          <w:szCs w:val="24"/>
          <w:lang w:val="es-AR"/>
        </w:rPr>
        <w:t>VISTO:</w:t>
      </w:r>
    </w:p>
    <w:p w14:paraId="5E6CB6AB" w14:textId="620D99AB" w:rsidR="00D937B2" w:rsidRPr="00D937B2" w:rsidRDefault="00D937B2" w:rsidP="00C33CE1">
      <w:pPr>
        <w:spacing w:before="100" w:beforeAutospacing="1" w:after="100" w:afterAutospacing="1" w:line="360" w:lineRule="auto"/>
        <w:jc w:val="both"/>
        <w:rPr>
          <w:lang w:val="es-AR" w:eastAsia="en-US"/>
        </w:rPr>
      </w:pPr>
      <w:r w:rsidRPr="00890561">
        <w:rPr>
          <w:lang w:val="es-AR" w:eastAsia="en-US"/>
        </w:rPr>
        <w:tab/>
      </w:r>
      <w:r w:rsidRPr="00D937B2">
        <w:rPr>
          <w:lang w:val="es-AR" w:eastAsia="en-US"/>
        </w:rPr>
        <w:t>La necesidad de ordenar, sistematizar y dotar de coherencia normativa al régimen contravencional vigente en el ámbito municipal; y</w:t>
      </w:r>
    </w:p>
    <w:p w14:paraId="0BA8B3FD" w14:textId="3ECD2E21" w:rsidR="00D937B2" w:rsidRPr="00D937B2" w:rsidRDefault="00D937B2" w:rsidP="00C33CE1">
      <w:pPr>
        <w:spacing w:before="100" w:beforeAutospacing="1" w:after="100" w:afterAutospacing="1" w:line="360" w:lineRule="auto"/>
        <w:jc w:val="both"/>
        <w:rPr>
          <w:lang w:val="es-AR" w:eastAsia="en-US"/>
        </w:rPr>
      </w:pPr>
      <w:r w:rsidRPr="00C33CE1">
        <w:rPr>
          <w:lang w:val="es-AR" w:eastAsia="en-US"/>
        </w:rPr>
        <w:tab/>
      </w:r>
      <w:r w:rsidRPr="00D937B2">
        <w:rPr>
          <w:lang w:val="es-AR" w:eastAsia="en-US"/>
        </w:rPr>
        <w:t>Las Ordenanzas N° 5444/2019, 5457/2020 y 5519/2020; y</w:t>
      </w:r>
    </w:p>
    <w:p w14:paraId="522AC3F2" w14:textId="2E8650D5" w:rsidR="00D937B2" w:rsidRPr="00890561" w:rsidRDefault="00D937B2" w:rsidP="00C33CE1">
      <w:pPr>
        <w:pStyle w:val="NormalWeb"/>
        <w:spacing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890561">
        <w:rPr>
          <w:rFonts w:ascii="Times New Roman" w:hAnsi="Times New Roman"/>
          <w:b/>
          <w:bCs/>
          <w:sz w:val="24"/>
          <w:szCs w:val="24"/>
          <w:lang w:val="es-AR"/>
        </w:rPr>
        <w:t>CONSIDERANDO:</w:t>
      </w:r>
    </w:p>
    <w:p w14:paraId="7D4F1932" w14:textId="0968793D" w:rsidR="00D937B2" w:rsidRPr="00890561" w:rsidRDefault="00D937B2" w:rsidP="00C33CE1">
      <w:pPr>
        <w:spacing w:before="100" w:beforeAutospacing="1" w:after="100" w:afterAutospacing="1" w:line="360" w:lineRule="auto"/>
        <w:jc w:val="both"/>
        <w:rPr>
          <w:lang w:val="es-AR" w:eastAsia="es-AR"/>
        </w:rPr>
      </w:pPr>
      <w:r w:rsidRPr="00890561">
        <w:rPr>
          <w:lang w:val="es-AR" w:eastAsia="es-AR"/>
        </w:rPr>
        <w:tab/>
        <w:t xml:space="preserve">Que la Ordenanza N° 5457/2020 estableció el Código Contravencional actualmente vigente, </w:t>
      </w:r>
      <w:r w:rsidR="00E05F8F" w:rsidRPr="00890561">
        <w:rPr>
          <w:lang w:val="es-AR" w:eastAsia="es-AR"/>
        </w:rPr>
        <w:t xml:space="preserve">no </w:t>
      </w:r>
      <w:r w:rsidRPr="00890561">
        <w:rPr>
          <w:lang w:val="es-AR" w:eastAsia="es-AR"/>
        </w:rPr>
        <w:t>derogando de manera expresa e integral la Ordenanza N° 5444/2019;</w:t>
      </w:r>
    </w:p>
    <w:p w14:paraId="243196A0" w14:textId="3CD64BF5" w:rsidR="00C06DD9" w:rsidRPr="00890561" w:rsidRDefault="00D937B2" w:rsidP="00C33CE1">
      <w:pPr>
        <w:spacing w:before="100" w:beforeAutospacing="1" w:after="100" w:afterAutospacing="1" w:line="360" w:lineRule="auto"/>
        <w:jc w:val="both"/>
        <w:rPr>
          <w:lang w:val="es-AR" w:eastAsia="es-AR"/>
        </w:rPr>
      </w:pPr>
      <w:r w:rsidRPr="00890561">
        <w:rPr>
          <w:lang w:val="es-AR" w:eastAsia="es-AR"/>
        </w:rPr>
        <w:tab/>
        <w:t xml:space="preserve">Que, no obstante, ello, con posterioridad se sancionó la Ordenanza N° 5519/2020, la cual fue incorporada a un cuerpo </w:t>
      </w:r>
      <w:r w:rsidR="00E05F8F" w:rsidRPr="00890561">
        <w:rPr>
          <w:lang w:val="es-AR" w:eastAsia="es-AR"/>
        </w:rPr>
        <w:t>normativo Ordenanza</w:t>
      </w:r>
      <w:r w:rsidRPr="00890561">
        <w:rPr>
          <w:lang w:val="es-AR" w:eastAsia="es-AR"/>
        </w:rPr>
        <w:t xml:space="preserve"> N° 5444/</w:t>
      </w:r>
      <w:r w:rsidR="00E05F8F" w:rsidRPr="00890561">
        <w:rPr>
          <w:lang w:val="es-AR" w:eastAsia="es-AR"/>
        </w:rPr>
        <w:t>2019, que</w:t>
      </w:r>
      <w:r w:rsidRPr="00890561">
        <w:rPr>
          <w:lang w:val="es-AR" w:eastAsia="es-AR"/>
        </w:rPr>
        <w:t xml:space="preserve"> al momento de dicha incorporación ya se encontraba materialmente derogado;</w:t>
      </w:r>
    </w:p>
    <w:p w14:paraId="26849BFB" w14:textId="0E7DE4A7" w:rsidR="00D937B2" w:rsidRPr="00890561" w:rsidRDefault="00D937B2" w:rsidP="00C33CE1">
      <w:pPr>
        <w:spacing w:before="100" w:beforeAutospacing="1" w:after="100" w:afterAutospacing="1" w:line="360" w:lineRule="auto"/>
        <w:jc w:val="both"/>
        <w:rPr>
          <w:lang w:val="es-AR" w:eastAsia="es-AR"/>
        </w:rPr>
      </w:pPr>
      <w:r w:rsidRPr="00890561">
        <w:rPr>
          <w:lang w:val="es-AR" w:eastAsia="es-AR"/>
        </w:rPr>
        <w:tab/>
        <w:t>Que dicha circunstancia configura un manifiesto defecto de técnica legislativa, en tanto se modifica e integra una norma inexistente en el ordenamiento jurídico vigente;</w:t>
      </w:r>
    </w:p>
    <w:p w14:paraId="3F697617" w14:textId="1DADF455" w:rsidR="00D937B2" w:rsidRPr="00890561" w:rsidRDefault="00D937B2" w:rsidP="00C33CE1">
      <w:pPr>
        <w:spacing w:before="100" w:beforeAutospacing="1" w:after="100" w:afterAutospacing="1" w:line="360" w:lineRule="auto"/>
        <w:jc w:val="both"/>
        <w:rPr>
          <w:lang w:val="es-AR" w:eastAsia="es-AR"/>
        </w:rPr>
      </w:pPr>
      <w:r w:rsidRPr="00890561">
        <w:rPr>
          <w:lang w:val="es-AR" w:eastAsia="es-AR"/>
        </w:rPr>
        <w:lastRenderedPageBreak/>
        <w:tab/>
        <w:t>Que la incorporación referida adolece de un vicio de origen, al recaer sobre un objeto jurídicamente inexistente, lo que compromete su validez formal y su eficacia normativa;</w:t>
      </w:r>
    </w:p>
    <w:p w14:paraId="0B86EE17" w14:textId="35831781" w:rsidR="00D937B2" w:rsidRPr="00890561" w:rsidRDefault="00D937B2" w:rsidP="00C33CE1">
      <w:pPr>
        <w:spacing w:before="100" w:beforeAutospacing="1" w:after="100" w:afterAutospacing="1" w:line="360" w:lineRule="auto"/>
        <w:jc w:val="both"/>
        <w:rPr>
          <w:lang w:val="es-AR" w:eastAsia="es-AR"/>
        </w:rPr>
      </w:pPr>
      <w:r w:rsidRPr="00890561">
        <w:rPr>
          <w:lang w:val="es-AR" w:eastAsia="es-AR"/>
        </w:rPr>
        <w:tab/>
        <w:t>Que, en tales condiciones, la pretendida modificación carece de aptitud para producir efectos jurídicos plenos, generando una situación de inseguridad jurídica, dispersión normativa y riesgo de aplicación arbitraria del régimen contravencional;</w:t>
      </w:r>
    </w:p>
    <w:p w14:paraId="11743476" w14:textId="0129734E" w:rsidR="00D937B2" w:rsidRPr="00890561" w:rsidRDefault="00D937B2" w:rsidP="00C33CE1">
      <w:pPr>
        <w:spacing w:before="100" w:beforeAutospacing="1" w:after="100" w:afterAutospacing="1" w:line="360" w:lineRule="auto"/>
        <w:jc w:val="both"/>
        <w:rPr>
          <w:lang w:val="es-AR" w:eastAsia="es-AR"/>
        </w:rPr>
      </w:pPr>
      <w:r w:rsidRPr="00890561">
        <w:rPr>
          <w:lang w:val="es-AR" w:eastAsia="es-AR"/>
        </w:rPr>
        <w:tab/>
        <w:t>Que la coexistencia de normas parcialmente vigentes, defectuosamente incorporadas o formalmente inválidas vulnera los principios rectores de legalidad, tipicidad, certeza normativa y debido proceso, especialmente sensibles en materia contravencional;</w:t>
      </w:r>
    </w:p>
    <w:p w14:paraId="42255195" w14:textId="2E3916BB" w:rsidR="00D937B2" w:rsidRPr="00890561" w:rsidRDefault="00D937B2" w:rsidP="00C33CE1">
      <w:pPr>
        <w:spacing w:before="100" w:beforeAutospacing="1" w:after="100" w:afterAutospacing="1" w:line="360" w:lineRule="auto"/>
        <w:jc w:val="both"/>
        <w:rPr>
          <w:lang w:val="es-AR" w:eastAsia="es-AR"/>
        </w:rPr>
      </w:pPr>
      <w:r w:rsidRPr="00890561">
        <w:rPr>
          <w:lang w:val="es-AR" w:eastAsia="es-AR"/>
        </w:rPr>
        <w:tab/>
        <w:t>Que corresponde al Honorable Concejo Deliberante, en su carácter de órgano legislativo, restablecer la coherencia del sistema normativo, evitando la subsistencia de disposiciones afectadas por nulidades técnicas o inconsistencias estructurales;</w:t>
      </w:r>
    </w:p>
    <w:p w14:paraId="280B8602" w14:textId="46E10221" w:rsidR="00D937B2" w:rsidRDefault="00D937B2" w:rsidP="00C33CE1">
      <w:pPr>
        <w:spacing w:before="100" w:beforeAutospacing="1" w:after="100" w:afterAutospacing="1" w:line="360" w:lineRule="auto"/>
        <w:jc w:val="both"/>
        <w:rPr>
          <w:lang w:val="es-AR" w:eastAsia="es-AR"/>
        </w:rPr>
      </w:pPr>
      <w:r w:rsidRPr="00890561">
        <w:rPr>
          <w:lang w:val="es-AR" w:eastAsia="es-AR"/>
        </w:rPr>
        <w:tab/>
        <w:t>Que, en tal sentido, resulta necesario proceder a la depuración normativa, reconociendo la ineficacia jurídica de la incorporación defectuosa y receptando su contenido material únicamente en la medida en que resulte compatible con el ordenamiento vigente;</w:t>
      </w:r>
    </w:p>
    <w:p w14:paraId="411B8C32" w14:textId="3D385E69" w:rsidR="00890561" w:rsidRPr="00890561" w:rsidRDefault="00890561" w:rsidP="00C33CE1">
      <w:pPr>
        <w:spacing w:before="100" w:beforeAutospacing="1" w:after="100" w:afterAutospacing="1" w:line="360" w:lineRule="auto"/>
        <w:jc w:val="both"/>
        <w:rPr>
          <w:lang w:val="es-AR" w:eastAsia="es-AR"/>
        </w:rPr>
      </w:pPr>
      <w:r>
        <w:rPr>
          <w:lang w:val="es-AR" w:eastAsia="es-AR"/>
        </w:rPr>
        <w:tab/>
        <w:t>Que, se encuentran en tratamiento distintas iniciativas de modificación a la normativa contravencional y que en este marco resulta necesarios previo a su sanción, codificar correctamente la vigente;</w:t>
      </w:r>
    </w:p>
    <w:p w14:paraId="2648F4D0" w14:textId="368AAA87" w:rsidR="00890561" w:rsidRPr="00890561" w:rsidRDefault="00D937B2" w:rsidP="00C33CE1">
      <w:pPr>
        <w:spacing w:before="100" w:beforeAutospacing="1" w:after="100" w:afterAutospacing="1" w:line="360" w:lineRule="auto"/>
        <w:jc w:val="both"/>
        <w:rPr>
          <w:lang w:val="es-AR" w:eastAsia="es-AR"/>
        </w:rPr>
      </w:pPr>
      <w:r w:rsidRPr="00890561">
        <w:rPr>
          <w:lang w:val="es-AR" w:eastAsia="es-AR"/>
        </w:rPr>
        <w:tab/>
        <w:t>Que la presente iniciativa no implica convalidación de actos normativos viciados, sino su regularización mediante un proceso de consolidación normativa válido, conforme a los principios de seguridad jurídica y buena técnica legislativa;</w:t>
      </w:r>
    </w:p>
    <w:p w14:paraId="35AF7550" w14:textId="4E1269C5" w:rsidR="00D937B2" w:rsidRPr="00890561" w:rsidRDefault="00D937B2" w:rsidP="00C33CE1">
      <w:pPr>
        <w:spacing w:before="100" w:beforeAutospacing="1" w:after="100" w:afterAutospacing="1" w:line="360" w:lineRule="auto"/>
        <w:jc w:val="both"/>
        <w:rPr>
          <w:lang w:val="es-AR" w:eastAsia="es-AR"/>
        </w:rPr>
      </w:pPr>
      <w:r w:rsidRPr="00890561">
        <w:rPr>
          <w:lang w:val="es-AR" w:eastAsia="es-AR"/>
        </w:rPr>
        <w:tab/>
        <w:t>Que, por todo lo expuesto, corresponde aprobar un Texto Ordenado del Código Contravencional que unifique, sistematice y otorgue plena validez al régimen vigente;</w:t>
      </w:r>
    </w:p>
    <w:p w14:paraId="197E211F" w14:textId="15CE830D" w:rsidR="00D937B2" w:rsidRPr="00890561" w:rsidRDefault="00D937B2" w:rsidP="00C33CE1">
      <w:pPr>
        <w:spacing w:before="100" w:beforeAutospacing="1" w:after="100" w:afterAutospacing="1" w:line="360" w:lineRule="auto"/>
        <w:jc w:val="both"/>
        <w:rPr>
          <w:lang w:val="es-AR" w:eastAsia="es-AR"/>
        </w:rPr>
      </w:pPr>
      <w:r w:rsidRPr="00890561">
        <w:rPr>
          <w:lang w:val="es-AR" w:eastAsia="es-AR"/>
        </w:rPr>
        <w:tab/>
        <w:t xml:space="preserve">Por ello, los Bloques de Concejales </w:t>
      </w:r>
      <w:r w:rsidRPr="00890561">
        <w:rPr>
          <w:b/>
          <w:lang w:val="es-AR" w:eastAsia="es-AR"/>
        </w:rPr>
        <w:t>Potencia – G.E.N</w:t>
      </w:r>
      <w:r w:rsidRPr="00890561">
        <w:rPr>
          <w:lang w:val="es-AR" w:eastAsia="es-AR"/>
        </w:rPr>
        <w:t>. proponen el siguiente:</w:t>
      </w:r>
    </w:p>
    <w:p w14:paraId="47830775" w14:textId="77777777" w:rsidR="00D937B2" w:rsidRPr="00890561" w:rsidRDefault="00D937B2" w:rsidP="00C33CE1">
      <w:pPr>
        <w:pStyle w:val="Ttulo2"/>
        <w:jc w:val="both"/>
        <w:rPr>
          <w:rFonts w:ascii="Times New Roman" w:hAnsi="Times New Roman" w:cs="Times New Roman"/>
          <w:sz w:val="24"/>
          <w:u w:val="single"/>
        </w:rPr>
      </w:pPr>
      <w:r w:rsidRPr="00890561">
        <w:rPr>
          <w:rFonts w:ascii="Times New Roman" w:hAnsi="Times New Roman" w:cs="Times New Roman"/>
          <w:sz w:val="24"/>
          <w:u w:val="single"/>
        </w:rPr>
        <w:lastRenderedPageBreak/>
        <w:t>PROYECTO DE ORDENANZA:</w:t>
      </w:r>
    </w:p>
    <w:p w14:paraId="33F1CE0A" w14:textId="79BB5229" w:rsidR="00BF1BB8" w:rsidRPr="00890561" w:rsidRDefault="00BF1BB8" w:rsidP="00C33CE1">
      <w:pPr>
        <w:spacing w:line="360" w:lineRule="auto"/>
        <w:jc w:val="both"/>
      </w:pPr>
      <w:r w:rsidRPr="00890561">
        <w:rPr>
          <w:b/>
          <w:bCs/>
        </w:rPr>
        <w:t>ARTÍCULO 1°:</w:t>
      </w:r>
      <w:r w:rsidRPr="00890561">
        <w:t xml:space="preserve"> Apruébese el Texto Ordenado del Código Contravencional Municipal, que como Anexo I integra la presente, resultante de la consolidación normativa de la Ordenanza N° 5457/2020 y la incorporación sistemática del contenido material de la Ordenanza N° 5519/2020, adecuándolo a la estructura y principios del régimen vigente.</w:t>
      </w:r>
    </w:p>
    <w:p w14:paraId="5E7A1FCF" w14:textId="77777777" w:rsidR="00BF1BB8" w:rsidRPr="00890561" w:rsidRDefault="00BF1BB8" w:rsidP="00C33CE1">
      <w:pPr>
        <w:spacing w:line="360" w:lineRule="auto"/>
        <w:jc w:val="both"/>
      </w:pPr>
    </w:p>
    <w:p w14:paraId="3F143696" w14:textId="0BDAEE24" w:rsidR="00BF1BB8" w:rsidRPr="00890561" w:rsidRDefault="00BF1BB8" w:rsidP="00C33CE1">
      <w:pPr>
        <w:spacing w:line="360" w:lineRule="auto"/>
        <w:jc w:val="both"/>
      </w:pPr>
      <w:r w:rsidRPr="00890561">
        <w:rPr>
          <w:b/>
          <w:bCs/>
        </w:rPr>
        <w:t>ARTÍCULO 2°:</w:t>
      </w:r>
      <w:r w:rsidRPr="00890561">
        <w:t xml:space="preserve"> Declárase, con carácter interpretativo y aclaratorio, que la Ordenanza N° 5519/2020, en cuanto dispuso su incorporación a la Ordenanza N° 5444/2019 norma previamente derogada por la Ordenanza N° 5457/2020, se encuentra afectada por un vicio de origen que impide reconocerle eficacia jurídica autónoma, sin perjuicio de la validez de su contenido material en los términos de la presente.</w:t>
      </w:r>
    </w:p>
    <w:p w14:paraId="057EEB71" w14:textId="77777777" w:rsidR="00BF1BB8" w:rsidRPr="00890561" w:rsidRDefault="00BF1BB8" w:rsidP="00C33CE1">
      <w:pPr>
        <w:spacing w:line="360" w:lineRule="auto"/>
        <w:jc w:val="both"/>
      </w:pPr>
    </w:p>
    <w:p w14:paraId="279C8CAF" w14:textId="2398285D" w:rsidR="00BF1BB8" w:rsidRPr="00890561" w:rsidRDefault="00BF1BB8" w:rsidP="00C33CE1">
      <w:pPr>
        <w:spacing w:line="360" w:lineRule="auto"/>
        <w:jc w:val="both"/>
      </w:pPr>
      <w:r w:rsidRPr="00890561">
        <w:rPr>
          <w:b/>
          <w:bCs/>
        </w:rPr>
        <w:t>ARTÍCULO 3°:</w:t>
      </w:r>
      <w:r w:rsidRPr="00890561">
        <w:t xml:space="preserve">  </w:t>
      </w:r>
      <w:proofErr w:type="spellStart"/>
      <w:r w:rsidRPr="00890561">
        <w:t>Establécese</w:t>
      </w:r>
      <w:proofErr w:type="spellEnd"/>
      <w:r w:rsidRPr="00890561">
        <w:t xml:space="preserve"> que el contenido normativo de la Ordenanza N° 5519/2020 solo tendrá vigencia y aplicabilidad en la medida en que resulte expresamente incorporado al Texto Ordenado aprobado por el Artículo 1°, careciendo de todo efecto fuera de dicho marco.</w:t>
      </w:r>
    </w:p>
    <w:p w14:paraId="3BCDD304" w14:textId="77777777" w:rsidR="00BF1BB8" w:rsidRPr="00890561" w:rsidRDefault="00BF1BB8" w:rsidP="00C33CE1">
      <w:pPr>
        <w:spacing w:line="360" w:lineRule="auto"/>
        <w:jc w:val="both"/>
      </w:pPr>
    </w:p>
    <w:p w14:paraId="4177EA2B" w14:textId="4ADA78F5" w:rsidR="00890561" w:rsidRPr="000E0F06" w:rsidRDefault="00BF1BB8" w:rsidP="00C33CE1">
      <w:pPr>
        <w:shd w:val="clear" w:color="auto" w:fill="FFFFFF"/>
        <w:spacing w:after="150" w:line="360" w:lineRule="auto"/>
        <w:jc w:val="both"/>
        <w:rPr>
          <w:lang w:val="es-AR" w:eastAsia="en-US"/>
        </w:rPr>
      </w:pPr>
      <w:r w:rsidRPr="00890561">
        <w:rPr>
          <w:b/>
          <w:bCs/>
        </w:rPr>
        <w:t>ARTÍCULO 4°</w:t>
      </w:r>
      <w:r w:rsidRPr="00890561">
        <w:t xml:space="preserve">: </w:t>
      </w:r>
      <w:bookmarkStart w:id="1" w:name="_Hlk227665466"/>
      <w:r w:rsidR="00890561" w:rsidRPr="000E0F06">
        <w:rPr>
          <w:lang w:val="es-AR" w:eastAsia="en-US"/>
        </w:rPr>
        <w:t xml:space="preserve">Créase una cuenta especial con fondos </w:t>
      </w:r>
      <w:r w:rsidR="00890561" w:rsidRPr="00890561">
        <w:rPr>
          <w:lang w:val="es-AR" w:eastAsia="en-US"/>
        </w:rPr>
        <w:t>afectados,</w:t>
      </w:r>
      <w:r w:rsidR="00890561" w:rsidRPr="000E0F06">
        <w:rPr>
          <w:lang w:val="es-AR" w:eastAsia="en-US"/>
        </w:rPr>
        <w:t xml:space="preserve"> donde se destinará lo recaudado a través del Art. 187 </w:t>
      </w:r>
      <w:proofErr w:type="spellStart"/>
      <w:r w:rsidR="00890561" w:rsidRPr="000E0F06">
        <w:rPr>
          <w:lang w:val="es-AR" w:eastAsia="en-US"/>
        </w:rPr>
        <w:t>quater</w:t>
      </w:r>
      <w:proofErr w:type="spellEnd"/>
      <w:r w:rsidR="00890561" w:rsidRPr="000E0F06">
        <w:rPr>
          <w:lang w:val="es-AR" w:eastAsia="en-US"/>
        </w:rPr>
        <w:t xml:space="preserve"> a los gastos ocasionados por el cuidado de los </w:t>
      </w:r>
      <w:proofErr w:type="gramStart"/>
      <w:r w:rsidR="00890561" w:rsidRPr="000E0F06">
        <w:rPr>
          <w:lang w:val="es-AR" w:eastAsia="en-US"/>
        </w:rPr>
        <w:t>canes.-</w:t>
      </w:r>
      <w:proofErr w:type="gramEnd"/>
      <w:r w:rsidR="00890561" w:rsidRPr="000E0F06">
        <w:rPr>
          <w:lang w:val="es-AR" w:eastAsia="en-US"/>
        </w:rPr>
        <w:t>   </w:t>
      </w:r>
    </w:p>
    <w:bookmarkEnd w:id="1"/>
    <w:p w14:paraId="25657CF8" w14:textId="77777777" w:rsidR="00890561" w:rsidRPr="00890561" w:rsidRDefault="00890561" w:rsidP="00C33CE1">
      <w:pPr>
        <w:spacing w:line="360" w:lineRule="auto"/>
        <w:jc w:val="both"/>
      </w:pPr>
    </w:p>
    <w:p w14:paraId="4EA0FBD2" w14:textId="71BC76C7" w:rsidR="00BF1BB8" w:rsidRPr="00890561" w:rsidRDefault="00890561" w:rsidP="00C33CE1">
      <w:pPr>
        <w:spacing w:line="360" w:lineRule="auto"/>
        <w:jc w:val="both"/>
      </w:pPr>
      <w:r w:rsidRPr="00890561">
        <w:rPr>
          <w:b/>
          <w:bCs/>
        </w:rPr>
        <w:t>ARTICULO 5:</w:t>
      </w:r>
      <w:r w:rsidRPr="00890561">
        <w:t xml:space="preserve"> </w:t>
      </w:r>
      <w:proofErr w:type="spellStart"/>
      <w:r w:rsidR="00BF1BB8" w:rsidRPr="00890561">
        <w:t>Dispónese</w:t>
      </w:r>
      <w:proofErr w:type="spellEnd"/>
      <w:r w:rsidR="00BF1BB8" w:rsidRPr="00890561">
        <w:t xml:space="preserve"> la derogación expresa, total y definitiva de la Ordenanza N° 5444/2019, así como de toda norma, disposición, artículo o remisión que directa o indirectamente la invoque o integre, eliminándose cualquier posibilidad de aplicación residual o </w:t>
      </w:r>
      <w:proofErr w:type="spellStart"/>
      <w:r w:rsidR="00BF1BB8" w:rsidRPr="00890561">
        <w:t>ultraactiva</w:t>
      </w:r>
      <w:proofErr w:type="spellEnd"/>
      <w:r w:rsidR="00BF1BB8" w:rsidRPr="00890561">
        <w:t>.</w:t>
      </w:r>
    </w:p>
    <w:p w14:paraId="10E99164" w14:textId="77777777" w:rsidR="00BF1BB8" w:rsidRPr="00890561" w:rsidRDefault="00BF1BB8" w:rsidP="00C33CE1">
      <w:pPr>
        <w:spacing w:line="360" w:lineRule="auto"/>
        <w:jc w:val="both"/>
      </w:pPr>
    </w:p>
    <w:p w14:paraId="5648875E" w14:textId="6478D135" w:rsidR="00BF1BB8" w:rsidRPr="00890561" w:rsidRDefault="00BF1BB8" w:rsidP="00C33CE1">
      <w:pPr>
        <w:spacing w:line="360" w:lineRule="auto"/>
        <w:jc w:val="both"/>
      </w:pPr>
      <w:r w:rsidRPr="00890561">
        <w:rPr>
          <w:b/>
          <w:bCs/>
        </w:rPr>
        <w:t xml:space="preserve">ARTÍCULO </w:t>
      </w:r>
      <w:r w:rsidR="00890561">
        <w:rPr>
          <w:b/>
          <w:bCs/>
        </w:rPr>
        <w:t>6</w:t>
      </w:r>
      <w:r w:rsidRPr="00890561">
        <w:rPr>
          <w:b/>
          <w:bCs/>
        </w:rPr>
        <w:t>°:</w:t>
      </w:r>
      <w:r w:rsidRPr="00890561">
        <w:t xml:space="preserve"> </w:t>
      </w:r>
      <w:proofErr w:type="spellStart"/>
      <w:r w:rsidRPr="00890561">
        <w:t>Establécese</w:t>
      </w:r>
      <w:proofErr w:type="spellEnd"/>
      <w:r w:rsidRPr="00890561">
        <w:t xml:space="preserve"> que el Texto Ordenado aprobado por la presente constituye el único régimen contravencional vigente, quedando excluida la aplicación de normas anteriores, paralelas o defectuosamente incorporadas.</w:t>
      </w:r>
    </w:p>
    <w:p w14:paraId="377DF97D" w14:textId="77777777" w:rsidR="00BF1BB8" w:rsidRPr="00890561" w:rsidRDefault="00BF1BB8" w:rsidP="00C33CE1">
      <w:pPr>
        <w:spacing w:line="360" w:lineRule="auto"/>
        <w:jc w:val="both"/>
      </w:pPr>
    </w:p>
    <w:p w14:paraId="29709713" w14:textId="41AB7122" w:rsidR="00BF1BB8" w:rsidRPr="00890561" w:rsidRDefault="00BF1BB8" w:rsidP="00C33CE1">
      <w:pPr>
        <w:spacing w:line="360" w:lineRule="auto"/>
        <w:jc w:val="both"/>
      </w:pPr>
      <w:r w:rsidRPr="00890561">
        <w:rPr>
          <w:b/>
          <w:bCs/>
        </w:rPr>
        <w:lastRenderedPageBreak/>
        <w:t>ARTÍCULO 7°:</w:t>
      </w:r>
      <w:r w:rsidR="00A17B9F" w:rsidRPr="00890561">
        <w:t xml:space="preserve"> </w:t>
      </w:r>
      <w:r w:rsidR="00A17B9F" w:rsidRPr="00890561">
        <w:rPr>
          <w:b/>
          <w:bCs/>
        </w:rPr>
        <w:t xml:space="preserve"> </w:t>
      </w:r>
      <w:r w:rsidRPr="00890561">
        <w:t>La presente ordenanza tendrá carácter interpretativo, integrador y de orden público, siendo de aplicación inmediata a todas las actuaciones en trámite, sin perjuicio de los derechos adquiridos conforme a situaciones firmes.</w:t>
      </w:r>
    </w:p>
    <w:p w14:paraId="5F608B6B" w14:textId="77777777" w:rsidR="00BF1BB8" w:rsidRPr="00890561" w:rsidRDefault="00BF1BB8" w:rsidP="00C33CE1">
      <w:pPr>
        <w:spacing w:line="360" w:lineRule="auto"/>
        <w:jc w:val="both"/>
      </w:pPr>
    </w:p>
    <w:p w14:paraId="08C1F404" w14:textId="1BDA122A" w:rsidR="00D937B2" w:rsidRPr="00890561" w:rsidRDefault="00BF1BB8" w:rsidP="00C33CE1">
      <w:pPr>
        <w:spacing w:line="360" w:lineRule="auto"/>
        <w:jc w:val="both"/>
      </w:pPr>
      <w:r w:rsidRPr="00890561">
        <w:rPr>
          <w:b/>
          <w:bCs/>
        </w:rPr>
        <w:t>ARTÍCULO 9°:</w:t>
      </w:r>
      <w:r w:rsidR="005E63D8" w:rsidRPr="00890561">
        <w:rPr>
          <w:b/>
          <w:bCs/>
        </w:rPr>
        <w:t xml:space="preserve"> </w:t>
      </w:r>
      <w:r w:rsidRPr="00890561">
        <w:t>Comuníquese, publíquese, regístrese y archívese.</w:t>
      </w:r>
    </w:p>
    <w:p w14:paraId="309BBDBE" w14:textId="77777777" w:rsidR="000E0F06" w:rsidRPr="00890561" w:rsidRDefault="000E0F06" w:rsidP="00C33CE1">
      <w:pPr>
        <w:spacing w:line="360" w:lineRule="auto"/>
        <w:jc w:val="both"/>
        <w:rPr>
          <w:lang w:val="es-AR"/>
        </w:rPr>
      </w:pPr>
    </w:p>
    <w:sectPr w:rsidR="000E0F06" w:rsidRPr="00890561" w:rsidSect="00BE0165">
      <w:headerReference w:type="default" r:id="rId6"/>
      <w:footerReference w:type="even" r:id="rId7"/>
      <w:footerReference w:type="default" r:id="rId8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BDE32" w14:textId="77777777" w:rsidR="00820951" w:rsidRDefault="00820951">
      <w:r>
        <w:separator/>
      </w:r>
    </w:p>
  </w:endnote>
  <w:endnote w:type="continuationSeparator" w:id="0">
    <w:p w14:paraId="10B2EA32" w14:textId="77777777" w:rsidR="00820951" w:rsidRDefault="0082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CA504" w14:textId="77777777" w:rsidR="00B111D8" w:rsidRDefault="0089056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536220" w14:textId="77777777" w:rsidR="00B111D8" w:rsidRDefault="0082095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4ABEF" w14:textId="77777777" w:rsidR="00B111D8" w:rsidRDefault="00820951">
    <w:pPr>
      <w:pStyle w:val="Piedepgina"/>
      <w:framePr w:wrap="around" w:vAnchor="text" w:hAnchor="margin" w:xAlign="right" w:y="1"/>
      <w:rPr>
        <w:rStyle w:val="Nmerodepgina"/>
      </w:rPr>
    </w:pPr>
  </w:p>
  <w:p w14:paraId="6A54B32F" w14:textId="77777777" w:rsidR="00B111D8" w:rsidRDefault="0082095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CA595" w14:textId="77777777" w:rsidR="00820951" w:rsidRDefault="00820951">
      <w:r>
        <w:separator/>
      </w:r>
    </w:p>
  </w:footnote>
  <w:footnote w:type="continuationSeparator" w:id="0">
    <w:p w14:paraId="6CB8509B" w14:textId="77777777" w:rsidR="00820951" w:rsidRDefault="0082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0BFCF" w14:textId="77777777" w:rsidR="00FA6F4A" w:rsidRPr="00FA6F4A" w:rsidRDefault="00890561" w:rsidP="00FA6F4A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FA6F4A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789B4E26" wp14:editId="7911FF16">
          <wp:extent cx="695325" cy="600075"/>
          <wp:effectExtent l="0" t="0" r="9525" b="9525"/>
          <wp:docPr id="3" name="Imagen 3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B68B4" w14:textId="77777777" w:rsidR="00FA6F4A" w:rsidRPr="00FA6F4A" w:rsidRDefault="00890561" w:rsidP="00FA6F4A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FA6F4A">
      <w:rPr>
        <w:b/>
        <w:bCs/>
        <w:color w:val="000000"/>
        <w:sz w:val="22"/>
        <w:szCs w:val="22"/>
        <w:lang w:val="es-AR"/>
      </w:rPr>
      <w:t>Honorable Concejo Deliberante</w:t>
    </w:r>
  </w:p>
  <w:p w14:paraId="6CCC8892" w14:textId="224B8053" w:rsidR="00FA6F4A" w:rsidRDefault="00890561" w:rsidP="00FA6F4A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FA6F4A">
      <w:rPr>
        <w:b/>
        <w:bCs/>
        <w:color w:val="000000"/>
        <w:sz w:val="22"/>
        <w:szCs w:val="22"/>
        <w:lang w:val="es-AR"/>
      </w:rPr>
      <w:t>Mitre 38    -    Chascomús</w:t>
    </w:r>
  </w:p>
  <w:p w14:paraId="4586C306" w14:textId="6454F484" w:rsidR="00C33CE1" w:rsidRPr="00FA6F4A" w:rsidRDefault="00C33CE1" w:rsidP="00FA6F4A">
    <w:pPr>
      <w:ind w:left="170"/>
      <w:jc w:val="center"/>
      <w:rPr>
        <w:b/>
        <w:bCs/>
        <w:color w:val="000000"/>
        <w:sz w:val="22"/>
        <w:szCs w:val="22"/>
        <w:lang w:val="es-AR"/>
      </w:rPr>
    </w:pPr>
    <w:r>
      <w:rPr>
        <w:b/>
        <w:bCs/>
        <w:color w:val="000000"/>
        <w:sz w:val="22"/>
        <w:szCs w:val="22"/>
        <w:lang w:val="es-AR"/>
      </w:rPr>
      <w:t>Bloque POTENCIA- GEN</w:t>
    </w:r>
  </w:p>
  <w:p w14:paraId="7DA0384E" w14:textId="77777777" w:rsidR="00FA6F4A" w:rsidRPr="00FA6F4A" w:rsidRDefault="00890561" w:rsidP="00FA6F4A">
    <w:pPr>
      <w:ind w:left="170"/>
      <w:jc w:val="center"/>
      <w:rPr>
        <w:b/>
        <w:lang w:val="es-ES_tradnl" w:eastAsia="en-US"/>
      </w:rPr>
    </w:pPr>
    <w:r w:rsidRPr="00FA6F4A">
      <w:rPr>
        <w:b/>
        <w:bCs/>
        <w:color w:val="000000"/>
        <w:sz w:val="22"/>
        <w:szCs w:val="22"/>
        <w:lang w:val="es-AR"/>
      </w:rPr>
      <w:t>“</w:t>
    </w:r>
    <w:r w:rsidRPr="00FA6F4A">
      <w:rPr>
        <w:rFonts w:eastAsia="Calibri"/>
        <w:b/>
        <w:sz w:val="22"/>
        <w:szCs w:val="22"/>
        <w:lang w:eastAsia="en-US"/>
      </w:rPr>
      <w:t>2026: Año del 200° Aniversario de la Escuela Primaria N° 1 “Bernardino Rivadavia”</w:t>
    </w:r>
  </w:p>
  <w:p w14:paraId="069CFE80" w14:textId="77777777" w:rsidR="00B111D8" w:rsidRDefault="00820951">
    <w:pPr>
      <w:jc w:val="center"/>
      <w:rPr>
        <w:b/>
        <w:sz w:val="22"/>
        <w:szCs w:val="22"/>
      </w:rPr>
    </w:pPr>
  </w:p>
  <w:p w14:paraId="4FDC3935" w14:textId="77777777" w:rsidR="00B111D8" w:rsidRDefault="00820951">
    <w:pPr>
      <w:jc w:val="center"/>
      <w:rPr>
        <w:rFonts w:ascii="Garamond" w:hAnsi="Garamond"/>
        <w:b/>
        <w:i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268"/>
    <w:rsid w:val="000E0F06"/>
    <w:rsid w:val="00337B66"/>
    <w:rsid w:val="00406268"/>
    <w:rsid w:val="00575F06"/>
    <w:rsid w:val="005E63D8"/>
    <w:rsid w:val="006C5017"/>
    <w:rsid w:val="00820951"/>
    <w:rsid w:val="00890561"/>
    <w:rsid w:val="00A17B9F"/>
    <w:rsid w:val="00A71DA8"/>
    <w:rsid w:val="00AB41CC"/>
    <w:rsid w:val="00BF1BB8"/>
    <w:rsid w:val="00C06DD9"/>
    <w:rsid w:val="00C33CE1"/>
    <w:rsid w:val="00D937B2"/>
    <w:rsid w:val="00DF4DFB"/>
    <w:rsid w:val="00E0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DDE3E"/>
  <w15:chartTrackingRefBased/>
  <w15:docId w15:val="{2FFF9F5E-11B0-4BA0-B628-0E097A38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7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2">
    <w:name w:val="heading 2"/>
    <w:basedOn w:val="Normal"/>
    <w:next w:val="Normal"/>
    <w:link w:val="Ttulo2Car"/>
    <w:qFormat/>
    <w:rsid w:val="00D937B2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1B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D937B2"/>
    <w:rPr>
      <w:rFonts w:ascii="Tahoma" w:eastAsia="Times New Roman" w:hAnsi="Tahoma" w:cs="Tahoma"/>
      <w:b/>
      <w:bCs/>
      <w:kern w:val="0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rsid w:val="00D937B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937B2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Nmerodepgina">
    <w:name w:val="page number"/>
    <w:basedOn w:val="Fuentedeprrafopredeter"/>
    <w:rsid w:val="00D937B2"/>
  </w:style>
  <w:style w:type="paragraph" w:styleId="NormalWeb">
    <w:name w:val="Normal (Web)"/>
    <w:basedOn w:val="Normal"/>
    <w:uiPriority w:val="99"/>
    <w:rsid w:val="00D937B2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1BB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s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C33CE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3CE1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3CE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3CE1"/>
    <w:rPr>
      <w:rFonts w:ascii="Segoe UI" w:eastAsia="Times New Roman" w:hAnsi="Segoe UI" w:cs="Segoe UI"/>
      <w:kern w:val="0"/>
      <w:sz w:val="18"/>
      <w:szCs w:val="18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Eugenia</dc:creator>
  <cp:keywords/>
  <dc:description/>
  <cp:lastModifiedBy>SIMM</cp:lastModifiedBy>
  <cp:revision>2</cp:revision>
  <cp:lastPrinted>2026-04-21T15:26:00Z</cp:lastPrinted>
  <dcterms:created xsi:type="dcterms:W3CDTF">2026-04-21T16:58:00Z</dcterms:created>
  <dcterms:modified xsi:type="dcterms:W3CDTF">2026-04-21T16:58:00Z</dcterms:modified>
</cp:coreProperties>
</file>