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600714" w:rsidP="00956564">
      <w:pPr>
        <w:jc w:val="center"/>
        <w:rPr>
          <w:b/>
          <w:bCs/>
          <w:color w:val="000000"/>
          <w:sz w:val="22"/>
          <w:szCs w:val="22"/>
        </w:rPr>
      </w:pPr>
      <w:r>
        <w:rPr>
          <w:b/>
          <w:bCs/>
          <w:color w:val="000000"/>
          <w:sz w:val="22"/>
          <w:szCs w:val="22"/>
        </w:rPr>
        <w:t>Mitre 38</w:t>
      </w:r>
      <w:r w:rsidR="00956564">
        <w:rPr>
          <w:b/>
          <w:bCs/>
          <w:color w:val="000000"/>
          <w:sz w:val="22"/>
          <w:szCs w:val="22"/>
        </w:rPr>
        <w:t xml:space="preserve">    -    Chascomús</w:t>
      </w:r>
    </w:p>
    <w:p w:rsidR="00C156AA" w:rsidRDefault="00C156AA" w:rsidP="00956564">
      <w:pPr>
        <w:jc w:val="center"/>
        <w:rPr>
          <w:b/>
          <w:bCs/>
          <w:color w:val="000000"/>
          <w:sz w:val="22"/>
          <w:szCs w:val="22"/>
        </w:rPr>
      </w:pPr>
      <w:r>
        <w:rPr>
          <w:b/>
          <w:bCs/>
          <w:color w:val="000000"/>
          <w:sz w:val="22"/>
          <w:szCs w:val="22"/>
        </w:rPr>
        <w:t>Bloque UXCH / UXCH-FUERZA PATRIA</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Pr="00B16220" w:rsidRDefault="00A209DF" w:rsidP="00A209DF">
      <w:pPr>
        <w:jc w:val="right"/>
        <w:rPr>
          <w:rFonts w:asciiTheme="minorHAnsi" w:hAnsiTheme="minorHAnsi" w:cstheme="minorHAnsi"/>
          <w:sz w:val="22"/>
          <w:szCs w:val="22"/>
          <w:lang w:val="es-ES_tradnl"/>
        </w:rPr>
      </w:pPr>
      <w:r w:rsidRPr="00B16220">
        <w:rPr>
          <w:rFonts w:asciiTheme="minorHAnsi" w:hAnsiTheme="minorHAnsi" w:cstheme="minorHAnsi"/>
          <w:sz w:val="22"/>
          <w:szCs w:val="22"/>
          <w:lang w:val="es-ES_tradnl"/>
        </w:rPr>
        <w:t xml:space="preserve">Chascomús </w:t>
      </w:r>
      <w:r w:rsidR="0078432B">
        <w:rPr>
          <w:rFonts w:asciiTheme="minorHAnsi" w:hAnsiTheme="minorHAnsi" w:cstheme="minorHAnsi"/>
          <w:sz w:val="22"/>
          <w:szCs w:val="22"/>
          <w:lang w:val="es-ES_tradnl"/>
        </w:rPr>
        <w:t>6</w:t>
      </w:r>
      <w:r w:rsidR="00600714" w:rsidRPr="00B16220">
        <w:rPr>
          <w:rFonts w:asciiTheme="minorHAnsi" w:hAnsiTheme="minorHAnsi" w:cstheme="minorHAnsi"/>
          <w:sz w:val="22"/>
          <w:szCs w:val="22"/>
          <w:lang w:val="es-ES_tradnl"/>
        </w:rPr>
        <w:t xml:space="preserve"> </w:t>
      </w:r>
      <w:r w:rsidR="00C156AA" w:rsidRPr="00B16220">
        <w:rPr>
          <w:rFonts w:asciiTheme="minorHAnsi" w:hAnsiTheme="minorHAnsi" w:cstheme="minorHAnsi"/>
          <w:sz w:val="22"/>
          <w:szCs w:val="22"/>
          <w:lang w:val="es-ES_tradnl"/>
        </w:rPr>
        <w:t>de J</w:t>
      </w:r>
      <w:r w:rsidR="00600714" w:rsidRPr="00B16220">
        <w:rPr>
          <w:rFonts w:asciiTheme="minorHAnsi" w:hAnsiTheme="minorHAnsi" w:cstheme="minorHAnsi"/>
          <w:sz w:val="22"/>
          <w:szCs w:val="22"/>
          <w:lang w:val="es-ES_tradnl"/>
        </w:rPr>
        <w:t>ulio</w:t>
      </w:r>
      <w:r w:rsidRPr="00B16220">
        <w:rPr>
          <w:rFonts w:asciiTheme="minorHAnsi" w:hAnsiTheme="minorHAnsi" w:cstheme="minorHAnsi"/>
          <w:sz w:val="22"/>
          <w:szCs w:val="22"/>
          <w:lang w:val="es-ES_tradnl"/>
        </w:rPr>
        <w:t xml:space="preserve"> 2026.</w:t>
      </w: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956564">
      <w:pPr>
        <w:rPr>
          <w:rFonts w:asciiTheme="minorHAnsi" w:hAnsiTheme="minorHAnsi" w:cstheme="minorHAnsi"/>
          <w:sz w:val="22"/>
          <w:szCs w:val="22"/>
          <w:lang w:val="es-ES_tradnl"/>
        </w:rPr>
      </w:pP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Sr. Presidente del</w:t>
      </w:r>
    </w:p>
    <w:p w:rsidR="00094D09" w:rsidRPr="00B16220" w:rsidRDefault="00094D09" w:rsidP="00094D09">
      <w:pPr>
        <w:rPr>
          <w:rFonts w:asciiTheme="minorHAnsi" w:hAnsiTheme="minorHAnsi" w:cstheme="minorHAnsi"/>
          <w:b/>
          <w:sz w:val="22"/>
          <w:szCs w:val="22"/>
          <w:lang w:val="es-ES_tradnl"/>
        </w:rPr>
      </w:pPr>
      <w:r w:rsidRPr="00B16220">
        <w:rPr>
          <w:rFonts w:asciiTheme="minorHAnsi" w:hAnsiTheme="minorHAnsi" w:cstheme="minorHAnsi"/>
          <w:b/>
          <w:sz w:val="22"/>
          <w:szCs w:val="22"/>
          <w:lang w:val="es-ES_tradnl"/>
        </w:rPr>
        <w:t>Honorable Concejo Deliberante</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Sr. Oscar Freddy Toledo</w:t>
      </w:r>
    </w:p>
    <w:p w:rsidR="00094D09" w:rsidRPr="002239A5" w:rsidRDefault="00094D09" w:rsidP="00094D09">
      <w:pPr>
        <w:rPr>
          <w:rFonts w:asciiTheme="minorHAnsi" w:hAnsiTheme="minorHAnsi" w:cstheme="minorHAnsi"/>
          <w:b/>
          <w:sz w:val="22"/>
          <w:szCs w:val="22"/>
          <w:lang w:val="es-ES"/>
        </w:rPr>
      </w:pPr>
      <w:r w:rsidRPr="002239A5">
        <w:rPr>
          <w:rFonts w:asciiTheme="minorHAnsi" w:hAnsiTheme="minorHAnsi" w:cstheme="minorHAnsi"/>
          <w:b/>
          <w:sz w:val="22"/>
          <w:szCs w:val="22"/>
          <w:lang w:val="es-ES"/>
        </w:rPr>
        <w:t>S/D</w:t>
      </w:r>
    </w:p>
    <w:p w:rsidR="00094D09" w:rsidRPr="002239A5" w:rsidRDefault="00094D09" w:rsidP="00094D09">
      <w:pPr>
        <w:rPr>
          <w:rFonts w:asciiTheme="minorHAnsi" w:hAnsiTheme="minorHAnsi" w:cstheme="minorHAnsi"/>
          <w:b/>
          <w:sz w:val="22"/>
          <w:szCs w:val="22"/>
          <w:lang w:val="es-ES"/>
        </w:rPr>
      </w:pPr>
    </w:p>
    <w:p w:rsidR="00094D09" w:rsidRPr="002239A5" w:rsidRDefault="00094D09" w:rsidP="00094D09">
      <w:pPr>
        <w:rPr>
          <w:rFonts w:asciiTheme="minorHAnsi" w:hAnsiTheme="minorHAnsi" w:cstheme="minorHAnsi"/>
          <w:b/>
          <w:sz w:val="22"/>
          <w:szCs w:val="22"/>
          <w:lang w:val="es-ES"/>
        </w:rPr>
      </w:pPr>
    </w:p>
    <w:p w:rsidR="004E3386" w:rsidRP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 xml:space="preserve">TITULO: </w:t>
      </w:r>
      <w:r w:rsidRPr="004E3386">
        <w:rPr>
          <w:rFonts w:ascii="Arial" w:hAnsi="Arial" w:cs="Arial"/>
          <w:b/>
          <w:bCs/>
          <w:color w:val="000000"/>
          <w:sz w:val="22"/>
          <w:szCs w:val="22"/>
        </w:rPr>
        <w:t>REGULACIÓN DE VENTA SEGURA DE MOTOVEHÍCULOS Y ENTREGA OBLIGATORIA DE CASCO HOMOLOGADO</w:t>
      </w:r>
    </w:p>
    <w:p w:rsidR="004E3386" w:rsidRPr="004E3386" w:rsidRDefault="004E3386" w:rsidP="004E3386">
      <w:pPr>
        <w:jc w:val="both"/>
        <w:rPr>
          <w:rFonts w:ascii="Arial" w:hAnsi="Arial" w:cs="Arial"/>
          <w:b/>
          <w:bCs/>
          <w:color w:val="000000"/>
          <w:sz w:val="22"/>
          <w:szCs w:val="22"/>
        </w:rPr>
      </w:pPr>
    </w:p>
    <w:p w:rsidR="004E3386" w:rsidRPr="004E3386" w:rsidRDefault="004E3386" w:rsidP="004E3386">
      <w:pPr>
        <w:jc w:val="both"/>
        <w:rPr>
          <w:rFonts w:ascii="Arial" w:hAnsi="Arial" w:cs="Arial"/>
          <w:b/>
          <w:bCs/>
          <w:color w:val="000000"/>
          <w:sz w:val="22"/>
          <w:szCs w:val="22"/>
        </w:rPr>
      </w:pPr>
    </w:p>
    <w:p w:rsidR="004E3386" w:rsidRP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VISTO:</w:t>
      </w:r>
      <w:r w:rsidRPr="004E3386">
        <w:rPr>
          <w:rFonts w:ascii="Arial" w:hAnsi="Arial" w:cs="Arial"/>
          <w:color w:val="000000"/>
          <w:sz w:val="22"/>
          <w:szCs w:val="22"/>
        </w:rPr>
        <w:br/>
        <w:t>La necesidad de profundizar las políticas públicas de seguridad vial en el Partido de Chascomús, reducir los índices de siniestralidad de los usuarios de motovehículos, y;</w:t>
      </w:r>
    </w:p>
    <w:p w:rsidR="004E3386" w:rsidRPr="004E3386" w:rsidRDefault="004E3386" w:rsidP="004E3386">
      <w:pPr>
        <w:jc w:val="both"/>
        <w:rPr>
          <w:rFonts w:ascii="Arial" w:hAnsi="Arial" w:cs="Arial"/>
          <w:color w:val="000000"/>
          <w:sz w:val="22"/>
          <w:szCs w:val="22"/>
        </w:rPr>
      </w:pPr>
    </w:p>
    <w:p w:rsidR="004E3386" w:rsidRP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 xml:space="preserve">           CONSIDERANDO:</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el uso del casco protector disminuye drásticamente el riesgo de muerte y la gravedad de las lesiones ante incidentes viales.</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en los últimos años se ha registrado un sostenido y marcado aumento en la venta y comercialización de motovehículos en el Partido de Chascomús, consolidándose como uno de los medios de transporte más elegidos por los vecinos debido a su accesibilidad económica y agilidad urbana.</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este incremento del parque de motovehículos genera de forma directa una mayor densidad en el tránsito vehicular de nuestra ciudad.</w:t>
      </w:r>
    </w:p>
    <w:p w:rsidR="004E3386" w:rsidRPr="004E3386" w:rsidRDefault="004E3386" w:rsidP="004E3386">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 xml:space="preserve">Que, </w:t>
      </w:r>
      <w:r w:rsidRPr="004E3386">
        <w:rPr>
          <w:rFonts w:ascii="Arial" w:hAnsi="Arial" w:cs="Arial"/>
          <w:color w:val="000000"/>
          <w:sz w:val="22"/>
          <w:szCs w:val="22"/>
        </w:rPr>
        <w:t>ante el crecimiento exponencial de motocicletas en la vía pública, se deben adoptar medidas preventivas eficaces y coordinadas con el sector comercial local, garantizando que cada nueva unidad que se incorpore a la circulación urbana lo haga bajo las máximas normas de seguridad vigentes.</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rige a nivel provincial el </w:t>
      </w:r>
      <w:r w:rsidRPr="004E3386">
        <w:rPr>
          <w:rFonts w:ascii="Arial" w:hAnsi="Arial" w:cs="Arial"/>
          <w:b/>
          <w:bCs/>
          <w:color w:val="000000"/>
          <w:sz w:val="22"/>
          <w:szCs w:val="22"/>
        </w:rPr>
        <w:t>Decreto Nº 1092/2010 de la Provincia de Buenos Aires</w:t>
      </w:r>
      <w:r w:rsidRPr="004E3386">
        <w:rPr>
          <w:rFonts w:ascii="Arial" w:hAnsi="Arial" w:cs="Arial"/>
          <w:color w:val="000000"/>
          <w:sz w:val="22"/>
          <w:szCs w:val="22"/>
        </w:rPr>
        <w:t>, el cual prohíbe la entrega de motovehículos por parte de comercios y concesionarias si el comprador no cuenta con su respectivo casco reglamentario.</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la </w:t>
      </w:r>
      <w:r w:rsidRPr="004E3386">
        <w:rPr>
          <w:rFonts w:ascii="Arial" w:hAnsi="Arial" w:cs="Arial"/>
          <w:b/>
          <w:bCs/>
          <w:color w:val="000000"/>
          <w:sz w:val="22"/>
          <w:szCs w:val="22"/>
        </w:rPr>
        <w:t>Ordenanza Municipal Nº 4272/2010</w:t>
      </w:r>
      <w:r w:rsidRPr="004E3386">
        <w:rPr>
          <w:rFonts w:ascii="Arial" w:hAnsi="Arial" w:cs="Arial"/>
          <w:color w:val="000000"/>
          <w:sz w:val="22"/>
          <w:szCs w:val="22"/>
        </w:rPr>
        <w:t> de Chascomús ya limita con éxito la venta de combustible a quienes circulan sin casco, demostrando que las acciones comerciales restrictivas impactan de forma positiva en la conducta ciudadana.</w:t>
      </w:r>
    </w:p>
    <w:p w:rsidR="004E3386" w:rsidRPr="004E3386" w:rsidRDefault="004E3386" w:rsidP="004E3386">
      <w:pPr>
        <w:spacing w:before="100" w:beforeAutospacing="1" w:after="100" w:afterAutospacing="1"/>
        <w:jc w:val="both"/>
        <w:rPr>
          <w:rFonts w:ascii="Arial" w:hAnsi="Arial" w:cs="Arial"/>
          <w:color w:val="000000"/>
          <w:sz w:val="22"/>
          <w:szCs w:val="22"/>
        </w:rPr>
      </w:pPr>
      <w:bookmarkStart w:id="0" w:name="_GoBack"/>
      <w:bookmarkEnd w:id="0"/>
      <w:r w:rsidRPr="004E3386">
        <w:rPr>
          <w:rFonts w:ascii="Arial" w:hAnsi="Arial" w:cs="Arial"/>
          <w:color w:val="000000"/>
          <w:sz w:val="22"/>
          <w:szCs w:val="22"/>
        </w:rPr>
        <w:lastRenderedPageBreak/>
        <w:t>Que es competencia del Municipio organizar el tránsito local y fiscalizar las condiciones de seguridad en las que circulan y se comercializan los vehículos dentro de su ejido.</w:t>
      </w:r>
    </w:p>
    <w:p w:rsidR="004E3386" w:rsidRPr="004E3386" w:rsidRDefault="004E3386" w:rsidP="004E3386">
      <w:pPr>
        <w:spacing w:before="100" w:beforeAutospacing="1" w:after="100" w:afterAutospacing="1"/>
        <w:jc w:val="both"/>
        <w:rPr>
          <w:rFonts w:ascii="Arial" w:hAnsi="Arial" w:cs="Arial"/>
          <w:color w:val="000000"/>
          <w:sz w:val="22"/>
          <w:szCs w:val="22"/>
        </w:rPr>
      </w:pPr>
      <w:r w:rsidRPr="004E3386">
        <w:rPr>
          <w:rFonts w:ascii="Arial" w:hAnsi="Arial" w:cs="Arial"/>
          <w:color w:val="000000"/>
          <w:sz w:val="22"/>
          <w:szCs w:val="22"/>
        </w:rPr>
        <w:t>Que resulta indispensable evitar de raíz que un motovehículo nuevo comience a transitar por la vía pública local en condiciones de infracción e inseguridad.</w:t>
      </w:r>
    </w:p>
    <w:p w:rsidR="004E3386" w:rsidRPr="004E3386" w:rsidRDefault="004E3386" w:rsidP="004E3386">
      <w:pPr>
        <w:jc w:val="both"/>
        <w:rPr>
          <w:rFonts w:ascii="Arial" w:hAnsi="Arial" w:cs="Arial"/>
          <w:color w:val="000000"/>
          <w:sz w:val="22"/>
          <w:szCs w:val="22"/>
        </w:rPr>
      </w:pPr>
      <w:r w:rsidRPr="004E3386">
        <w:rPr>
          <w:rFonts w:ascii="Arial" w:hAnsi="Arial" w:cs="Arial"/>
          <w:color w:val="000000"/>
          <w:sz w:val="22"/>
          <w:szCs w:val="22"/>
        </w:rPr>
        <w:t xml:space="preserve">Por todo lo expuesto, el bloque UXCH </w:t>
      </w:r>
      <w:r w:rsidRPr="004E3386">
        <w:rPr>
          <w:rFonts w:ascii="Arial" w:hAnsi="Arial" w:cs="Arial"/>
          <w:color w:val="000000"/>
          <w:sz w:val="22"/>
          <w:szCs w:val="22"/>
        </w:rPr>
        <w:t>U</w:t>
      </w:r>
      <w:r w:rsidRPr="004E3386">
        <w:rPr>
          <w:rFonts w:ascii="Arial" w:hAnsi="Arial" w:cs="Arial"/>
          <w:color w:val="000000"/>
          <w:sz w:val="22"/>
          <w:szCs w:val="22"/>
        </w:rPr>
        <w:t>P, UXCH</w:t>
      </w:r>
      <w:r w:rsidRPr="004E3386">
        <w:rPr>
          <w:rFonts w:ascii="Arial" w:hAnsi="Arial" w:cs="Arial"/>
          <w:color w:val="000000"/>
          <w:sz w:val="22"/>
          <w:szCs w:val="22"/>
        </w:rPr>
        <w:t xml:space="preserve"> FP,</w:t>
      </w:r>
      <w:r w:rsidRPr="004E3386">
        <w:rPr>
          <w:rFonts w:ascii="Arial" w:hAnsi="Arial" w:cs="Arial"/>
          <w:color w:val="000000"/>
          <w:sz w:val="22"/>
          <w:szCs w:val="22"/>
        </w:rPr>
        <w:t xml:space="preserve"> proponen para su tratamiento y sanción el siguiente:</w:t>
      </w:r>
    </w:p>
    <w:p w:rsidR="004E3386" w:rsidRPr="004E3386" w:rsidRDefault="004E3386" w:rsidP="004E3386">
      <w:pPr>
        <w:spacing w:before="100" w:beforeAutospacing="1" w:after="100" w:afterAutospacing="1"/>
        <w:jc w:val="both"/>
        <w:outlineLvl w:val="1"/>
        <w:rPr>
          <w:rFonts w:ascii="Arial" w:hAnsi="Arial" w:cs="Arial"/>
          <w:b/>
          <w:bCs/>
          <w:color w:val="000000"/>
          <w:sz w:val="22"/>
          <w:szCs w:val="22"/>
        </w:rPr>
      </w:pPr>
      <w:r>
        <w:rPr>
          <w:rFonts w:ascii="Arial" w:hAnsi="Arial" w:cs="Arial"/>
          <w:b/>
          <w:bCs/>
          <w:color w:val="000000"/>
          <w:sz w:val="22"/>
          <w:szCs w:val="22"/>
        </w:rPr>
        <w:t xml:space="preserve">                                         </w:t>
      </w:r>
      <w:r w:rsidRPr="004E3386">
        <w:rPr>
          <w:rFonts w:ascii="Arial" w:hAnsi="Arial" w:cs="Arial"/>
          <w:b/>
          <w:bCs/>
          <w:color w:val="000000"/>
          <w:sz w:val="22"/>
          <w:szCs w:val="22"/>
        </w:rPr>
        <w:t>PROYECTO DE ORDENANZA</w:t>
      </w:r>
    </w:p>
    <w:p w:rsidR="004E3386" w:rsidRDefault="004E3386" w:rsidP="004E3386">
      <w:pPr>
        <w:jc w:val="both"/>
        <w:rPr>
          <w:rFonts w:ascii="Arial" w:hAnsi="Arial" w:cs="Arial"/>
          <w:color w:val="000000"/>
          <w:sz w:val="22"/>
          <w:szCs w:val="22"/>
        </w:rPr>
      </w:pPr>
      <w:r>
        <w:rPr>
          <w:rFonts w:ascii="Arial" w:hAnsi="Arial" w:cs="Arial"/>
          <w:b/>
          <w:bCs/>
          <w:color w:val="000000"/>
          <w:sz w:val="22"/>
          <w:szCs w:val="22"/>
        </w:rPr>
        <w:t>ARTÍCULO 1°:</w:t>
      </w:r>
      <w:r w:rsidRPr="004E3386">
        <w:rPr>
          <w:rFonts w:ascii="Arial" w:hAnsi="Arial" w:cs="Arial"/>
          <w:b/>
          <w:bCs/>
          <w:color w:val="000000"/>
          <w:sz w:val="22"/>
          <w:szCs w:val="22"/>
        </w:rPr>
        <w:t xml:space="preserve"> ADHESIÓN.</w:t>
      </w:r>
      <w:r w:rsidRPr="004E3386">
        <w:rPr>
          <w:rFonts w:ascii="Arial" w:hAnsi="Arial" w:cs="Arial"/>
          <w:color w:val="000000"/>
          <w:sz w:val="22"/>
          <w:szCs w:val="22"/>
        </w:rPr>
        <w:t> Adhiérase la Municipalidad de Chascomús a los términos del </w:t>
      </w:r>
      <w:r w:rsidRPr="004E3386">
        <w:rPr>
          <w:rFonts w:ascii="Arial" w:hAnsi="Arial" w:cs="Arial"/>
          <w:b/>
          <w:bCs/>
          <w:color w:val="000000"/>
          <w:sz w:val="22"/>
          <w:szCs w:val="22"/>
        </w:rPr>
        <w:t>Decreto Provincial N° 1092/2010</w:t>
      </w:r>
      <w:r w:rsidRPr="004E3386">
        <w:rPr>
          <w:rFonts w:ascii="Arial" w:hAnsi="Arial" w:cs="Arial"/>
          <w:color w:val="000000"/>
          <w:sz w:val="22"/>
          <w:szCs w:val="22"/>
        </w:rPr>
        <w:t xml:space="preserve"> de la Provincia de Buenos Aires, el cual regula las condiciones de comercialización de </w:t>
      </w:r>
      <w:proofErr w:type="spellStart"/>
      <w:r w:rsidRPr="004E3386">
        <w:rPr>
          <w:rFonts w:ascii="Arial" w:hAnsi="Arial" w:cs="Arial"/>
          <w:color w:val="000000"/>
          <w:sz w:val="22"/>
          <w:szCs w:val="22"/>
        </w:rPr>
        <w:t>motovehículos</w:t>
      </w:r>
      <w:proofErr w:type="spellEnd"/>
      <w:r w:rsidRPr="004E3386">
        <w:rPr>
          <w:rFonts w:ascii="Arial" w:hAnsi="Arial" w:cs="Arial"/>
          <w:color w:val="000000"/>
          <w:sz w:val="22"/>
          <w:szCs w:val="22"/>
        </w:rPr>
        <w:t xml:space="preserve"> </w:t>
      </w:r>
      <w:r w:rsidRPr="004E3386">
        <w:rPr>
          <w:rFonts w:ascii="Arial" w:hAnsi="Arial" w:cs="Arial"/>
          <w:color w:val="000000"/>
          <w:sz w:val="22"/>
          <w:szCs w:val="22"/>
        </w:rPr>
        <w:t>cero kilómetros</w:t>
      </w:r>
      <w:r w:rsidRPr="004E3386">
        <w:rPr>
          <w:rFonts w:ascii="Arial" w:hAnsi="Arial" w:cs="Arial"/>
          <w:color w:val="000000"/>
          <w:sz w:val="22"/>
          <w:szCs w:val="22"/>
        </w:rPr>
        <w:t xml:space="preserve"> (0km) y usados dentro del territorio del Partido.</w:t>
      </w:r>
    </w:p>
    <w:p w:rsidR="004E3386" w:rsidRPr="004E3386" w:rsidRDefault="004E3386" w:rsidP="004E3386">
      <w:pPr>
        <w:jc w:val="both"/>
        <w:rPr>
          <w:rFonts w:ascii="Arial" w:hAnsi="Arial" w:cs="Arial"/>
          <w:color w:val="000000"/>
          <w:sz w:val="22"/>
          <w:szCs w:val="22"/>
        </w:rPr>
      </w:pPr>
    </w:p>
    <w:p w:rsid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ARTÍCULO 2º.- OBLIGATORIEDAD.</w:t>
      </w:r>
      <w:r w:rsidRPr="004E3386">
        <w:rPr>
          <w:rFonts w:ascii="Arial" w:hAnsi="Arial" w:cs="Arial"/>
          <w:color w:val="000000"/>
          <w:sz w:val="22"/>
          <w:szCs w:val="22"/>
        </w:rPr>
        <w:t> Establézcase la obligatoriedad para todas las agencias, concesionarias y comercios dedicados a la venta de motovehículos radicados en el Partido de Chascomús de entregar el rodado junto con </w:t>
      </w:r>
      <w:r w:rsidRPr="004E3386">
        <w:rPr>
          <w:rFonts w:ascii="Arial" w:hAnsi="Arial" w:cs="Arial"/>
          <w:b/>
          <w:bCs/>
          <w:color w:val="000000"/>
          <w:sz w:val="22"/>
          <w:szCs w:val="22"/>
        </w:rPr>
        <w:t>un (1) casco protector reglamentario y debidamente homologado</w:t>
      </w:r>
      <w:r w:rsidRPr="004E3386">
        <w:rPr>
          <w:rFonts w:ascii="Arial" w:hAnsi="Arial" w:cs="Arial"/>
          <w:color w:val="000000"/>
          <w:sz w:val="22"/>
          <w:szCs w:val="22"/>
        </w:rPr>
        <w:t> según las Normas IRAM vigentes. En caso de unidades habilitadas para el transporte de acompañante, se deberá ofrecer de forma complementaria la opción de compra del segundo casco de iguales características técnicas.</w:t>
      </w:r>
    </w:p>
    <w:p w:rsidR="004E3386" w:rsidRPr="004E3386" w:rsidRDefault="004E3386" w:rsidP="004E3386">
      <w:pPr>
        <w:jc w:val="both"/>
        <w:rPr>
          <w:rFonts w:ascii="Arial" w:hAnsi="Arial" w:cs="Arial"/>
          <w:color w:val="000000"/>
          <w:sz w:val="22"/>
          <w:szCs w:val="22"/>
        </w:rPr>
      </w:pPr>
    </w:p>
    <w:p w:rsid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ARTÍCULO 3º.- PROHIBICIÓN DE EGRESO.</w:t>
      </w:r>
      <w:r w:rsidRPr="004E3386">
        <w:rPr>
          <w:rFonts w:ascii="Arial" w:hAnsi="Arial" w:cs="Arial"/>
          <w:color w:val="000000"/>
          <w:sz w:val="22"/>
          <w:szCs w:val="22"/>
        </w:rPr>
        <w:t> Prohíbase taxativamente a los comercios alcanzados por la presente ordenanza permitir la salida física de un motovehículo del establecimiento comercial si el comprador o la persona autorizada a retirarlo no posee en su poder el casco protector colocado de forma reglamentaria.</w:t>
      </w:r>
    </w:p>
    <w:p w:rsidR="004E3386" w:rsidRPr="004E3386" w:rsidRDefault="004E3386" w:rsidP="004E3386">
      <w:pPr>
        <w:jc w:val="both"/>
        <w:rPr>
          <w:rFonts w:ascii="Arial" w:hAnsi="Arial" w:cs="Arial"/>
          <w:color w:val="000000"/>
          <w:sz w:val="22"/>
          <w:szCs w:val="22"/>
        </w:rPr>
      </w:pPr>
    </w:p>
    <w:p w:rsidR="004E3386" w:rsidRDefault="004E3386" w:rsidP="004E3386">
      <w:pPr>
        <w:jc w:val="both"/>
        <w:rPr>
          <w:rFonts w:ascii="Arial" w:hAnsi="Arial" w:cs="Arial"/>
          <w:i/>
          <w:iCs/>
          <w:color w:val="000000"/>
          <w:sz w:val="22"/>
          <w:szCs w:val="22"/>
        </w:rPr>
      </w:pPr>
      <w:r w:rsidRPr="004E3386">
        <w:rPr>
          <w:rFonts w:ascii="Arial" w:hAnsi="Arial" w:cs="Arial"/>
          <w:b/>
          <w:bCs/>
          <w:color w:val="000000"/>
          <w:sz w:val="22"/>
          <w:szCs w:val="22"/>
        </w:rPr>
        <w:t>ARTÍCULO 4º.- EXHIBICIÓN DE CARTELERÍA.</w:t>
      </w:r>
      <w:r w:rsidRPr="004E3386">
        <w:rPr>
          <w:rFonts w:ascii="Arial" w:hAnsi="Arial" w:cs="Arial"/>
          <w:color w:val="000000"/>
          <w:sz w:val="22"/>
          <w:szCs w:val="22"/>
        </w:rPr>
        <w:t> Los comercios habilitados para la venta de motovehículos deberán exhibir obligatoriamente de forma clara, visible y en la zona de cajas o atención al público, un cartel con la leyenda: </w:t>
      </w:r>
      <w:r w:rsidRPr="004E3386">
        <w:rPr>
          <w:rFonts w:ascii="Arial" w:hAnsi="Arial" w:cs="Arial"/>
          <w:i/>
          <w:iCs/>
          <w:color w:val="000000"/>
          <w:sz w:val="22"/>
          <w:szCs w:val="22"/>
        </w:rPr>
        <w:t>"En este comercio se prohíbe la entrega de motovehículos a quienes no retiren el mismo con el casco reglamentario colocado. (Ordenanza Municipal Nº XXXX/2026)".</w:t>
      </w:r>
    </w:p>
    <w:p w:rsidR="004E3386" w:rsidRPr="004E3386" w:rsidRDefault="004E3386" w:rsidP="004E3386">
      <w:pPr>
        <w:jc w:val="both"/>
        <w:rPr>
          <w:rFonts w:ascii="Arial" w:hAnsi="Arial" w:cs="Arial"/>
          <w:color w:val="000000"/>
          <w:sz w:val="22"/>
          <w:szCs w:val="22"/>
        </w:rPr>
      </w:pPr>
    </w:p>
    <w:p w:rsid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ARTÍCULO 5º.- AUTORIDAD DE APLICACIÓN.</w:t>
      </w:r>
      <w:r w:rsidRPr="004E3386">
        <w:rPr>
          <w:rFonts w:ascii="Arial" w:hAnsi="Arial" w:cs="Arial"/>
          <w:color w:val="000000"/>
          <w:sz w:val="22"/>
          <w:szCs w:val="22"/>
        </w:rPr>
        <w:t> Establézcase como Autoridad de Aplicación a la Dirección de Seguridad Ciudadana (o el área que en el futuro la reemplace), la cual coordinará con las dependencias</w:t>
      </w:r>
      <w:r>
        <w:rPr>
          <w:rFonts w:ascii="Arial" w:hAnsi="Arial" w:cs="Arial"/>
          <w:color w:val="000000"/>
          <w:sz w:val="22"/>
          <w:szCs w:val="22"/>
        </w:rPr>
        <w:t xml:space="preserve"> que así lo disponga.</w:t>
      </w:r>
      <w:r w:rsidRPr="004E3386">
        <w:rPr>
          <w:rFonts w:ascii="Arial" w:hAnsi="Arial" w:cs="Arial"/>
          <w:color w:val="000000"/>
          <w:sz w:val="22"/>
          <w:szCs w:val="22"/>
        </w:rPr>
        <w:t xml:space="preserve"> </w:t>
      </w:r>
    </w:p>
    <w:p w:rsidR="004E3386" w:rsidRDefault="004E3386" w:rsidP="004E3386">
      <w:pPr>
        <w:jc w:val="both"/>
        <w:rPr>
          <w:rFonts w:ascii="Arial" w:hAnsi="Arial" w:cs="Arial"/>
          <w:b/>
          <w:bCs/>
          <w:color w:val="000000"/>
          <w:sz w:val="22"/>
          <w:szCs w:val="22"/>
        </w:rPr>
      </w:pPr>
    </w:p>
    <w:p w:rsidR="004E3386" w:rsidRP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ARTÍCULO 6º.- PLAZO DE ADECUACIÓN.</w:t>
      </w:r>
      <w:r w:rsidRPr="004E3386">
        <w:rPr>
          <w:rFonts w:ascii="Arial" w:hAnsi="Arial" w:cs="Arial"/>
          <w:color w:val="000000"/>
          <w:sz w:val="22"/>
          <w:szCs w:val="22"/>
        </w:rPr>
        <w:t> Otórgase un plazo improrrogable de sesenta (60) días corridos a partir de la publicación de la presente norma para que los comercios locales adecuen sus operativas internas y adquieran la cartelería obligatoria</w:t>
      </w:r>
    </w:p>
    <w:p w:rsidR="004E3386" w:rsidRPr="004E3386" w:rsidRDefault="004E3386" w:rsidP="004E3386">
      <w:pPr>
        <w:jc w:val="both"/>
        <w:rPr>
          <w:rFonts w:ascii="Arial" w:hAnsi="Arial" w:cs="Arial"/>
          <w:color w:val="000000"/>
          <w:sz w:val="22"/>
          <w:szCs w:val="22"/>
        </w:rPr>
      </w:pPr>
      <w:r w:rsidRPr="004E3386">
        <w:rPr>
          <w:rFonts w:ascii="Arial" w:hAnsi="Arial" w:cs="Arial"/>
          <w:b/>
          <w:bCs/>
          <w:color w:val="000000"/>
          <w:sz w:val="22"/>
          <w:szCs w:val="22"/>
        </w:rPr>
        <w:t>ARTÍCULO 7º.-</w:t>
      </w:r>
      <w:r w:rsidRPr="004E3386">
        <w:rPr>
          <w:rFonts w:ascii="Arial" w:hAnsi="Arial" w:cs="Arial"/>
          <w:color w:val="000000"/>
          <w:sz w:val="22"/>
          <w:szCs w:val="22"/>
        </w:rPr>
        <w:t>.</w:t>
      </w:r>
      <w:r w:rsidRPr="004E3386">
        <w:rPr>
          <w:rFonts w:ascii="Arial" w:hAnsi="Arial" w:cs="Arial"/>
          <w:color w:val="000000"/>
          <w:sz w:val="22"/>
          <w:szCs w:val="22"/>
        </w:rPr>
        <w:t xml:space="preserve"> </w:t>
      </w:r>
      <w:r w:rsidRPr="004E3386">
        <w:rPr>
          <w:rFonts w:ascii="Arial" w:hAnsi="Arial" w:cs="Arial"/>
          <w:color w:val="000000"/>
          <w:sz w:val="22"/>
          <w:szCs w:val="22"/>
        </w:rPr>
        <w:t xml:space="preserve">De </w:t>
      </w:r>
      <w:r w:rsidRPr="004E3386">
        <w:rPr>
          <w:rFonts w:ascii="Arial" w:hAnsi="Arial" w:cs="Arial"/>
          <w:color w:val="000000"/>
          <w:sz w:val="22"/>
          <w:szCs w:val="22"/>
        </w:rPr>
        <w:t>forma. -</w:t>
      </w:r>
    </w:p>
    <w:p w:rsidR="004E3386" w:rsidRPr="004E3386" w:rsidRDefault="004E3386" w:rsidP="004E3386">
      <w:pPr>
        <w:jc w:val="both"/>
        <w:rPr>
          <w:rFonts w:ascii="Arial" w:hAnsi="Arial" w:cs="Arial"/>
          <w:color w:val="000000"/>
          <w:sz w:val="22"/>
          <w:szCs w:val="22"/>
        </w:rPr>
      </w:pPr>
    </w:p>
    <w:p w:rsidR="004E3386" w:rsidRPr="004E3386" w:rsidRDefault="004E3386" w:rsidP="004E3386">
      <w:pPr>
        <w:jc w:val="both"/>
        <w:rPr>
          <w:rFonts w:ascii="Arial" w:hAnsi="Arial" w:cs="Arial"/>
          <w:sz w:val="22"/>
          <w:szCs w:val="22"/>
        </w:rPr>
      </w:pPr>
    </w:p>
    <w:p w:rsidR="004E3386" w:rsidRPr="004E3386" w:rsidRDefault="004E3386" w:rsidP="004E3386">
      <w:pPr>
        <w:jc w:val="both"/>
        <w:rPr>
          <w:rFonts w:ascii="Arial" w:hAnsi="Arial" w:cs="Arial"/>
          <w:color w:val="000000"/>
          <w:sz w:val="22"/>
          <w:szCs w:val="22"/>
        </w:rPr>
      </w:pPr>
    </w:p>
    <w:p w:rsidR="004E3386" w:rsidRPr="004E3386" w:rsidRDefault="004E3386" w:rsidP="004E3386">
      <w:pPr>
        <w:jc w:val="both"/>
        <w:rPr>
          <w:rFonts w:ascii="Arial" w:hAnsi="Arial" w:cs="Arial"/>
          <w:sz w:val="22"/>
          <w:szCs w:val="22"/>
        </w:rPr>
      </w:pPr>
    </w:p>
    <w:p w:rsidR="004E3386" w:rsidRPr="004E3386" w:rsidRDefault="004E3386" w:rsidP="004E3386">
      <w:pPr>
        <w:rPr>
          <w:rFonts w:ascii="Arial" w:hAnsi="Arial" w:cs="Arial"/>
          <w:sz w:val="22"/>
          <w:szCs w:val="22"/>
        </w:rPr>
      </w:pPr>
    </w:p>
    <w:p w:rsidR="0078432B" w:rsidRPr="00BC4ADB" w:rsidRDefault="0078432B" w:rsidP="0078432B">
      <w:pPr>
        <w:jc w:val="right"/>
        <w:rPr>
          <w:rFonts w:ascii="Arial" w:hAnsi="Arial" w:cs="Arial"/>
          <w:sz w:val="22"/>
          <w:szCs w:val="22"/>
          <w:lang w:val="es-ES_tradnl"/>
        </w:rPr>
      </w:pPr>
    </w:p>
    <w:sectPr w:rsidR="0078432B" w:rsidRPr="00BC4ADB" w:rsidSect="00B16220">
      <w:pgSz w:w="12240" w:h="15840"/>
      <w:pgMar w:top="284"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74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F6A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239A5"/>
    <w:rsid w:val="004E3386"/>
    <w:rsid w:val="004E7EDE"/>
    <w:rsid w:val="00534EC3"/>
    <w:rsid w:val="005831F5"/>
    <w:rsid w:val="00600714"/>
    <w:rsid w:val="006919E3"/>
    <w:rsid w:val="0078432B"/>
    <w:rsid w:val="00937C11"/>
    <w:rsid w:val="00956564"/>
    <w:rsid w:val="00956B25"/>
    <w:rsid w:val="00A209DF"/>
    <w:rsid w:val="00AA24E1"/>
    <w:rsid w:val="00B16220"/>
    <w:rsid w:val="00BC4ADB"/>
    <w:rsid w:val="00C156AA"/>
    <w:rsid w:val="00C6261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C852"/>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6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220"/>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2026-07-06T15:01:00Z</cp:lastPrinted>
  <dcterms:created xsi:type="dcterms:W3CDTF">2026-07-06T15:06:00Z</dcterms:created>
  <dcterms:modified xsi:type="dcterms:W3CDTF">2026-07-06T15:06:00Z</dcterms:modified>
</cp:coreProperties>
</file>