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49F1" w14:textId="48410CDF" w:rsidR="00A33D3B" w:rsidRPr="00A33D3B" w:rsidRDefault="00A33D3B" w:rsidP="00A33D3B">
      <w:pPr>
        <w:spacing w:line="360" w:lineRule="auto"/>
        <w:jc w:val="right"/>
        <w:rPr>
          <w:rFonts w:ascii="Arial" w:eastAsia="Arial" w:hAnsi="Arial" w:cs="Arial"/>
          <w:lang w:val="es-ES"/>
        </w:rPr>
      </w:pPr>
      <w:r w:rsidRPr="00A33D3B">
        <w:rPr>
          <w:rFonts w:ascii="Arial" w:eastAsia="Arial" w:hAnsi="Arial" w:cs="Arial"/>
          <w:lang w:val="es-ES"/>
        </w:rPr>
        <w:t xml:space="preserve">Chascomús, </w:t>
      </w:r>
      <w:r w:rsidR="00AA5807">
        <w:rPr>
          <w:rFonts w:ascii="Arial" w:eastAsia="Arial" w:hAnsi="Arial" w:cs="Arial"/>
          <w:lang w:val="es-ES"/>
        </w:rPr>
        <w:t>24</w:t>
      </w:r>
      <w:r w:rsidR="00E60196">
        <w:rPr>
          <w:rFonts w:ascii="Arial" w:eastAsia="Arial" w:hAnsi="Arial" w:cs="Arial"/>
          <w:lang w:val="es-ES"/>
        </w:rPr>
        <w:t xml:space="preserve"> </w:t>
      </w:r>
      <w:r w:rsidRPr="00A33D3B">
        <w:rPr>
          <w:rFonts w:ascii="Arial" w:eastAsia="Arial" w:hAnsi="Arial" w:cs="Arial"/>
          <w:lang w:val="es-ES"/>
        </w:rPr>
        <w:t xml:space="preserve">de </w:t>
      </w:r>
      <w:r w:rsidR="005D182C">
        <w:rPr>
          <w:rFonts w:ascii="Arial" w:eastAsia="Arial" w:hAnsi="Arial" w:cs="Arial"/>
          <w:lang w:val="es-ES"/>
        </w:rPr>
        <w:t>Agosto</w:t>
      </w:r>
      <w:r w:rsidR="00220564">
        <w:rPr>
          <w:rFonts w:ascii="Arial" w:eastAsia="Arial" w:hAnsi="Arial" w:cs="Arial"/>
          <w:lang w:val="es-ES"/>
        </w:rPr>
        <w:t xml:space="preserve"> </w:t>
      </w:r>
      <w:r w:rsidRPr="00A33D3B">
        <w:rPr>
          <w:rFonts w:ascii="Arial" w:eastAsia="Arial" w:hAnsi="Arial" w:cs="Arial"/>
          <w:lang w:val="es-ES"/>
        </w:rPr>
        <w:t>de 202</w:t>
      </w:r>
      <w:r w:rsidR="00220564">
        <w:rPr>
          <w:rFonts w:ascii="Arial" w:eastAsia="Arial" w:hAnsi="Arial" w:cs="Arial"/>
          <w:lang w:val="es-ES"/>
        </w:rPr>
        <w:t>6</w:t>
      </w:r>
    </w:p>
    <w:p w14:paraId="291B51C8"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 xml:space="preserve">Sr. </w:t>
      </w:r>
      <w:proofErr w:type="gramStart"/>
      <w:r w:rsidRPr="00A33D3B">
        <w:rPr>
          <w:rFonts w:ascii="Arial" w:eastAsia="Arial" w:hAnsi="Arial" w:cs="Arial"/>
          <w:lang w:val="es-ES"/>
        </w:rPr>
        <w:t>Presidente</w:t>
      </w:r>
      <w:proofErr w:type="gramEnd"/>
      <w:r w:rsidRPr="00A33D3B">
        <w:rPr>
          <w:rFonts w:ascii="Arial" w:eastAsia="Arial" w:hAnsi="Arial" w:cs="Arial"/>
          <w:lang w:val="es-ES"/>
        </w:rPr>
        <w:t xml:space="preserve"> del</w:t>
      </w:r>
    </w:p>
    <w:p w14:paraId="181D323C"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Honorable Concejo Deliberante</w:t>
      </w:r>
    </w:p>
    <w:p w14:paraId="331CF3B3" w14:textId="59101302" w:rsidR="00500406" w:rsidRPr="00A33D3B" w:rsidRDefault="00220564" w:rsidP="00500406">
      <w:pPr>
        <w:spacing w:line="360" w:lineRule="auto"/>
        <w:jc w:val="both"/>
        <w:rPr>
          <w:rFonts w:ascii="Arial" w:eastAsia="Arial" w:hAnsi="Arial" w:cs="Arial"/>
          <w:b/>
          <w:lang w:val="es-ES"/>
        </w:rPr>
      </w:pPr>
      <w:r>
        <w:rPr>
          <w:rFonts w:ascii="Arial" w:eastAsia="Arial" w:hAnsi="Arial" w:cs="Arial"/>
          <w:b/>
          <w:lang w:val="es-ES"/>
        </w:rPr>
        <w:t>OSCAR FREDDY TOLEDO</w:t>
      </w:r>
    </w:p>
    <w:p w14:paraId="78BDF3F0"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b/>
          <w:lang w:val="es-ES"/>
        </w:rPr>
        <w:t>S/D.</w:t>
      </w:r>
    </w:p>
    <w:p w14:paraId="2A443D31"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De nuestra consideración:</w:t>
      </w:r>
    </w:p>
    <w:p w14:paraId="16EC5626" w14:textId="77777777" w:rsidR="00500406" w:rsidRDefault="00500406" w:rsidP="00500406">
      <w:pPr>
        <w:pBdr>
          <w:top w:val="nil"/>
          <w:left w:val="nil"/>
          <w:bottom w:val="nil"/>
          <w:right w:val="nil"/>
          <w:between w:val="nil"/>
        </w:pBdr>
        <w:spacing w:line="360" w:lineRule="auto"/>
        <w:ind w:firstLine="2268"/>
        <w:jc w:val="both"/>
        <w:rPr>
          <w:rFonts w:ascii="Arial" w:eastAsia="Arial" w:hAnsi="Arial" w:cs="Arial"/>
          <w:color w:val="000000"/>
          <w:lang w:val="es-ES"/>
        </w:rPr>
      </w:pPr>
      <w:r w:rsidRPr="00A33D3B">
        <w:rPr>
          <w:rFonts w:ascii="Arial" w:eastAsia="Arial" w:hAnsi="Arial" w:cs="Arial"/>
          <w:color w:val="000000"/>
          <w:lang w:val="es-ES"/>
        </w:rPr>
        <w:t xml:space="preserve">     Remitimos copia del presente proyecto para ser incluida en el orden del día de la próxima sesión.</w:t>
      </w:r>
    </w:p>
    <w:p w14:paraId="3F02AA54" w14:textId="783E4645" w:rsidR="00150641" w:rsidRPr="009B5FC2" w:rsidRDefault="009B5FC2" w:rsidP="00150641">
      <w:pPr>
        <w:spacing w:line="360" w:lineRule="auto"/>
        <w:jc w:val="both"/>
        <w:rPr>
          <w:rFonts w:ascii="Arial" w:eastAsia="Verdana" w:hAnsi="Arial" w:cs="Arial"/>
          <w:b/>
          <w:bCs/>
          <w:caps/>
          <w:u w:val="single"/>
        </w:rPr>
      </w:pPr>
      <w:r w:rsidRPr="009B5FC2">
        <w:rPr>
          <w:rFonts w:ascii="Arial" w:eastAsia="Verdana" w:hAnsi="Arial" w:cs="Arial"/>
          <w:b/>
          <w:bCs/>
          <w:caps/>
          <w:u w:val="single"/>
        </w:rPr>
        <w:t>renovación de la Licencia Nacional de Conducir</w:t>
      </w:r>
      <w:r w:rsidRPr="005D182C">
        <w:rPr>
          <w:rFonts w:ascii="Arial" w:eastAsia="Verdana" w:hAnsi="Arial" w:cs="Arial"/>
          <w:b/>
          <w:bCs/>
          <w:caps/>
          <w:u w:val="single"/>
        </w:rPr>
        <w:t xml:space="preserve"> </w:t>
      </w:r>
      <w:r w:rsidR="005D182C" w:rsidRPr="005D182C">
        <w:rPr>
          <w:rFonts w:ascii="Arial" w:eastAsia="Verdana" w:hAnsi="Arial" w:cs="Arial"/>
          <w:b/>
          <w:bCs/>
          <w:caps/>
          <w:u w:val="single"/>
        </w:rPr>
        <w:t xml:space="preserve">en </w:t>
      </w:r>
      <w:r w:rsidR="00E16A1A">
        <w:rPr>
          <w:rFonts w:ascii="Arial" w:eastAsia="Verdana" w:hAnsi="Arial" w:cs="Arial"/>
          <w:b/>
          <w:bCs/>
          <w:caps/>
          <w:u w:val="single"/>
        </w:rPr>
        <w:t>EL</w:t>
      </w:r>
      <w:r w:rsidR="005D182C" w:rsidRPr="005D182C">
        <w:rPr>
          <w:rFonts w:ascii="Arial" w:eastAsia="Verdana" w:hAnsi="Arial" w:cs="Arial"/>
          <w:b/>
          <w:bCs/>
          <w:caps/>
          <w:u w:val="single"/>
        </w:rPr>
        <w:t xml:space="preserve"> Partido de </w:t>
      </w:r>
      <w:r w:rsidR="005D182C">
        <w:rPr>
          <w:rFonts w:ascii="Arial" w:eastAsia="Verdana" w:hAnsi="Arial" w:cs="Arial"/>
          <w:b/>
          <w:bCs/>
          <w:caps/>
          <w:u w:val="single"/>
        </w:rPr>
        <w:t>chascomus</w:t>
      </w:r>
      <w:r w:rsidR="005D182C" w:rsidRPr="005D182C">
        <w:rPr>
          <w:rFonts w:ascii="Arial" w:eastAsia="Verdana" w:hAnsi="Arial" w:cs="Arial"/>
          <w:b/>
          <w:bCs/>
          <w:caps/>
          <w:u w:val="single"/>
        </w:rPr>
        <w:t xml:space="preserve">. </w:t>
      </w:r>
    </w:p>
    <w:p w14:paraId="644D3CD8" w14:textId="77777777" w:rsidR="00150641" w:rsidRPr="00A33D3B" w:rsidRDefault="00150641" w:rsidP="00150641">
      <w:pPr>
        <w:spacing w:line="360" w:lineRule="auto"/>
        <w:jc w:val="both"/>
        <w:rPr>
          <w:rFonts w:ascii="Arial" w:eastAsia="Arial" w:hAnsi="Arial" w:cs="Arial"/>
          <w:lang w:val="es-ES"/>
        </w:rPr>
      </w:pPr>
      <w:r w:rsidRPr="00A33D3B">
        <w:rPr>
          <w:rFonts w:ascii="Arial" w:eastAsia="Arial" w:hAnsi="Arial" w:cs="Arial"/>
          <w:b/>
          <w:lang w:val="es-ES"/>
        </w:rPr>
        <w:t>Visto</w:t>
      </w:r>
      <w:r w:rsidRPr="00A33D3B">
        <w:rPr>
          <w:rFonts w:ascii="Arial" w:eastAsia="Arial" w:hAnsi="Arial" w:cs="Arial"/>
          <w:lang w:val="es-ES"/>
        </w:rPr>
        <w:t>:</w:t>
      </w:r>
    </w:p>
    <w:p w14:paraId="75BBF98A" w14:textId="51EB63EC" w:rsidR="009B34E5" w:rsidRDefault="009B34E5" w:rsidP="000E362E">
      <w:pPr>
        <w:spacing w:line="360" w:lineRule="auto"/>
        <w:ind w:firstLine="708"/>
        <w:jc w:val="both"/>
        <w:rPr>
          <w:rFonts w:ascii="Arial" w:eastAsia="Arial" w:hAnsi="Arial" w:cs="Arial"/>
          <w:lang w:val="es-ES"/>
        </w:rPr>
      </w:pPr>
      <w:r w:rsidRPr="009B34E5">
        <w:rPr>
          <w:rFonts w:ascii="Arial" w:eastAsia="Arial" w:hAnsi="Arial" w:cs="Arial"/>
          <w:lang w:val="es-ES"/>
        </w:rPr>
        <w:t xml:space="preserve">La necesidad de garantizar a los vecinos del Partido de Chascomús el acceso a la obtención y </w:t>
      </w:r>
      <w:bookmarkStart w:id="0" w:name="_Hlk237987302"/>
      <w:r w:rsidRPr="009B34E5">
        <w:rPr>
          <w:rFonts w:ascii="Arial" w:eastAsia="Arial" w:hAnsi="Arial" w:cs="Arial"/>
          <w:lang w:val="es-ES"/>
        </w:rPr>
        <w:t>renovación de la Licencia Nacional de Conducir</w:t>
      </w:r>
      <w:bookmarkEnd w:id="0"/>
      <w:r w:rsidRPr="009B34E5">
        <w:rPr>
          <w:rFonts w:ascii="Arial" w:eastAsia="Arial" w:hAnsi="Arial" w:cs="Arial"/>
          <w:lang w:val="es-ES"/>
        </w:rPr>
        <w:t>, evitando que deudas originadas en multas o infracciones municipales ajenas a la seguridad vial y al tránsito constituyan un impedimento para la realización de dicho trámite; y</w:t>
      </w:r>
    </w:p>
    <w:p w14:paraId="756BBE7F" w14:textId="77777777" w:rsidR="005D182C" w:rsidRDefault="005D182C" w:rsidP="000E362E">
      <w:pPr>
        <w:spacing w:line="360" w:lineRule="auto"/>
        <w:ind w:firstLine="708"/>
        <w:jc w:val="both"/>
        <w:rPr>
          <w:rFonts w:ascii="Arial" w:eastAsia="Arial" w:hAnsi="Arial" w:cs="Arial"/>
          <w:lang w:val="es-ES"/>
        </w:rPr>
      </w:pPr>
    </w:p>
    <w:p w14:paraId="2DC32BC5" w14:textId="77777777" w:rsidR="00150641" w:rsidRPr="00A33D3B" w:rsidRDefault="00150641" w:rsidP="00150641">
      <w:pPr>
        <w:spacing w:line="360" w:lineRule="auto"/>
        <w:jc w:val="both"/>
        <w:rPr>
          <w:rFonts w:ascii="Arial" w:eastAsia="Arial" w:hAnsi="Arial" w:cs="Arial"/>
          <w:lang w:val="es-ES"/>
        </w:rPr>
      </w:pPr>
      <w:r w:rsidRPr="00A33D3B">
        <w:rPr>
          <w:rFonts w:ascii="Arial" w:eastAsia="Arial" w:hAnsi="Arial" w:cs="Arial"/>
          <w:b/>
          <w:lang w:val="es-ES"/>
        </w:rPr>
        <w:t>Considerando</w:t>
      </w:r>
      <w:r w:rsidRPr="00A33D3B">
        <w:rPr>
          <w:rFonts w:ascii="Arial" w:eastAsia="Arial" w:hAnsi="Arial" w:cs="Arial"/>
          <w:lang w:val="es-ES"/>
        </w:rPr>
        <w:t>:</w:t>
      </w:r>
    </w:p>
    <w:p w14:paraId="03817769" w14:textId="77777777" w:rsidR="009B34E5" w:rsidRPr="009B34E5" w:rsidRDefault="009B34E5" w:rsidP="009B34E5">
      <w:pPr>
        <w:pStyle w:val="Default"/>
        <w:spacing w:line="360" w:lineRule="auto"/>
        <w:ind w:firstLine="708"/>
        <w:jc w:val="both"/>
        <w:rPr>
          <w:color w:val="auto"/>
          <w:sz w:val="22"/>
          <w:szCs w:val="22"/>
        </w:rPr>
      </w:pPr>
      <w:r w:rsidRPr="009B34E5">
        <w:rPr>
          <w:color w:val="auto"/>
          <w:sz w:val="22"/>
          <w:szCs w:val="22"/>
        </w:rPr>
        <w:t>Que la Licencia Nacional de Conducir constituye la habilitación administrativa mediante la cual se acredita el cumplimiento de las condiciones y requisitos establecidos por la normativa vigente para conducir vehículos;</w:t>
      </w:r>
    </w:p>
    <w:p w14:paraId="18CEA680"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lastRenderedPageBreak/>
        <w:t>Que las multas e infracciones municipales originadas en cuestiones ajenas al tránsito y a la seguridad vial poseen mecanismos propios para su determinación, juzgamiento y cobro;</w:t>
      </w:r>
    </w:p>
    <w:p w14:paraId="691C3630" w14:textId="77777777" w:rsidR="009B34E5" w:rsidRPr="009B34E5" w:rsidRDefault="009B34E5" w:rsidP="009B34E5">
      <w:pPr>
        <w:pStyle w:val="Default"/>
        <w:spacing w:line="360" w:lineRule="auto"/>
        <w:ind w:firstLine="708"/>
        <w:jc w:val="both"/>
        <w:rPr>
          <w:color w:val="auto"/>
          <w:sz w:val="22"/>
          <w:szCs w:val="22"/>
        </w:rPr>
      </w:pPr>
    </w:p>
    <w:p w14:paraId="4AD64E8C"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t>Que el Municipio cuenta con las herramientas administrativas y legales correspondientes para procurar el cobro de dichas obligaciones, sin que resulte necesario vincularlas con la obtención o renovación de la Licencia Nacional de Conducir;</w:t>
      </w:r>
    </w:p>
    <w:p w14:paraId="12C33AEA" w14:textId="77777777" w:rsidR="009B34E5" w:rsidRPr="009B34E5" w:rsidRDefault="009B34E5" w:rsidP="009B34E5">
      <w:pPr>
        <w:pStyle w:val="Default"/>
        <w:spacing w:line="360" w:lineRule="auto"/>
        <w:ind w:firstLine="708"/>
        <w:jc w:val="both"/>
        <w:rPr>
          <w:color w:val="auto"/>
          <w:sz w:val="22"/>
          <w:szCs w:val="22"/>
        </w:rPr>
      </w:pPr>
    </w:p>
    <w:p w14:paraId="1A9026BB"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t>Que condicionar la renovación de una licencia de conducir al pago de una deuda municipal que no guarda relación con una infracción de tránsito puede generar consecuencias desproporcionadas para el vecino, afectando incluso su movilidad y, en determinados casos, su actividad laboral;</w:t>
      </w:r>
    </w:p>
    <w:p w14:paraId="346A3334" w14:textId="77777777" w:rsidR="009B34E5" w:rsidRPr="009B34E5" w:rsidRDefault="009B34E5" w:rsidP="009B34E5">
      <w:pPr>
        <w:pStyle w:val="Default"/>
        <w:spacing w:line="360" w:lineRule="auto"/>
        <w:ind w:firstLine="708"/>
        <w:jc w:val="both"/>
        <w:rPr>
          <w:color w:val="auto"/>
          <w:sz w:val="22"/>
          <w:szCs w:val="22"/>
        </w:rPr>
      </w:pPr>
    </w:p>
    <w:p w14:paraId="272A8D8E"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t>Que corresponde diferenciar claramente las obligaciones derivadas de infracciones vinculadas con el tránsito y la seguridad vial de aquellas multas municipales originadas en otras materias, tales como higiene urbana, poda, mantenimiento de inmuebles, uso del espacio público u otras infracciones de carácter municipal;</w:t>
      </w:r>
    </w:p>
    <w:p w14:paraId="1E263551" w14:textId="77777777" w:rsidR="009B34E5" w:rsidRPr="009B34E5" w:rsidRDefault="009B34E5" w:rsidP="009B34E5">
      <w:pPr>
        <w:pStyle w:val="Default"/>
        <w:spacing w:line="360" w:lineRule="auto"/>
        <w:ind w:firstLine="708"/>
        <w:jc w:val="both"/>
        <w:rPr>
          <w:color w:val="auto"/>
          <w:sz w:val="22"/>
          <w:szCs w:val="22"/>
        </w:rPr>
      </w:pPr>
    </w:p>
    <w:p w14:paraId="26854E37"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t>Que resulta razonable establecer mecanismos que permitan al Municipio continuar procurando el cobro de las multas municipales mediante las vías correspondientes y, al mismo tiempo, brindar a los vecinos alternativas de regularización y facilidades de pago;</w:t>
      </w:r>
    </w:p>
    <w:p w14:paraId="0E9B5049" w14:textId="77777777" w:rsidR="009B34E5" w:rsidRPr="009B34E5" w:rsidRDefault="009B34E5" w:rsidP="009B34E5">
      <w:pPr>
        <w:pStyle w:val="Default"/>
        <w:spacing w:line="360" w:lineRule="auto"/>
        <w:ind w:firstLine="708"/>
        <w:jc w:val="both"/>
        <w:rPr>
          <w:color w:val="auto"/>
          <w:sz w:val="22"/>
          <w:szCs w:val="22"/>
        </w:rPr>
      </w:pPr>
    </w:p>
    <w:p w14:paraId="63164E59" w14:textId="77777777" w:rsidR="009B34E5" w:rsidRDefault="009B34E5" w:rsidP="009B34E5">
      <w:pPr>
        <w:pStyle w:val="Default"/>
        <w:spacing w:line="360" w:lineRule="auto"/>
        <w:ind w:firstLine="708"/>
        <w:jc w:val="both"/>
        <w:rPr>
          <w:color w:val="auto"/>
          <w:sz w:val="22"/>
          <w:szCs w:val="22"/>
        </w:rPr>
      </w:pPr>
      <w:r w:rsidRPr="009B34E5">
        <w:rPr>
          <w:color w:val="auto"/>
          <w:sz w:val="22"/>
          <w:szCs w:val="22"/>
        </w:rPr>
        <w:t>Que de esta manera se procura compatibilizar la potestad municipal de exigir el cumplimiento de sus normas con el derecho de los vecinos a realizar el trámite de su Licencia Nacional de Conducir cuando las deudas existentes resulten ajenas a cuestiones de tránsito o seguridad vial;</w:t>
      </w:r>
    </w:p>
    <w:p w14:paraId="12687C96" w14:textId="77777777" w:rsidR="00AB392C" w:rsidRDefault="00AB392C" w:rsidP="009B34E5">
      <w:pPr>
        <w:pStyle w:val="Default"/>
        <w:spacing w:line="360" w:lineRule="auto"/>
        <w:ind w:firstLine="708"/>
        <w:jc w:val="both"/>
        <w:rPr>
          <w:color w:val="auto"/>
          <w:sz w:val="22"/>
          <w:szCs w:val="22"/>
        </w:rPr>
      </w:pPr>
    </w:p>
    <w:p w14:paraId="49CFAF8F" w14:textId="18EE57D3" w:rsidR="00AB392C" w:rsidRDefault="00AB392C" w:rsidP="009B34E5">
      <w:pPr>
        <w:pStyle w:val="Default"/>
        <w:spacing w:line="360" w:lineRule="auto"/>
        <w:ind w:firstLine="708"/>
        <w:jc w:val="both"/>
        <w:rPr>
          <w:color w:val="auto"/>
          <w:sz w:val="22"/>
          <w:szCs w:val="22"/>
        </w:rPr>
      </w:pPr>
      <w:r>
        <w:rPr>
          <w:color w:val="auto"/>
          <w:sz w:val="22"/>
          <w:szCs w:val="22"/>
        </w:rPr>
        <w:lastRenderedPageBreak/>
        <w:t xml:space="preserve">Que actualmente la exigencia de un certificado de libre deuda Municipal puede provocar que una persona que registra una infracción municipal completamente ajena al tránsito </w:t>
      </w:r>
      <w:proofErr w:type="gramStart"/>
      <w:r>
        <w:rPr>
          <w:color w:val="auto"/>
          <w:sz w:val="22"/>
          <w:szCs w:val="22"/>
        </w:rPr>
        <w:t>( por</w:t>
      </w:r>
      <w:proofErr w:type="gramEnd"/>
      <w:r>
        <w:rPr>
          <w:color w:val="auto"/>
          <w:sz w:val="22"/>
          <w:szCs w:val="22"/>
        </w:rPr>
        <w:t xml:space="preserve"> ejemplo, vinculada por poda, ramas, residuos, higiene urbana, mantenimiento de inmuebles o uso del espacio público) se encuentre impedida de renovar su Licencia de conducir;</w:t>
      </w:r>
    </w:p>
    <w:p w14:paraId="10BF1E47" w14:textId="77777777" w:rsidR="00AB392C" w:rsidRDefault="00AB392C" w:rsidP="009B34E5">
      <w:pPr>
        <w:pStyle w:val="Default"/>
        <w:spacing w:line="360" w:lineRule="auto"/>
        <w:ind w:firstLine="708"/>
        <w:jc w:val="both"/>
        <w:rPr>
          <w:color w:val="auto"/>
          <w:sz w:val="22"/>
          <w:szCs w:val="22"/>
        </w:rPr>
      </w:pPr>
      <w:r>
        <w:rPr>
          <w:color w:val="auto"/>
          <w:sz w:val="22"/>
          <w:szCs w:val="22"/>
        </w:rPr>
        <w:t xml:space="preserve">Qu no resulta razonable que una obligación económica originada en una </w:t>
      </w:r>
      <w:proofErr w:type="spellStart"/>
      <w:r>
        <w:rPr>
          <w:color w:val="auto"/>
          <w:sz w:val="22"/>
          <w:szCs w:val="22"/>
        </w:rPr>
        <w:t>infraccion</w:t>
      </w:r>
      <w:proofErr w:type="spellEnd"/>
      <w:r>
        <w:rPr>
          <w:color w:val="auto"/>
          <w:sz w:val="22"/>
          <w:szCs w:val="22"/>
        </w:rPr>
        <w:t xml:space="preserve"> que no guarda relación alguna con la conducta vial, la aptitud para conducir o la seguridad en el transito sea utilizada como impedimento para la realización del </w:t>
      </w:r>
      <w:proofErr w:type="spellStart"/>
      <w:r>
        <w:rPr>
          <w:color w:val="auto"/>
          <w:sz w:val="22"/>
          <w:szCs w:val="22"/>
        </w:rPr>
        <w:t>tramite</w:t>
      </w:r>
      <w:proofErr w:type="spellEnd"/>
      <w:r>
        <w:rPr>
          <w:color w:val="auto"/>
          <w:sz w:val="22"/>
          <w:szCs w:val="22"/>
        </w:rPr>
        <w:t xml:space="preserve"> de renovación de licencia; </w:t>
      </w:r>
    </w:p>
    <w:p w14:paraId="022A8BDA" w14:textId="4DC2A267" w:rsidR="00AB392C" w:rsidRPr="009B34E5" w:rsidRDefault="00AB392C" w:rsidP="009B34E5">
      <w:pPr>
        <w:pStyle w:val="Default"/>
        <w:spacing w:line="360" w:lineRule="auto"/>
        <w:ind w:firstLine="708"/>
        <w:jc w:val="both"/>
        <w:rPr>
          <w:color w:val="auto"/>
          <w:sz w:val="22"/>
          <w:szCs w:val="22"/>
        </w:rPr>
      </w:pPr>
      <w:r>
        <w:rPr>
          <w:color w:val="auto"/>
          <w:sz w:val="22"/>
          <w:szCs w:val="22"/>
        </w:rPr>
        <w:t>Que la eliminación de dicha exigencia no implica condonación</w:t>
      </w:r>
      <w:r w:rsidR="00BA0F9B">
        <w:rPr>
          <w:color w:val="auto"/>
          <w:sz w:val="22"/>
          <w:szCs w:val="22"/>
        </w:rPr>
        <w:t xml:space="preserve">, </w:t>
      </w:r>
      <w:r>
        <w:rPr>
          <w:color w:val="auto"/>
          <w:sz w:val="22"/>
          <w:szCs w:val="22"/>
        </w:rPr>
        <w:t xml:space="preserve">prescripción ni eliminación de deuda alguna, manteniendo el Municipio íntegramente sus facultades </w:t>
      </w:r>
      <w:r w:rsidR="00BA0F9B">
        <w:rPr>
          <w:color w:val="auto"/>
          <w:sz w:val="22"/>
          <w:szCs w:val="22"/>
        </w:rPr>
        <w:t xml:space="preserve">para perseguir y obtener su cobro por las vías correspondientes; </w:t>
      </w:r>
    </w:p>
    <w:p w14:paraId="0C1863CE" w14:textId="77777777" w:rsidR="009B34E5" w:rsidRPr="009B34E5" w:rsidRDefault="009B34E5" w:rsidP="009B34E5">
      <w:pPr>
        <w:pStyle w:val="Default"/>
        <w:spacing w:line="360" w:lineRule="auto"/>
        <w:ind w:firstLine="708"/>
        <w:jc w:val="both"/>
        <w:rPr>
          <w:color w:val="auto"/>
          <w:sz w:val="22"/>
          <w:szCs w:val="22"/>
        </w:rPr>
      </w:pPr>
    </w:p>
    <w:p w14:paraId="325ED97B" w14:textId="24511C05" w:rsidR="00150641" w:rsidRDefault="00150641" w:rsidP="00150641">
      <w:pPr>
        <w:spacing w:line="360" w:lineRule="auto"/>
        <w:ind w:firstLine="708"/>
        <w:jc w:val="both"/>
        <w:rPr>
          <w:rFonts w:ascii="Arial" w:eastAsia="Arial" w:hAnsi="Arial" w:cs="Arial"/>
          <w:lang w:val="es-ES"/>
        </w:rPr>
      </w:pPr>
      <w:r w:rsidRPr="00A33D3B">
        <w:rPr>
          <w:rFonts w:ascii="Arial" w:eastAsia="Arial" w:hAnsi="Arial" w:cs="Arial"/>
          <w:lang w:val="es-ES"/>
        </w:rPr>
        <w:t xml:space="preserve">Que, </w:t>
      </w:r>
      <w:proofErr w:type="gramStart"/>
      <w:r w:rsidRPr="00A33D3B">
        <w:rPr>
          <w:rFonts w:ascii="Arial" w:eastAsia="Arial" w:hAnsi="Arial" w:cs="Arial"/>
          <w:lang w:val="es-ES"/>
        </w:rPr>
        <w:t>de acuerdo a</w:t>
      </w:r>
      <w:proofErr w:type="gramEnd"/>
      <w:r w:rsidRPr="00A33D3B">
        <w:rPr>
          <w:rFonts w:ascii="Arial" w:eastAsia="Arial" w:hAnsi="Arial" w:cs="Arial"/>
          <w:lang w:val="es-ES"/>
        </w:rPr>
        <w:t xml:space="preserve"> Ley Orgánica de las Municipalidades, corresponde que el cuerpo solicite tal medida a través de una Comunicación, en los términos del artículo 77 del citado cuerpo legal;</w:t>
      </w:r>
    </w:p>
    <w:p w14:paraId="30EA27A5" w14:textId="77777777" w:rsidR="0069720F" w:rsidRPr="00A33D3B" w:rsidRDefault="0069720F" w:rsidP="00150641">
      <w:pPr>
        <w:spacing w:line="360" w:lineRule="auto"/>
        <w:ind w:firstLine="708"/>
        <w:jc w:val="both"/>
        <w:rPr>
          <w:rFonts w:ascii="Arial" w:eastAsia="Arial" w:hAnsi="Arial" w:cs="Arial"/>
          <w:lang w:val="es-ES"/>
        </w:rPr>
      </w:pPr>
    </w:p>
    <w:p w14:paraId="7BCA1341" w14:textId="77777777" w:rsidR="00150641" w:rsidRPr="00A33D3B" w:rsidRDefault="00150641" w:rsidP="00150641">
      <w:pPr>
        <w:spacing w:line="360" w:lineRule="auto"/>
        <w:ind w:firstLine="708"/>
        <w:jc w:val="both"/>
        <w:rPr>
          <w:rFonts w:ascii="Arial" w:eastAsia="Arial" w:hAnsi="Arial" w:cs="Arial"/>
          <w:lang w:val="es-ES"/>
        </w:rPr>
      </w:pPr>
      <w:r w:rsidRPr="00A33D3B">
        <w:rPr>
          <w:rFonts w:ascii="Arial" w:eastAsia="Arial" w:hAnsi="Arial" w:cs="Arial"/>
          <w:lang w:val="es-ES"/>
        </w:rPr>
        <w:t xml:space="preserve">Por ello, </w:t>
      </w:r>
      <w:r w:rsidRPr="00A33D3B">
        <w:rPr>
          <w:rFonts w:ascii="Arial" w:eastAsia="Arial" w:hAnsi="Arial" w:cs="Arial"/>
          <w:b/>
          <w:lang w:val="es-ES"/>
        </w:rPr>
        <w:t xml:space="preserve">el Bloque UCR </w:t>
      </w:r>
      <w:r w:rsidRPr="00A33D3B">
        <w:rPr>
          <w:rFonts w:ascii="Arial" w:eastAsia="Arial" w:hAnsi="Arial" w:cs="Arial"/>
          <w:lang w:val="es-ES"/>
        </w:rPr>
        <w:t>en atribución a sus facultades que le confiere la Ley Orgánica de las Municipalidades, propone lo siguiente:</w:t>
      </w:r>
    </w:p>
    <w:p w14:paraId="1251A113" w14:textId="77777777" w:rsidR="00150641" w:rsidRDefault="00150641" w:rsidP="00150641">
      <w:pPr>
        <w:spacing w:line="360" w:lineRule="auto"/>
        <w:ind w:firstLine="708"/>
        <w:jc w:val="both"/>
        <w:rPr>
          <w:rFonts w:ascii="Arial" w:eastAsia="Arial" w:hAnsi="Arial" w:cs="Arial"/>
          <w:lang w:val="es-ES"/>
        </w:rPr>
      </w:pPr>
    </w:p>
    <w:p w14:paraId="2347D7C8" w14:textId="104BE1EF" w:rsidR="0017296B" w:rsidRPr="0017296B" w:rsidRDefault="0017296B" w:rsidP="00150641">
      <w:pPr>
        <w:spacing w:line="360" w:lineRule="auto"/>
        <w:ind w:firstLine="708"/>
        <w:jc w:val="both"/>
        <w:rPr>
          <w:rFonts w:ascii="Arial" w:eastAsia="Arial" w:hAnsi="Arial" w:cs="Arial"/>
          <w:b/>
          <w:bCs/>
          <w:lang w:val="es-ES"/>
        </w:rPr>
      </w:pPr>
      <w:r w:rsidRPr="0017296B">
        <w:rPr>
          <w:rFonts w:ascii="Arial" w:eastAsia="Arial" w:hAnsi="Arial" w:cs="Arial"/>
          <w:sz w:val="24"/>
          <w:szCs w:val="24"/>
        </w:rPr>
        <w:t xml:space="preserve">                       </w:t>
      </w:r>
      <w:r w:rsidRPr="0017296B">
        <w:rPr>
          <w:rFonts w:ascii="Arial" w:eastAsia="Arial" w:hAnsi="Arial" w:cs="Arial"/>
          <w:b/>
          <w:bCs/>
          <w:sz w:val="24"/>
          <w:szCs w:val="24"/>
          <w:u w:val="single"/>
        </w:rPr>
        <w:t xml:space="preserve">PROYECTO DE </w:t>
      </w:r>
      <w:r w:rsidR="00B95963">
        <w:rPr>
          <w:rFonts w:ascii="Arial" w:eastAsia="Arial" w:hAnsi="Arial" w:cs="Arial"/>
          <w:b/>
          <w:bCs/>
          <w:sz w:val="24"/>
          <w:szCs w:val="24"/>
          <w:u w:val="single"/>
        </w:rPr>
        <w:t>ORDENANZA</w:t>
      </w:r>
      <w:r w:rsidRPr="0017296B">
        <w:rPr>
          <w:rFonts w:ascii="Arial" w:eastAsia="Arial" w:hAnsi="Arial" w:cs="Arial"/>
          <w:b/>
          <w:bCs/>
          <w:sz w:val="24"/>
          <w:szCs w:val="24"/>
          <w:u w:val="single"/>
        </w:rPr>
        <w:t xml:space="preserve"> </w:t>
      </w:r>
    </w:p>
    <w:p w14:paraId="7A2DFC1E" w14:textId="77777777" w:rsidR="0017296B" w:rsidRDefault="0017296B" w:rsidP="00150641">
      <w:pPr>
        <w:spacing w:line="360" w:lineRule="auto"/>
        <w:ind w:firstLine="708"/>
        <w:jc w:val="both"/>
        <w:rPr>
          <w:rFonts w:ascii="Arial" w:eastAsia="Arial" w:hAnsi="Arial" w:cs="Arial"/>
          <w:lang w:val="es-ES"/>
        </w:rPr>
      </w:pPr>
    </w:p>
    <w:p w14:paraId="45596231" w14:textId="797EF165" w:rsidR="009B34E5" w:rsidRDefault="0017296B" w:rsidP="0017296B">
      <w:pPr>
        <w:pStyle w:val="Default"/>
        <w:spacing w:line="360" w:lineRule="auto"/>
        <w:jc w:val="both"/>
        <w:rPr>
          <w:color w:val="auto"/>
          <w:lang w:eastAsia="es-AR"/>
        </w:rPr>
      </w:pPr>
      <w:r w:rsidRPr="00A33D3B">
        <w:rPr>
          <w:rFonts w:eastAsia="Arial"/>
          <w:b/>
          <w:lang w:val="es-ES"/>
        </w:rPr>
        <w:t>Artículo 1º</w:t>
      </w:r>
      <w:r w:rsidRPr="00A33D3B">
        <w:rPr>
          <w:rFonts w:eastAsia="Arial"/>
          <w:lang w:val="es-ES"/>
        </w:rPr>
        <w:t xml:space="preserve">: </w:t>
      </w:r>
      <w:r w:rsidR="009B34E5" w:rsidRPr="009B34E5">
        <w:rPr>
          <w:color w:val="auto"/>
          <w:lang w:eastAsia="es-AR"/>
        </w:rPr>
        <w:t xml:space="preserve">Establécese que la existencia de deudas originadas en multas o infracciones municipales ajenas a la seguridad vial y al tránsito no constituirá impedimento para la obtención o renovación de la Licencia Nacional de Conducir en </w:t>
      </w:r>
      <w:r w:rsidR="009B34E5" w:rsidRPr="009B34E5">
        <w:rPr>
          <w:color w:val="auto"/>
          <w:lang w:eastAsia="es-AR"/>
        </w:rPr>
        <w:lastRenderedPageBreak/>
        <w:t>el Partido de Chascomús, siempre que el solicitante cumpla con los restantes requisitos establecidos por la normativa nacional, provincial y municipal vigente.</w:t>
      </w:r>
    </w:p>
    <w:p w14:paraId="50624961" w14:textId="19F5A2DA" w:rsidR="004C6F2B" w:rsidRPr="009B34E5" w:rsidRDefault="004C6F2B" w:rsidP="0017296B">
      <w:pPr>
        <w:pStyle w:val="Default"/>
        <w:spacing w:line="360" w:lineRule="auto"/>
        <w:jc w:val="both"/>
        <w:rPr>
          <w:color w:val="auto"/>
          <w:lang w:eastAsia="es-AR"/>
        </w:rPr>
      </w:pPr>
      <w:r>
        <w:rPr>
          <w:color w:val="auto"/>
          <w:lang w:eastAsia="es-AR"/>
        </w:rPr>
        <w:t xml:space="preserve">En ningún caso podrá condicionarse el inicio, prosecución o finalización del </w:t>
      </w:r>
      <w:proofErr w:type="spellStart"/>
      <w:r>
        <w:rPr>
          <w:color w:val="auto"/>
          <w:lang w:eastAsia="es-AR"/>
        </w:rPr>
        <w:t>tramite</w:t>
      </w:r>
      <w:proofErr w:type="spellEnd"/>
      <w:r>
        <w:rPr>
          <w:color w:val="auto"/>
          <w:lang w:eastAsia="es-AR"/>
        </w:rPr>
        <w:t xml:space="preserve"> de obtención o renovación de la Licencia Nacional de Conducir a la cancelación previa de dichas deudas.  </w:t>
      </w:r>
    </w:p>
    <w:p w14:paraId="6488366E" w14:textId="77777777" w:rsidR="00B95963" w:rsidRDefault="00B95963" w:rsidP="0017296B">
      <w:pPr>
        <w:pStyle w:val="Default"/>
        <w:spacing w:line="360" w:lineRule="auto"/>
        <w:jc w:val="both"/>
        <w:rPr>
          <w:rFonts w:eastAsia="Verdana"/>
          <w:color w:val="auto"/>
          <w:sz w:val="22"/>
          <w:szCs w:val="22"/>
        </w:rPr>
      </w:pPr>
    </w:p>
    <w:p w14:paraId="1D50F29B" w14:textId="53E30F92" w:rsidR="004C6F2B" w:rsidRDefault="0017296B" w:rsidP="009B34E5">
      <w:pPr>
        <w:pStyle w:val="notatexto"/>
        <w:shd w:val="clear" w:color="auto" w:fill="FFFFFF"/>
        <w:spacing w:before="0" w:beforeAutospacing="0" w:after="150" w:afterAutospacing="0" w:line="360" w:lineRule="auto"/>
        <w:jc w:val="both"/>
        <w:rPr>
          <w:rFonts w:ascii="Arial" w:hAnsi="Arial" w:cs="Arial"/>
        </w:rPr>
      </w:pPr>
      <w:r w:rsidRPr="005A04B0">
        <w:rPr>
          <w:rFonts w:ascii="Arial" w:hAnsi="Arial" w:cs="Arial"/>
          <w:b/>
          <w:bCs/>
        </w:rPr>
        <w:t xml:space="preserve">Artículo </w:t>
      </w:r>
      <w:r w:rsidR="00780381">
        <w:rPr>
          <w:rFonts w:ascii="Arial" w:hAnsi="Arial" w:cs="Arial"/>
          <w:b/>
          <w:bCs/>
        </w:rPr>
        <w:t>2</w:t>
      </w:r>
      <w:r w:rsidRPr="005A04B0">
        <w:rPr>
          <w:rFonts w:ascii="Arial" w:hAnsi="Arial" w:cs="Arial"/>
          <w:b/>
          <w:bCs/>
        </w:rPr>
        <w:t>°:</w:t>
      </w:r>
      <w:r w:rsidR="004C6F2B">
        <w:rPr>
          <w:rFonts w:ascii="Arial" w:hAnsi="Arial" w:cs="Arial"/>
          <w:b/>
          <w:bCs/>
        </w:rPr>
        <w:t xml:space="preserve"> </w:t>
      </w:r>
      <w:r w:rsidR="009B34E5" w:rsidRPr="009B34E5">
        <w:rPr>
          <w:rFonts w:ascii="Arial" w:hAnsi="Arial" w:cs="Arial"/>
        </w:rPr>
        <w:t xml:space="preserve">El Departamento Ejecutivo Municipal </w:t>
      </w:r>
      <w:r w:rsidR="004C6F2B">
        <w:rPr>
          <w:rFonts w:ascii="Arial" w:hAnsi="Arial" w:cs="Arial"/>
        </w:rPr>
        <w:t>no podrá exigir la presentación de certificado de libre deuda Municipal, ni constancia equivalente, como requisito para iniciar, continuar u obtener la renovación de la licencia nacional de conducir, respecto de deudas provenientes de multas o infracciones municipales ajenas al transito y a la seguridad vial.</w:t>
      </w:r>
    </w:p>
    <w:p w14:paraId="3F893C5B" w14:textId="0EDD4754" w:rsidR="004C6F2B" w:rsidRPr="004C6F2B" w:rsidRDefault="004C6F2B" w:rsidP="009B34E5">
      <w:pPr>
        <w:pStyle w:val="notatexto"/>
        <w:shd w:val="clear" w:color="auto" w:fill="FFFFFF"/>
        <w:spacing w:before="0" w:beforeAutospacing="0" w:after="150" w:afterAutospacing="0" w:line="360" w:lineRule="auto"/>
        <w:jc w:val="both"/>
        <w:rPr>
          <w:rFonts w:ascii="Arial" w:hAnsi="Arial" w:cs="Arial"/>
        </w:rPr>
      </w:pPr>
      <w:r>
        <w:rPr>
          <w:rFonts w:ascii="Arial" w:hAnsi="Arial" w:cs="Arial"/>
        </w:rPr>
        <w:t>La existencia de dichas deudas deberá tramitarse y cobrarse de manera independiente el procedimiento de otorgamiento o renovación de la licencia Nacional de Conducir.</w:t>
      </w:r>
    </w:p>
    <w:p w14:paraId="73261F22" w14:textId="6FA65950" w:rsidR="009B34E5" w:rsidRPr="00780381" w:rsidRDefault="0017296B" w:rsidP="005D6C6B">
      <w:pPr>
        <w:spacing w:line="360" w:lineRule="auto"/>
        <w:jc w:val="both"/>
        <w:rPr>
          <w:rFonts w:ascii="Arial" w:eastAsia="Times New Roman" w:hAnsi="Arial" w:cs="Arial"/>
          <w:sz w:val="24"/>
          <w:szCs w:val="24"/>
          <w:lang w:val="es-AR" w:eastAsia="es-AR"/>
        </w:rPr>
      </w:pPr>
      <w:r w:rsidRPr="00780381">
        <w:rPr>
          <w:rFonts w:ascii="Arial" w:hAnsi="Arial" w:cs="Arial"/>
          <w:b/>
          <w:sz w:val="24"/>
          <w:szCs w:val="24"/>
        </w:rPr>
        <w:t xml:space="preserve">Artículo </w:t>
      </w:r>
      <w:r w:rsidR="00780381" w:rsidRPr="00780381">
        <w:rPr>
          <w:rFonts w:ascii="Arial" w:hAnsi="Arial" w:cs="Arial"/>
          <w:b/>
          <w:sz w:val="24"/>
          <w:szCs w:val="24"/>
        </w:rPr>
        <w:t>3</w:t>
      </w:r>
      <w:r w:rsidRPr="00780381">
        <w:rPr>
          <w:rFonts w:ascii="Arial" w:hAnsi="Arial" w:cs="Arial"/>
          <w:b/>
          <w:sz w:val="24"/>
          <w:szCs w:val="24"/>
        </w:rPr>
        <w:t>°:</w:t>
      </w:r>
      <w:r>
        <w:rPr>
          <w:rFonts w:ascii="Arial" w:hAnsi="Arial" w:cs="Arial"/>
        </w:rPr>
        <w:t xml:space="preserve"> </w:t>
      </w:r>
      <w:r w:rsidR="009B34E5" w:rsidRPr="009B34E5">
        <w:rPr>
          <w:rFonts w:ascii="Arial" w:eastAsia="Times New Roman" w:hAnsi="Arial" w:cs="Arial"/>
          <w:sz w:val="24"/>
          <w:szCs w:val="24"/>
          <w:lang w:val="es-AR" w:eastAsia="es-AR"/>
        </w:rPr>
        <w:t>El Departamento Ejecutivo podrá implementar mecanismos y planes de facilidades de pago para las deudas comprendidas en la presente, permitiendo su cancelación en cuotas y procurando condiciones accesibles para los vecinos. La adhesión a dichos planes no podrá establecerse como condición previa para la obtención o renovación de la Licencia Nacional de Conducir.</w:t>
      </w:r>
    </w:p>
    <w:p w14:paraId="07CBFDDE" w14:textId="518AC74E" w:rsidR="009B34E5" w:rsidRPr="009B34E5" w:rsidRDefault="005D6C6B" w:rsidP="009B34E5">
      <w:pPr>
        <w:pStyle w:val="notatexto"/>
        <w:shd w:val="clear" w:color="auto" w:fill="FFFFFF"/>
        <w:spacing w:before="0" w:beforeAutospacing="0" w:after="150" w:afterAutospacing="0" w:line="360" w:lineRule="auto"/>
        <w:jc w:val="both"/>
        <w:rPr>
          <w:rFonts w:ascii="Arial" w:hAnsi="Arial" w:cs="Arial"/>
        </w:rPr>
      </w:pPr>
      <w:proofErr w:type="spellStart"/>
      <w:r w:rsidRPr="005D6C6B">
        <w:rPr>
          <w:rFonts w:ascii="Arial" w:eastAsiaTheme="minorHAnsi" w:hAnsi="Arial" w:cs="Arial"/>
          <w:b/>
          <w:sz w:val="22"/>
          <w:szCs w:val="22"/>
          <w:lang w:val="en-US" w:eastAsia="en-US"/>
        </w:rPr>
        <w:t>Articulo</w:t>
      </w:r>
      <w:proofErr w:type="spellEnd"/>
      <w:r w:rsidRPr="005D6C6B">
        <w:rPr>
          <w:rFonts w:ascii="Arial" w:eastAsiaTheme="minorHAnsi" w:hAnsi="Arial" w:cs="Arial"/>
          <w:b/>
          <w:sz w:val="22"/>
          <w:szCs w:val="22"/>
          <w:lang w:val="en-US" w:eastAsia="en-US"/>
        </w:rPr>
        <w:t xml:space="preserve"> </w:t>
      </w:r>
      <w:r w:rsidR="00780381">
        <w:rPr>
          <w:rFonts w:ascii="Arial" w:eastAsiaTheme="minorHAnsi" w:hAnsi="Arial" w:cs="Arial"/>
          <w:b/>
          <w:sz w:val="22"/>
          <w:szCs w:val="22"/>
          <w:lang w:val="en-US" w:eastAsia="en-US"/>
        </w:rPr>
        <w:t>4</w:t>
      </w:r>
      <w:r w:rsidRPr="005D6C6B">
        <w:rPr>
          <w:rFonts w:ascii="Arial" w:eastAsiaTheme="minorHAnsi" w:hAnsi="Arial" w:cs="Arial"/>
          <w:b/>
          <w:sz w:val="22"/>
          <w:szCs w:val="22"/>
          <w:lang w:val="en-US" w:eastAsia="en-US"/>
        </w:rPr>
        <w:t>°</w:t>
      </w:r>
      <w:r>
        <w:rPr>
          <w:rFonts w:ascii="Arial" w:hAnsi="Arial" w:cs="Arial"/>
          <w:b/>
        </w:rPr>
        <w:t xml:space="preserve">: </w:t>
      </w:r>
      <w:proofErr w:type="spellStart"/>
      <w:r w:rsidR="009B34E5" w:rsidRPr="009B34E5">
        <w:rPr>
          <w:rFonts w:ascii="Arial" w:hAnsi="Arial" w:cs="Arial"/>
        </w:rPr>
        <w:t>Encomiéndase</w:t>
      </w:r>
      <w:proofErr w:type="spellEnd"/>
      <w:r w:rsidR="009B34E5" w:rsidRPr="009B34E5">
        <w:rPr>
          <w:rFonts w:ascii="Arial" w:hAnsi="Arial" w:cs="Arial"/>
        </w:rPr>
        <w:t xml:space="preserve"> al Departamento Ejecutivo adecuar los procedimientos administrativos correspondientes a fin de garantizar el cumplimiento de lo establecido en la presente Ordenanza.</w:t>
      </w:r>
    </w:p>
    <w:p w14:paraId="6E456397" w14:textId="591FBC65" w:rsidR="009B34E5" w:rsidRPr="009B34E5" w:rsidRDefault="00E16A1A" w:rsidP="009B34E5">
      <w:pPr>
        <w:pStyle w:val="notatexto"/>
        <w:shd w:val="clear" w:color="auto" w:fill="FFFFFF"/>
        <w:spacing w:before="0" w:beforeAutospacing="0" w:after="150" w:afterAutospacing="0" w:line="360" w:lineRule="auto"/>
        <w:jc w:val="both"/>
        <w:rPr>
          <w:rFonts w:ascii="Arial" w:hAnsi="Arial" w:cs="Arial"/>
          <w:bCs/>
        </w:rPr>
      </w:pPr>
      <w:proofErr w:type="spellStart"/>
      <w:r w:rsidRPr="005D6C6B">
        <w:rPr>
          <w:rFonts w:ascii="Arial" w:eastAsiaTheme="minorHAnsi" w:hAnsi="Arial" w:cs="Arial"/>
          <w:b/>
          <w:sz w:val="22"/>
          <w:szCs w:val="22"/>
          <w:lang w:val="en-US" w:eastAsia="en-US"/>
        </w:rPr>
        <w:lastRenderedPageBreak/>
        <w:t>Articulo</w:t>
      </w:r>
      <w:proofErr w:type="spellEnd"/>
      <w:r w:rsidRPr="005D6C6B">
        <w:rPr>
          <w:rFonts w:ascii="Arial" w:eastAsiaTheme="minorHAnsi" w:hAnsi="Arial" w:cs="Arial"/>
          <w:b/>
          <w:sz w:val="22"/>
          <w:szCs w:val="22"/>
          <w:lang w:val="en-US" w:eastAsia="en-US"/>
        </w:rPr>
        <w:t xml:space="preserve"> </w:t>
      </w:r>
      <w:r>
        <w:rPr>
          <w:rFonts w:ascii="Arial" w:eastAsiaTheme="minorHAnsi" w:hAnsi="Arial" w:cs="Arial"/>
          <w:b/>
          <w:sz w:val="22"/>
          <w:szCs w:val="22"/>
          <w:lang w:val="en-US" w:eastAsia="en-US"/>
        </w:rPr>
        <w:t>5</w:t>
      </w:r>
      <w:r w:rsidRPr="005D6C6B">
        <w:rPr>
          <w:rFonts w:ascii="Arial" w:eastAsiaTheme="minorHAnsi" w:hAnsi="Arial" w:cs="Arial"/>
          <w:b/>
          <w:sz w:val="22"/>
          <w:szCs w:val="22"/>
          <w:lang w:val="en-US" w:eastAsia="en-US"/>
        </w:rPr>
        <w:t>°</w:t>
      </w:r>
      <w:r>
        <w:rPr>
          <w:rFonts w:ascii="Arial" w:hAnsi="Arial" w:cs="Arial"/>
          <w:b/>
        </w:rPr>
        <w:t xml:space="preserve">: </w:t>
      </w:r>
      <w:proofErr w:type="spellStart"/>
      <w:r w:rsidR="009B34E5" w:rsidRPr="009B34E5">
        <w:rPr>
          <w:rFonts w:ascii="Arial" w:hAnsi="Arial" w:cs="Arial"/>
          <w:bCs/>
        </w:rPr>
        <w:t>Derógase</w:t>
      </w:r>
      <w:proofErr w:type="spellEnd"/>
      <w:r w:rsidR="009B34E5" w:rsidRPr="009B34E5">
        <w:rPr>
          <w:rFonts w:ascii="Arial" w:hAnsi="Arial" w:cs="Arial"/>
          <w:bCs/>
        </w:rPr>
        <w:t xml:space="preserve"> toda disposición municipal que se oponga a lo establecido en la presente, exclusivamente respecto de las multas e infracciones municipales ajenas al tránsito y a la seguridad vial.</w:t>
      </w:r>
    </w:p>
    <w:p w14:paraId="0E1291BA" w14:textId="138B99F2" w:rsidR="009B34E5" w:rsidRPr="009B34E5" w:rsidRDefault="009B34E5" w:rsidP="005D6C6B">
      <w:pPr>
        <w:pStyle w:val="notatexto"/>
        <w:shd w:val="clear" w:color="auto" w:fill="FFFFFF"/>
        <w:spacing w:before="0" w:beforeAutospacing="0" w:after="150" w:afterAutospacing="0" w:line="360" w:lineRule="auto"/>
        <w:jc w:val="both"/>
        <w:rPr>
          <w:rFonts w:ascii="Arial" w:hAnsi="Arial" w:cs="Arial"/>
          <w:bCs/>
        </w:rPr>
      </w:pPr>
      <w:proofErr w:type="spellStart"/>
      <w:r w:rsidRPr="005D6C6B">
        <w:rPr>
          <w:rFonts w:ascii="Arial" w:eastAsiaTheme="minorHAnsi" w:hAnsi="Arial" w:cs="Arial"/>
          <w:b/>
          <w:sz w:val="22"/>
          <w:szCs w:val="22"/>
          <w:lang w:val="en-US" w:eastAsia="en-US"/>
        </w:rPr>
        <w:t>Articulo</w:t>
      </w:r>
      <w:proofErr w:type="spellEnd"/>
      <w:r w:rsidRPr="005D6C6B">
        <w:rPr>
          <w:rFonts w:ascii="Arial" w:eastAsiaTheme="minorHAnsi" w:hAnsi="Arial" w:cs="Arial"/>
          <w:b/>
          <w:sz w:val="22"/>
          <w:szCs w:val="22"/>
          <w:lang w:val="en-US" w:eastAsia="en-US"/>
        </w:rPr>
        <w:t xml:space="preserve"> </w:t>
      </w:r>
      <w:r>
        <w:rPr>
          <w:rFonts w:ascii="Arial" w:eastAsiaTheme="minorHAnsi" w:hAnsi="Arial" w:cs="Arial"/>
          <w:b/>
          <w:sz w:val="22"/>
          <w:szCs w:val="22"/>
          <w:lang w:val="en-US" w:eastAsia="en-US"/>
        </w:rPr>
        <w:t>6</w:t>
      </w:r>
      <w:r w:rsidRPr="005D6C6B">
        <w:rPr>
          <w:rFonts w:ascii="Arial" w:eastAsiaTheme="minorHAnsi" w:hAnsi="Arial" w:cs="Arial"/>
          <w:b/>
          <w:sz w:val="22"/>
          <w:szCs w:val="22"/>
          <w:lang w:val="en-US" w:eastAsia="en-US"/>
        </w:rPr>
        <w:t>°</w:t>
      </w:r>
      <w:r>
        <w:rPr>
          <w:rFonts w:ascii="Arial" w:hAnsi="Arial" w:cs="Arial"/>
          <w:b/>
        </w:rPr>
        <w:t xml:space="preserve">: </w:t>
      </w:r>
      <w:r w:rsidRPr="009B34E5">
        <w:rPr>
          <w:rFonts w:ascii="Arial" w:hAnsi="Arial" w:cs="Arial"/>
          <w:bCs/>
        </w:rPr>
        <w:t>De forma.</w:t>
      </w:r>
    </w:p>
    <w:p w14:paraId="738F45A3" w14:textId="77777777" w:rsidR="00E16A1A" w:rsidRPr="005D6C6B" w:rsidRDefault="00E16A1A" w:rsidP="005D6C6B">
      <w:pPr>
        <w:pStyle w:val="notatexto"/>
        <w:shd w:val="clear" w:color="auto" w:fill="FFFFFF"/>
        <w:spacing w:before="0" w:beforeAutospacing="0" w:after="150" w:afterAutospacing="0" w:line="360" w:lineRule="auto"/>
        <w:jc w:val="both"/>
        <w:rPr>
          <w:rFonts w:ascii="Arial" w:hAnsi="Arial" w:cs="Arial"/>
        </w:rPr>
      </w:pPr>
    </w:p>
    <w:p w14:paraId="40CE3415" w14:textId="09E23131" w:rsidR="00150641" w:rsidRPr="005D6C6B" w:rsidRDefault="00150641" w:rsidP="005D6C6B">
      <w:pPr>
        <w:pStyle w:val="notatexto"/>
        <w:shd w:val="clear" w:color="auto" w:fill="FFFFFF"/>
        <w:spacing w:before="0" w:beforeAutospacing="0" w:after="150" w:afterAutospacing="0" w:line="360" w:lineRule="auto"/>
        <w:jc w:val="both"/>
        <w:rPr>
          <w:rFonts w:ascii="Arial" w:hAnsi="Arial" w:cs="Arial"/>
        </w:rPr>
      </w:pPr>
    </w:p>
    <w:sectPr w:rsidR="00150641" w:rsidRPr="005D6C6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D64A" w14:textId="77777777" w:rsidR="00A45539" w:rsidRDefault="00A45539" w:rsidP="00A33D3B">
      <w:pPr>
        <w:spacing w:after="0" w:line="240" w:lineRule="auto"/>
      </w:pPr>
      <w:r>
        <w:separator/>
      </w:r>
    </w:p>
  </w:endnote>
  <w:endnote w:type="continuationSeparator" w:id="0">
    <w:p w14:paraId="4A9A391E" w14:textId="77777777" w:rsidR="00A45539" w:rsidRDefault="00A45539" w:rsidP="00A3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D141" w14:textId="77777777" w:rsidR="00A45539" w:rsidRDefault="00A45539" w:rsidP="00A33D3B">
      <w:pPr>
        <w:spacing w:after="0" w:line="240" w:lineRule="auto"/>
      </w:pPr>
      <w:r>
        <w:separator/>
      </w:r>
    </w:p>
  </w:footnote>
  <w:footnote w:type="continuationSeparator" w:id="0">
    <w:p w14:paraId="1D393967" w14:textId="77777777" w:rsidR="00A45539" w:rsidRDefault="00A45539" w:rsidP="00A33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4C44" w14:textId="77777777" w:rsidR="00A33D3B" w:rsidRDefault="00A33D3B" w:rsidP="00A33D3B">
    <w:pPr>
      <w:jc w:val="center"/>
      <w:rPr>
        <w:color w:val="000000"/>
      </w:rPr>
    </w:pPr>
    <w:r>
      <w:rPr>
        <w:noProof/>
        <w:color w:val="000000"/>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Honorable Concejo Deliberante</w:t>
    </w:r>
  </w:p>
  <w:p w14:paraId="238C6E7B"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Mitre 38    -    Chascomús</w:t>
    </w:r>
  </w:p>
  <w:p w14:paraId="5D772233" w14:textId="255C3EC6" w:rsidR="00A33D3B" w:rsidRPr="00A33D3B" w:rsidRDefault="00A33D3B" w:rsidP="00A33D3B">
    <w:pPr>
      <w:jc w:val="center"/>
      <w:rPr>
        <w:rFonts w:ascii="Arial Black" w:eastAsia="Arial Black" w:hAnsi="Arial Black" w:cs="Arial Black"/>
        <w:lang w:val="es-ES"/>
      </w:rPr>
    </w:pPr>
    <w:r w:rsidRPr="00A33D3B">
      <w:rPr>
        <w:rFonts w:ascii="Arial Black" w:eastAsia="Arial Black" w:hAnsi="Arial Black" w:cs="Arial Black"/>
        <w:lang w:val="es-ES"/>
      </w:rPr>
      <w:t>BLOQUE UCR</w:t>
    </w:r>
  </w:p>
  <w:p w14:paraId="319F376A" w14:textId="340ACA20" w:rsidR="00A33D3B" w:rsidRPr="00685275" w:rsidRDefault="00685275" w:rsidP="00A33D3B">
    <w:pPr>
      <w:jc w:val="center"/>
      <w:rPr>
        <w:b/>
        <w:bCs/>
        <w:color w:val="000000"/>
        <w:lang w:val="es-ES"/>
      </w:rPr>
    </w:pPr>
    <w:r w:rsidRPr="00685275">
      <w:rPr>
        <w:b/>
        <w:bCs/>
        <w:color w:val="000000"/>
        <w:lang w:val="es-ES"/>
      </w:rPr>
      <w:t>“</w:t>
    </w:r>
    <w:r w:rsidR="00A33D3B" w:rsidRPr="00685275">
      <w:rPr>
        <w:b/>
        <w:bCs/>
        <w:color w:val="000000"/>
        <w:lang w:val="es-ES"/>
      </w:rPr>
      <w:t>202</w:t>
    </w:r>
    <w:r w:rsidRPr="00685275">
      <w:rPr>
        <w:b/>
        <w:bCs/>
        <w:color w:val="000000"/>
        <w:lang w:val="es-ES"/>
      </w:rPr>
      <w:t>6</w:t>
    </w:r>
    <w:r w:rsidR="00A33D3B" w:rsidRPr="00685275">
      <w:rPr>
        <w:b/>
        <w:bCs/>
        <w:color w:val="000000"/>
        <w:lang w:val="es-ES"/>
      </w:rPr>
      <w:t>:</w:t>
    </w:r>
    <w:r w:rsidR="00A33D3B" w:rsidRPr="00A33D3B">
      <w:rPr>
        <w:b/>
        <w:bCs/>
        <w:color w:val="000000"/>
        <w:lang w:val="es-ES"/>
      </w:rPr>
      <w:t xml:space="preserve"> Año del </w:t>
    </w:r>
    <w:r>
      <w:rPr>
        <w:b/>
        <w:bCs/>
        <w:color w:val="000000"/>
        <w:lang w:val="es-ES"/>
      </w:rPr>
      <w:t>200</w:t>
    </w:r>
    <w:r w:rsidR="00A33D3B" w:rsidRPr="00A33D3B">
      <w:rPr>
        <w:b/>
        <w:bCs/>
        <w:color w:val="000000"/>
        <w:lang w:val="es-ES"/>
      </w:rPr>
      <w:t>° Aniversario de</w:t>
    </w:r>
    <w:r>
      <w:rPr>
        <w:b/>
        <w:bCs/>
        <w:color w:val="000000"/>
        <w:lang w:val="es-ES"/>
      </w:rPr>
      <w:t xml:space="preserve"> la Escuela Primaria N°</w:t>
    </w:r>
    <w:r w:rsidRPr="00685275">
      <w:rPr>
        <w:b/>
        <w:bCs/>
        <w:color w:val="000000"/>
        <w:lang w:val="es-ES"/>
      </w:rPr>
      <w:t>1</w:t>
    </w:r>
    <w:r>
      <w:rPr>
        <w:b/>
        <w:bCs/>
        <w:color w:val="000000"/>
        <w:lang w:val="es-ES"/>
      </w:rPr>
      <w:t xml:space="preserve"> </w:t>
    </w:r>
    <w:r w:rsidRPr="00685275">
      <w:rPr>
        <w:b/>
        <w:bCs/>
        <w:color w:val="000000"/>
        <w:lang w:val="es-ES"/>
      </w:rPr>
      <w:t>“Bernardino</w:t>
    </w:r>
    <w:r>
      <w:rPr>
        <w:b/>
        <w:bCs/>
        <w:color w:val="000000"/>
        <w:lang w:val="es-ES"/>
      </w:rPr>
      <w:t xml:space="preserve"> Rivadavia</w:t>
    </w:r>
    <w:r w:rsidRPr="00685275">
      <w:rPr>
        <w:b/>
        <w:bCs/>
        <w:color w:val="000000"/>
        <w:lang w:val="es-ES"/>
      </w:rPr>
      <w:t>”</w:t>
    </w:r>
  </w:p>
  <w:p w14:paraId="441DB792" w14:textId="77777777" w:rsidR="00A33D3B" w:rsidRPr="00A33D3B" w:rsidRDefault="00A33D3B" w:rsidP="00A33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455342">
    <w:abstractNumId w:val="1"/>
  </w:num>
  <w:num w:numId="2" w16cid:durableId="42496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3B"/>
    <w:rsid w:val="000011F5"/>
    <w:rsid w:val="00020EC1"/>
    <w:rsid w:val="000561E2"/>
    <w:rsid w:val="000662B6"/>
    <w:rsid w:val="00071CCE"/>
    <w:rsid w:val="000744CD"/>
    <w:rsid w:val="000834A3"/>
    <w:rsid w:val="000844D6"/>
    <w:rsid w:val="000957F8"/>
    <w:rsid w:val="000973CD"/>
    <w:rsid w:val="000B4F1B"/>
    <w:rsid w:val="000D139F"/>
    <w:rsid w:val="000E0503"/>
    <w:rsid w:val="000E154A"/>
    <w:rsid w:val="000E362E"/>
    <w:rsid w:val="00103F06"/>
    <w:rsid w:val="00146363"/>
    <w:rsid w:val="00150641"/>
    <w:rsid w:val="0017296B"/>
    <w:rsid w:val="001832EE"/>
    <w:rsid w:val="00187436"/>
    <w:rsid w:val="001A5E4D"/>
    <w:rsid w:val="001B09E5"/>
    <w:rsid w:val="001C4867"/>
    <w:rsid w:val="001D6621"/>
    <w:rsid w:val="0020166C"/>
    <w:rsid w:val="00207259"/>
    <w:rsid w:val="00215D2B"/>
    <w:rsid w:val="00220564"/>
    <w:rsid w:val="00226B58"/>
    <w:rsid w:val="00234F1F"/>
    <w:rsid w:val="00240712"/>
    <w:rsid w:val="002432A6"/>
    <w:rsid w:val="002446F4"/>
    <w:rsid w:val="00252F57"/>
    <w:rsid w:val="002679AE"/>
    <w:rsid w:val="00270509"/>
    <w:rsid w:val="00276A28"/>
    <w:rsid w:val="00286B5C"/>
    <w:rsid w:val="002A34B0"/>
    <w:rsid w:val="002A660D"/>
    <w:rsid w:val="002A6A5A"/>
    <w:rsid w:val="002B072D"/>
    <w:rsid w:val="002B2401"/>
    <w:rsid w:val="002B7932"/>
    <w:rsid w:val="002C1DED"/>
    <w:rsid w:val="002C3A6C"/>
    <w:rsid w:val="002C7528"/>
    <w:rsid w:val="002E5B66"/>
    <w:rsid w:val="002F0823"/>
    <w:rsid w:val="00311649"/>
    <w:rsid w:val="003236A8"/>
    <w:rsid w:val="003254E6"/>
    <w:rsid w:val="003320C5"/>
    <w:rsid w:val="0033468C"/>
    <w:rsid w:val="00340A1F"/>
    <w:rsid w:val="00345007"/>
    <w:rsid w:val="0034519F"/>
    <w:rsid w:val="00351F7A"/>
    <w:rsid w:val="00371A1F"/>
    <w:rsid w:val="00374B02"/>
    <w:rsid w:val="003A57F6"/>
    <w:rsid w:val="003C557D"/>
    <w:rsid w:val="003E48F5"/>
    <w:rsid w:val="00410B90"/>
    <w:rsid w:val="0042435C"/>
    <w:rsid w:val="00425900"/>
    <w:rsid w:val="004329E9"/>
    <w:rsid w:val="0044070C"/>
    <w:rsid w:val="00440BCD"/>
    <w:rsid w:val="00445AF9"/>
    <w:rsid w:val="00453073"/>
    <w:rsid w:val="00465AA9"/>
    <w:rsid w:val="00472DE6"/>
    <w:rsid w:val="00477196"/>
    <w:rsid w:val="00486C29"/>
    <w:rsid w:val="00486E19"/>
    <w:rsid w:val="00497E18"/>
    <w:rsid w:val="004A3FAD"/>
    <w:rsid w:val="004A51B1"/>
    <w:rsid w:val="004B6161"/>
    <w:rsid w:val="004C6F2B"/>
    <w:rsid w:val="004E3697"/>
    <w:rsid w:val="004E6569"/>
    <w:rsid w:val="004E7B07"/>
    <w:rsid w:val="004F0811"/>
    <w:rsid w:val="00500406"/>
    <w:rsid w:val="005042BC"/>
    <w:rsid w:val="00523A4D"/>
    <w:rsid w:val="005469D0"/>
    <w:rsid w:val="00552553"/>
    <w:rsid w:val="00591CAF"/>
    <w:rsid w:val="005A1884"/>
    <w:rsid w:val="005B27DB"/>
    <w:rsid w:val="005B6E6B"/>
    <w:rsid w:val="005C5CB7"/>
    <w:rsid w:val="005D182C"/>
    <w:rsid w:val="005D6C6B"/>
    <w:rsid w:val="005E640C"/>
    <w:rsid w:val="00631E40"/>
    <w:rsid w:val="00633BAE"/>
    <w:rsid w:val="00635B7A"/>
    <w:rsid w:val="00652C81"/>
    <w:rsid w:val="006617A8"/>
    <w:rsid w:val="0066730C"/>
    <w:rsid w:val="00684413"/>
    <w:rsid w:val="00685275"/>
    <w:rsid w:val="0069720F"/>
    <w:rsid w:val="006B390F"/>
    <w:rsid w:val="006C19E8"/>
    <w:rsid w:val="006C771D"/>
    <w:rsid w:val="006D57E2"/>
    <w:rsid w:val="006D60D2"/>
    <w:rsid w:val="006E0123"/>
    <w:rsid w:val="006E2964"/>
    <w:rsid w:val="006E7245"/>
    <w:rsid w:val="006F1546"/>
    <w:rsid w:val="006F1D95"/>
    <w:rsid w:val="006F2F5A"/>
    <w:rsid w:val="006F4764"/>
    <w:rsid w:val="006F7286"/>
    <w:rsid w:val="00701E66"/>
    <w:rsid w:val="007127D2"/>
    <w:rsid w:val="00713418"/>
    <w:rsid w:val="00737D81"/>
    <w:rsid w:val="007526AF"/>
    <w:rsid w:val="007531EB"/>
    <w:rsid w:val="007556D1"/>
    <w:rsid w:val="00760FB8"/>
    <w:rsid w:val="00762D1F"/>
    <w:rsid w:val="00780381"/>
    <w:rsid w:val="007867CF"/>
    <w:rsid w:val="00797C78"/>
    <w:rsid w:val="007C42A8"/>
    <w:rsid w:val="007D0083"/>
    <w:rsid w:val="007E00F2"/>
    <w:rsid w:val="007E5A67"/>
    <w:rsid w:val="007F643F"/>
    <w:rsid w:val="00803641"/>
    <w:rsid w:val="008178FC"/>
    <w:rsid w:val="00827A3E"/>
    <w:rsid w:val="008614DD"/>
    <w:rsid w:val="00863D96"/>
    <w:rsid w:val="00882968"/>
    <w:rsid w:val="008B5904"/>
    <w:rsid w:val="008D0275"/>
    <w:rsid w:val="008E7CE7"/>
    <w:rsid w:val="008F6DDE"/>
    <w:rsid w:val="008F7966"/>
    <w:rsid w:val="0090159E"/>
    <w:rsid w:val="00912AFE"/>
    <w:rsid w:val="009204D7"/>
    <w:rsid w:val="009438C1"/>
    <w:rsid w:val="009531C4"/>
    <w:rsid w:val="00954C8B"/>
    <w:rsid w:val="00964E96"/>
    <w:rsid w:val="009767E3"/>
    <w:rsid w:val="009923F8"/>
    <w:rsid w:val="0099300A"/>
    <w:rsid w:val="009A671F"/>
    <w:rsid w:val="009B1D95"/>
    <w:rsid w:val="009B34E5"/>
    <w:rsid w:val="009B5FC2"/>
    <w:rsid w:val="009D0D6B"/>
    <w:rsid w:val="009D5501"/>
    <w:rsid w:val="009F05DE"/>
    <w:rsid w:val="00A121D1"/>
    <w:rsid w:val="00A14A8A"/>
    <w:rsid w:val="00A17EC8"/>
    <w:rsid w:val="00A33D3B"/>
    <w:rsid w:val="00A45539"/>
    <w:rsid w:val="00A470DE"/>
    <w:rsid w:val="00A54BAB"/>
    <w:rsid w:val="00A635B1"/>
    <w:rsid w:val="00A804FB"/>
    <w:rsid w:val="00AA5807"/>
    <w:rsid w:val="00AA5CA3"/>
    <w:rsid w:val="00AB083E"/>
    <w:rsid w:val="00AB392C"/>
    <w:rsid w:val="00AC7D2D"/>
    <w:rsid w:val="00AE4B92"/>
    <w:rsid w:val="00AF6DD2"/>
    <w:rsid w:val="00B14925"/>
    <w:rsid w:val="00B37880"/>
    <w:rsid w:val="00B50D4E"/>
    <w:rsid w:val="00B706B9"/>
    <w:rsid w:val="00B87A43"/>
    <w:rsid w:val="00B95963"/>
    <w:rsid w:val="00B97619"/>
    <w:rsid w:val="00BA0F9B"/>
    <w:rsid w:val="00BA2AA7"/>
    <w:rsid w:val="00C019F3"/>
    <w:rsid w:val="00C11B39"/>
    <w:rsid w:val="00C21858"/>
    <w:rsid w:val="00C30539"/>
    <w:rsid w:val="00C32BD1"/>
    <w:rsid w:val="00C414A4"/>
    <w:rsid w:val="00C42779"/>
    <w:rsid w:val="00C60F38"/>
    <w:rsid w:val="00C92A18"/>
    <w:rsid w:val="00C935D3"/>
    <w:rsid w:val="00CB5DF5"/>
    <w:rsid w:val="00CC059B"/>
    <w:rsid w:val="00CC7B9C"/>
    <w:rsid w:val="00CF337F"/>
    <w:rsid w:val="00D11EC1"/>
    <w:rsid w:val="00D31288"/>
    <w:rsid w:val="00D71E80"/>
    <w:rsid w:val="00D73441"/>
    <w:rsid w:val="00D771E9"/>
    <w:rsid w:val="00D85CD6"/>
    <w:rsid w:val="00DB136B"/>
    <w:rsid w:val="00DC123C"/>
    <w:rsid w:val="00DC1375"/>
    <w:rsid w:val="00DC1430"/>
    <w:rsid w:val="00DD7CDE"/>
    <w:rsid w:val="00DF03DC"/>
    <w:rsid w:val="00E02BA7"/>
    <w:rsid w:val="00E16A1A"/>
    <w:rsid w:val="00E3396F"/>
    <w:rsid w:val="00E40168"/>
    <w:rsid w:val="00E60196"/>
    <w:rsid w:val="00E61BA9"/>
    <w:rsid w:val="00E63C10"/>
    <w:rsid w:val="00E652F0"/>
    <w:rsid w:val="00E65BB4"/>
    <w:rsid w:val="00E9376B"/>
    <w:rsid w:val="00E94562"/>
    <w:rsid w:val="00E9473B"/>
    <w:rsid w:val="00EA3B94"/>
    <w:rsid w:val="00EC06A2"/>
    <w:rsid w:val="00EC19EE"/>
    <w:rsid w:val="00EC45D2"/>
    <w:rsid w:val="00EC4B6E"/>
    <w:rsid w:val="00ED3D58"/>
    <w:rsid w:val="00EE0E74"/>
    <w:rsid w:val="00EF3D3D"/>
    <w:rsid w:val="00F22570"/>
    <w:rsid w:val="00F32B38"/>
    <w:rsid w:val="00F55F84"/>
    <w:rsid w:val="00F664CA"/>
    <w:rsid w:val="00F73A35"/>
    <w:rsid w:val="00F74D55"/>
    <w:rsid w:val="00F77C24"/>
    <w:rsid w:val="00F77C85"/>
    <w:rsid w:val="00F917CC"/>
    <w:rsid w:val="00F97FF2"/>
    <w:rsid w:val="00FA09F2"/>
    <w:rsid w:val="00FB507F"/>
    <w:rsid w:val="00FB59C1"/>
    <w:rsid w:val="00FB7FCA"/>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Fuerte">
    <w:name w:val="Strong"/>
    <w:basedOn w:val="Fuentedeprrafopredeter"/>
    <w:uiPriority w:val="22"/>
    <w:qFormat/>
    <w:rsid w:val="00020EC1"/>
    <w:rPr>
      <w:b/>
      <w:bCs/>
    </w:rPr>
  </w:style>
  <w:style w:type="paragraph" w:customStyle="1" w:styleId="Default">
    <w:name w:val="Default"/>
    <w:rsid w:val="00486E19"/>
    <w:pPr>
      <w:autoSpaceDE w:val="0"/>
      <w:autoSpaceDN w:val="0"/>
      <w:adjustRightInd w:val="0"/>
      <w:spacing w:after="0" w:line="240" w:lineRule="auto"/>
    </w:pPr>
    <w:rPr>
      <w:rFonts w:ascii="Arial" w:eastAsia="Times New Roman" w:hAnsi="Arial" w:cs="Arial"/>
      <w:color w:val="000000"/>
      <w:sz w:val="24"/>
      <w:szCs w:val="24"/>
      <w:lang w:val="es-AR" w:eastAsia="es-ES"/>
    </w:rPr>
  </w:style>
  <w:style w:type="paragraph" w:customStyle="1" w:styleId="notatexto">
    <w:name w:val="notatexto"/>
    <w:basedOn w:val="Normal"/>
    <w:rsid w:val="00DB136B"/>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191B-2D9B-4301-BBE7-51111F39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858</Words>
  <Characters>4721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Eduardo Di Benedetto</cp:lastModifiedBy>
  <cp:revision>2</cp:revision>
  <cp:lastPrinted>2024-03-21T16:37:00Z</cp:lastPrinted>
  <dcterms:created xsi:type="dcterms:W3CDTF">2026-08-25T11:35:00Z</dcterms:created>
  <dcterms:modified xsi:type="dcterms:W3CDTF">2026-08-25T11:35:00Z</dcterms:modified>
</cp:coreProperties>
</file>