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9028" w14:textId="77777777" w:rsidR="00810493" w:rsidRDefault="00890DAF">
      <w:pPr>
        <w:spacing w:before="120" w:after="120" w:line="336" w:lineRule="auto"/>
      </w:pPr>
      <w:r>
        <w:rPr>
          <w:rFonts w:ascii="Arimo" w:eastAsia="Arimo" w:hAnsi="Arimo" w:cs="Arimo"/>
          <w:color w:val="000000"/>
        </w:rPr>
        <w:t xml:space="preserve"> </w:t>
      </w:r>
    </w:p>
    <w:p w14:paraId="115A0C33" w14:textId="77EED632" w:rsidR="00810493" w:rsidRDefault="00890DAF">
      <w:pPr>
        <w:spacing w:before="120" w:after="120" w:line="336" w:lineRule="auto"/>
        <w:jc w:val="right"/>
      </w:pPr>
      <w:r>
        <w:rPr>
          <w:b/>
          <w:color w:val="000000"/>
          <w:sz w:val="22"/>
          <w:szCs w:val="22"/>
        </w:rPr>
        <w:t xml:space="preserve"> </w:t>
      </w:r>
      <w:r>
        <w:rPr>
          <w:rFonts w:ascii="Arimo" w:eastAsia="Arimo" w:hAnsi="Arimo" w:cs="Arimo"/>
          <w:color w:val="000000"/>
        </w:rPr>
        <w:t xml:space="preserve"> </w:t>
      </w:r>
      <w:r>
        <w:rPr>
          <w:rFonts w:ascii="Arial" w:eastAsia="Arial" w:hAnsi="Arial" w:cs="Arial"/>
          <w:color w:val="000000"/>
        </w:rPr>
        <w:t>Chascomús, 2</w:t>
      </w:r>
      <w:r w:rsidR="005C1DFD">
        <w:rPr>
          <w:rFonts w:ascii="Arial" w:eastAsia="Arial" w:hAnsi="Arial" w:cs="Arial"/>
          <w:color w:val="000000"/>
        </w:rPr>
        <w:t>1 de octubre de</w:t>
      </w:r>
      <w:r>
        <w:rPr>
          <w:rFonts w:ascii="Arial" w:eastAsia="Arial" w:hAnsi="Arial" w:cs="Arial"/>
          <w:color w:val="000000"/>
        </w:rPr>
        <w:t xml:space="preserve"> 2025</w:t>
      </w:r>
    </w:p>
    <w:p w14:paraId="51CC4195" w14:textId="77777777" w:rsidR="005C1DFD" w:rsidRDefault="00890DAF">
      <w:pPr>
        <w:spacing w:before="120" w:after="120" w:line="276" w:lineRule="auto"/>
      </w:pPr>
      <w:r>
        <w:rPr>
          <w:rFonts w:ascii="Arimo" w:eastAsia="Arimo" w:hAnsi="Arimo" w:cs="Arimo"/>
          <w:color w:val="000000"/>
        </w:rPr>
        <w:t xml:space="preserve"> </w:t>
      </w:r>
    </w:p>
    <w:p w14:paraId="07E1DB94" w14:textId="05A97A7A" w:rsidR="00810493" w:rsidRDefault="00890DAF">
      <w:pPr>
        <w:spacing w:before="120" w:after="120" w:line="276" w:lineRule="auto"/>
        <w:rPr>
          <w:rFonts w:ascii="Arial" w:eastAsia="Arial" w:hAnsi="Arial" w:cs="Arial"/>
          <w:b/>
        </w:rPr>
      </w:pPr>
      <w:r>
        <w:rPr>
          <w:rFonts w:ascii="Arial" w:eastAsia="Arial" w:hAnsi="Arial" w:cs="Arial"/>
          <w:b/>
          <w:color w:val="000000"/>
        </w:rPr>
        <w:t>TITULO:</w:t>
      </w:r>
      <w:r>
        <w:rPr>
          <w:rFonts w:ascii="Arial" w:eastAsia="Arial" w:hAnsi="Arial" w:cs="Arial"/>
          <w:b/>
        </w:rPr>
        <w:t xml:space="preserve"> Repudio a las expresiones públicas de la </w:t>
      </w:r>
      <w:proofErr w:type="gramStart"/>
      <w:r>
        <w:rPr>
          <w:rFonts w:ascii="Arial" w:eastAsia="Arial" w:hAnsi="Arial" w:cs="Arial"/>
          <w:b/>
        </w:rPr>
        <w:t>Ministra</w:t>
      </w:r>
      <w:proofErr w:type="gramEnd"/>
      <w:r>
        <w:rPr>
          <w:rFonts w:ascii="Arial" w:eastAsia="Arial" w:hAnsi="Arial" w:cs="Arial"/>
          <w:b/>
        </w:rPr>
        <w:t xml:space="preserve"> Patricia Bullrich acerca de los femicidios </w:t>
      </w:r>
    </w:p>
    <w:p w14:paraId="24028E06" w14:textId="77777777" w:rsidR="005C1DFD" w:rsidRPr="005C1DFD" w:rsidRDefault="005C1DFD">
      <w:pPr>
        <w:spacing w:before="120" w:after="120" w:line="276" w:lineRule="auto"/>
      </w:pPr>
    </w:p>
    <w:p w14:paraId="7EB17136" w14:textId="3C3EF3C7" w:rsidR="00810493" w:rsidRPr="005C1DFD" w:rsidRDefault="00890DAF">
      <w:pPr>
        <w:spacing w:before="120" w:after="120" w:line="276" w:lineRule="auto"/>
        <w:rPr>
          <w:rFonts w:ascii="Arial" w:eastAsia="Arimo" w:hAnsi="Arial" w:cs="Arial"/>
        </w:rPr>
      </w:pPr>
      <w:r w:rsidRPr="0002155F">
        <w:rPr>
          <w:rFonts w:ascii="Arial" w:eastAsia="Arial" w:hAnsi="Arial" w:cs="Arial"/>
          <w:b/>
          <w:color w:val="000000"/>
        </w:rPr>
        <w:t>Visto:</w:t>
      </w:r>
      <w:r w:rsidR="0002155F" w:rsidRPr="0002155F">
        <w:rPr>
          <w:rFonts w:ascii="Arial" w:eastAsia="Arial" w:hAnsi="Arial" w:cs="Arial"/>
          <w:b/>
          <w:color w:val="000000"/>
        </w:rPr>
        <w:t xml:space="preserve">  </w:t>
      </w:r>
      <w:r w:rsidR="0002155F">
        <w:rPr>
          <w:rFonts w:ascii="Arial" w:eastAsia="Arimo" w:hAnsi="Arial" w:cs="Arial"/>
        </w:rPr>
        <w:t>L</w:t>
      </w:r>
      <w:r w:rsidRPr="005C1DFD">
        <w:rPr>
          <w:rFonts w:ascii="Arial" w:eastAsia="Arimo" w:hAnsi="Arial" w:cs="Arial"/>
        </w:rPr>
        <w:t xml:space="preserve">as declaraciones públicas realizadas por la </w:t>
      </w:r>
      <w:proofErr w:type="gramStart"/>
      <w:r w:rsidRPr="005C1DFD">
        <w:rPr>
          <w:rFonts w:ascii="Arial" w:eastAsia="Arimo" w:hAnsi="Arial" w:cs="Arial"/>
        </w:rPr>
        <w:t>Ministra</w:t>
      </w:r>
      <w:proofErr w:type="gramEnd"/>
      <w:r w:rsidRPr="005C1DFD">
        <w:rPr>
          <w:rFonts w:ascii="Arial" w:eastAsia="Arimo" w:hAnsi="Arial" w:cs="Arial"/>
        </w:rPr>
        <w:t xml:space="preserve"> de Seguridad Patricia Bullrich en medios de comunicación y</w:t>
      </w:r>
    </w:p>
    <w:p w14:paraId="78512A83" w14:textId="77777777" w:rsidR="00810493" w:rsidRDefault="00810493">
      <w:pPr>
        <w:spacing w:before="120" w:after="120" w:line="276" w:lineRule="auto"/>
        <w:jc w:val="both"/>
      </w:pPr>
    </w:p>
    <w:p w14:paraId="5CD8D435" w14:textId="77777777" w:rsidR="00810493" w:rsidRPr="005C1DFD" w:rsidRDefault="00890DAF">
      <w:pPr>
        <w:spacing w:before="120" w:after="120" w:line="276" w:lineRule="auto"/>
        <w:jc w:val="both"/>
        <w:rPr>
          <w:rFonts w:ascii="Arimo" w:eastAsia="Arimo" w:hAnsi="Arimo" w:cs="Arimo"/>
        </w:rPr>
      </w:pPr>
      <w:r w:rsidRPr="005C1DFD">
        <w:rPr>
          <w:rFonts w:ascii="Arial" w:eastAsia="Arial" w:hAnsi="Arial" w:cs="Arial"/>
          <w:b/>
          <w:color w:val="000000"/>
        </w:rPr>
        <w:t>Considerando:</w:t>
      </w:r>
    </w:p>
    <w:p w14:paraId="0551CF66" w14:textId="01D0CEE1" w:rsidR="00810493" w:rsidRPr="005C1DFD" w:rsidRDefault="00890DAF">
      <w:pPr>
        <w:spacing w:before="120" w:after="120" w:line="276" w:lineRule="auto"/>
        <w:jc w:val="both"/>
        <w:rPr>
          <w:rFonts w:ascii="Arial" w:eastAsia="Arimo" w:hAnsi="Arial" w:cs="Arial"/>
        </w:rPr>
      </w:pPr>
      <w:r w:rsidRPr="005C1DFD">
        <w:rPr>
          <w:rFonts w:ascii="Arial" w:eastAsia="Arimo" w:hAnsi="Arial" w:cs="Arial"/>
        </w:rPr>
        <w:t xml:space="preserve">Que la </w:t>
      </w:r>
      <w:proofErr w:type="gramStart"/>
      <w:r w:rsidRPr="005C1DFD">
        <w:rPr>
          <w:rFonts w:ascii="Arial" w:eastAsia="Arimo" w:hAnsi="Arial" w:cs="Arial"/>
        </w:rPr>
        <w:t>Ministra</w:t>
      </w:r>
      <w:proofErr w:type="gramEnd"/>
      <w:r w:rsidRPr="005C1DFD">
        <w:rPr>
          <w:rFonts w:ascii="Arial" w:eastAsia="Arimo" w:hAnsi="Arial" w:cs="Arial"/>
        </w:rPr>
        <w:t xml:space="preserve"> se </w:t>
      </w:r>
      <w:proofErr w:type="spellStart"/>
      <w:r w:rsidRPr="005C1DFD">
        <w:rPr>
          <w:rFonts w:ascii="Arial" w:eastAsia="Arimo" w:hAnsi="Arial" w:cs="Arial"/>
        </w:rPr>
        <w:t>expres</w:t>
      </w:r>
      <w:r w:rsidR="005C1DFD">
        <w:rPr>
          <w:rFonts w:ascii="Arial" w:eastAsia="Arimo" w:hAnsi="Arial" w:cs="Arial"/>
        </w:rPr>
        <w:t>o</w:t>
      </w:r>
      <w:proofErr w:type="spellEnd"/>
      <w:r w:rsidRPr="005C1DFD">
        <w:rPr>
          <w:rFonts w:ascii="Arial" w:eastAsia="Arimo" w:hAnsi="Arial" w:cs="Arial"/>
        </w:rPr>
        <w:t xml:space="preserve"> públicamente en un medio de comunicación, tras una semana de lamentables noticias acerca de múltiples femicidios. </w:t>
      </w:r>
    </w:p>
    <w:p w14:paraId="2E8E1CE0" w14:textId="77777777" w:rsidR="00810493" w:rsidRPr="005C1DFD" w:rsidRDefault="00890DAF">
      <w:pPr>
        <w:spacing w:before="120" w:after="120" w:line="276" w:lineRule="auto"/>
        <w:jc w:val="both"/>
        <w:rPr>
          <w:rFonts w:ascii="Arial" w:eastAsia="Arimo" w:hAnsi="Arial" w:cs="Arial"/>
        </w:rPr>
      </w:pPr>
      <w:r w:rsidRPr="005C1DFD">
        <w:rPr>
          <w:rFonts w:ascii="Arial" w:eastAsia="Arimo" w:hAnsi="Arial" w:cs="Arial"/>
        </w:rPr>
        <w:t xml:space="preserve">Que tan lamentable como estas situaciones fueron los dichos de la </w:t>
      </w:r>
      <w:proofErr w:type="gramStart"/>
      <w:r w:rsidRPr="005C1DFD">
        <w:rPr>
          <w:rFonts w:ascii="Arial" w:eastAsia="Arimo" w:hAnsi="Arial" w:cs="Arial"/>
        </w:rPr>
        <w:t>Ministra</w:t>
      </w:r>
      <w:proofErr w:type="gramEnd"/>
      <w:r w:rsidRPr="005C1DFD">
        <w:rPr>
          <w:rFonts w:ascii="Arial" w:eastAsia="Arimo" w:hAnsi="Arial" w:cs="Arial"/>
        </w:rPr>
        <w:t xml:space="preserve">, quien debería preocuparse por velar por la seguridad de todos los ciudadanos, incluidas las mujeres, en lugar de buscar responsabilizar a las mismas por el accionar de los </w:t>
      </w:r>
      <w:proofErr w:type="spellStart"/>
      <w:r w:rsidRPr="005C1DFD">
        <w:rPr>
          <w:rFonts w:ascii="Arial" w:eastAsia="Arimo" w:hAnsi="Arial" w:cs="Arial"/>
        </w:rPr>
        <w:t>femicidas</w:t>
      </w:r>
      <w:proofErr w:type="spellEnd"/>
      <w:r w:rsidRPr="005C1DFD">
        <w:rPr>
          <w:rFonts w:ascii="Arial" w:eastAsia="Arimo" w:hAnsi="Arial" w:cs="Arial"/>
        </w:rPr>
        <w:t xml:space="preserve">. </w:t>
      </w:r>
    </w:p>
    <w:p w14:paraId="1CF68648" w14:textId="77777777" w:rsidR="00810493" w:rsidRPr="005C1DFD" w:rsidRDefault="00890DAF">
      <w:pPr>
        <w:spacing w:before="120" w:after="120" w:line="276" w:lineRule="auto"/>
        <w:jc w:val="both"/>
        <w:rPr>
          <w:rFonts w:ascii="Arial" w:eastAsia="Arimo" w:hAnsi="Arial" w:cs="Arial"/>
        </w:rPr>
      </w:pPr>
      <w:r w:rsidRPr="005C1DFD">
        <w:rPr>
          <w:rFonts w:ascii="Arial" w:eastAsia="Arimo" w:hAnsi="Arial" w:cs="Arial"/>
        </w:rPr>
        <w:t xml:space="preserve">Que, puntualmente, la </w:t>
      </w:r>
      <w:proofErr w:type="gramStart"/>
      <w:r w:rsidRPr="005C1DFD">
        <w:rPr>
          <w:rFonts w:ascii="Arial" w:eastAsia="Arimo" w:hAnsi="Arial" w:cs="Arial"/>
        </w:rPr>
        <w:t>Ministra</w:t>
      </w:r>
      <w:proofErr w:type="gramEnd"/>
      <w:r w:rsidRPr="005C1DFD">
        <w:rPr>
          <w:rFonts w:ascii="Arial" w:eastAsia="Arimo" w:hAnsi="Arial" w:cs="Arial"/>
        </w:rPr>
        <w:t xml:space="preserve"> expreso que: “si vos lo que haces es generar una idea de que estás empoderada, vos </w:t>
      </w:r>
      <w:proofErr w:type="spellStart"/>
      <w:r w:rsidRPr="005C1DFD">
        <w:rPr>
          <w:rFonts w:ascii="Arial" w:eastAsia="Arimo" w:hAnsi="Arial" w:cs="Arial"/>
        </w:rPr>
        <w:t>tenés</w:t>
      </w:r>
      <w:proofErr w:type="spellEnd"/>
      <w:r w:rsidRPr="005C1DFD">
        <w:rPr>
          <w:rFonts w:ascii="Arial" w:eastAsia="Arimo" w:hAnsi="Arial" w:cs="Arial"/>
        </w:rPr>
        <w:t xml:space="preserve"> el poder y </w:t>
      </w:r>
      <w:proofErr w:type="spellStart"/>
      <w:r w:rsidRPr="005C1DFD">
        <w:rPr>
          <w:rFonts w:ascii="Arial" w:eastAsia="Arimo" w:hAnsi="Arial" w:cs="Arial"/>
        </w:rPr>
        <w:t>sos</w:t>
      </w:r>
      <w:proofErr w:type="spellEnd"/>
      <w:r w:rsidRPr="005C1DFD">
        <w:rPr>
          <w:rFonts w:ascii="Arial" w:eastAsia="Arimo" w:hAnsi="Arial" w:cs="Arial"/>
        </w:rPr>
        <w:t xml:space="preserve"> capaz de pisotear a cualquiera, ¿no? sea </w:t>
      </w:r>
      <w:proofErr w:type="gramStart"/>
      <w:r w:rsidRPr="005C1DFD">
        <w:rPr>
          <w:rFonts w:ascii="Arial" w:eastAsia="Arimo" w:hAnsi="Arial" w:cs="Arial"/>
        </w:rPr>
        <w:t>hombre ,</w:t>
      </w:r>
      <w:proofErr w:type="gramEnd"/>
      <w:r w:rsidRPr="005C1DFD">
        <w:rPr>
          <w:rFonts w:ascii="Arial" w:eastAsia="Arimo" w:hAnsi="Arial" w:cs="Arial"/>
        </w:rPr>
        <w:t xml:space="preserve"> sea tu madre, tu padre, sea alguien, lo pisoteas y finalmente lo que te termina pasando es que te viene en contra. Entonces, lo que se generó con el feminismo extremo te lleva a situaciones en las que la violencia es tan fuerte que termina destruyendo a la misma persona que genera esa lógica” </w:t>
      </w:r>
    </w:p>
    <w:p w14:paraId="388A47E1" w14:textId="77777777" w:rsidR="00810493" w:rsidRPr="005C1DFD" w:rsidRDefault="00890DAF">
      <w:pPr>
        <w:spacing w:before="120" w:after="120" w:line="276" w:lineRule="auto"/>
        <w:jc w:val="both"/>
        <w:rPr>
          <w:rFonts w:ascii="Arial" w:eastAsia="Arimo" w:hAnsi="Arial" w:cs="Arial"/>
        </w:rPr>
      </w:pPr>
      <w:r w:rsidRPr="005C1DFD">
        <w:rPr>
          <w:rFonts w:ascii="Arial" w:eastAsia="Arimo" w:hAnsi="Arial" w:cs="Arial"/>
        </w:rPr>
        <w:t xml:space="preserve">Que, además de lo desacertadas y falaces de sus palabras, estas declaraciones no hacen más que culpabilizar a las mujeres, por </w:t>
      </w:r>
      <w:proofErr w:type="gramStart"/>
      <w:r w:rsidRPr="005C1DFD">
        <w:rPr>
          <w:rFonts w:ascii="Arial" w:eastAsia="Arimo" w:hAnsi="Arial" w:cs="Arial"/>
        </w:rPr>
        <w:t>ende</w:t>
      </w:r>
      <w:proofErr w:type="gramEnd"/>
      <w:r w:rsidRPr="005C1DFD">
        <w:rPr>
          <w:rFonts w:ascii="Arial" w:eastAsia="Arimo" w:hAnsi="Arial" w:cs="Arial"/>
        </w:rPr>
        <w:t xml:space="preserve"> a las mismas víctimas, de los hechos realizados por quienes deciden que terminar con la vida de alguien es una opción. </w:t>
      </w:r>
    </w:p>
    <w:p w14:paraId="2BF466C5" w14:textId="77777777" w:rsidR="00810493" w:rsidRPr="005C1DFD" w:rsidRDefault="00890DAF">
      <w:pPr>
        <w:spacing w:before="120" w:after="120" w:line="276" w:lineRule="auto"/>
        <w:jc w:val="both"/>
        <w:rPr>
          <w:rFonts w:ascii="Arial" w:eastAsia="Arimo" w:hAnsi="Arial" w:cs="Arial"/>
        </w:rPr>
      </w:pPr>
      <w:r w:rsidRPr="005C1DFD">
        <w:rPr>
          <w:rFonts w:ascii="Arial" w:eastAsia="Arimo" w:hAnsi="Arial" w:cs="Arial"/>
        </w:rPr>
        <w:t xml:space="preserve">Que resulta inaudito que, quien debiera encargarse de velar por la seguridad de la población, ponga el foco en las víctimas como las culpables de sus propias muertes, demostrando así una mirada de total desprotección, sumada a las políticas de desmantelamiento de las herramientas destinadas a prevenir y erradicar la violencia por razones de género. </w:t>
      </w:r>
    </w:p>
    <w:p w14:paraId="5A1759D9" w14:textId="77777777" w:rsidR="00810493" w:rsidRPr="005C1DFD" w:rsidRDefault="00810493">
      <w:pPr>
        <w:spacing w:before="120" w:after="120" w:line="276" w:lineRule="auto"/>
        <w:jc w:val="both"/>
        <w:rPr>
          <w:rFonts w:ascii="Arial" w:eastAsia="Arimo" w:hAnsi="Arial" w:cs="Arial"/>
        </w:rPr>
      </w:pPr>
    </w:p>
    <w:p w14:paraId="4CDEC235" w14:textId="77777777" w:rsidR="00810493" w:rsidRDefault="00890DAF">
      <w:pPr>
        <w:spacing w:before="120" w:after="120" w:line="276" w:lineRule="auto"/>
        <w:jc w:val="both"/>
        <w:rPr>
          <w:rFonts w:ascii="Arimo" w:eastAsia="Arimo" w:hAnsi="Arimo" w:cs="Arimo"/>
          <w:color w:val="000000"/>
        </w:rPr>
      </w:pPr>
      <w:r>
        <w:rPr>
          <w:rFonts w:ascii="Arial" w:eastAsia="Arial" w:hAnsi="Arial" w:cs="Arial"/>
          <w:color w:val="000000"/>
        </w:rPr>
        <w:lastRenderedPageBreak/>
        <w:t>Por todo lo expuesto, los concejales de los bloques</w:t>
      </w:r>
      <w:r>
        <w:rPr>
          <w:rFonts w:ascii="Arial" w:eastAsia="Arial" w:hAnsi="Arial" w:cs="Arial"/>
          <w:b/>
          <w:color w:val="000000"/>
        </w:rPr>
        <w:t xml:space="preserve"> Unión por la Patria/PJ – Unión por la Patria/UXCH - UXCH – UXCH Frente de Todos</w:t>
      </w:r>
      <w:r>
        <w:rPr>
          <w:rFonts w:ascii="Arial" w:eastAsia="Arial" w:hAnsi="Arial" w:cs="Arial"/>
          <w:color w:val="000000"/>
        </w:rPr>
        <w:t xml:space="preserve"> proponen para su tratamiento y sanción la siguiente:</w:t>
      </w:r>
      <w:r>
        <w:rPr>
          <w:rFonts w:ascii="Arimo" w:eastAsia="Arimo" w:hAnsi="Arimo" w:cs="Arimo"/>
          <w:color w:val="000000"/>
        </w:rPr>
        <w:t xml:space="preserve"> </w:t>
      </w:r>
    </w:p>
    <w:p w14:paraId="75B2CEFD" w14:textId="77777777" w:rsidR="005C1DFD" w:rsidRDefault="005C1DFD">
      <w:pPr>
        <w:spacing w:before="120" w:after="120" w:line="276" w:lineRule="auto"/>
        <w:jc w:val="both"/>
      </w:pPr>
    </w:p>
    <w:p w14:paraId="18CD4612" w14:textId="77777777" w:rsidR="00810493" w:rsidRPr="005C1DFD" w:rsidRDefault="00890DAF">
      <w:pPr>
        <w:spacing w:before="120" w:after="120" w:line="276" w:lineRule="auto"/>
        <w:jc w:val="center"/>
        <w:rPr>
          <w:rFonts w:ascii="Arial" w:eastAsia="Arial" w:hAnsi="Arial" w:cs="Arial"/>
          <w:b/>
        </w:rPr>
      </w:pPr>
      <w:r w:rsidRPr="005C1DFD">
        <w:rPr>
          <w:rFonts w:ascii="Arial" w:eastAsia="Arial" w:hAnsi="Arial" w:cs="Arial"/>
          <w:b/>
        </w:rPr>
        <w:t>Resolución</w:t>
      </w:r>
    </w:p>
    <w:p w14:paraId="1605D9B6" w14:textId="77777777" w:rsidR="00810493" w:rsidRDefault="00810493">
      <w:pPr>
        <w:spacing w:before="120" w:after="120" w:line="276" w:lineRule="auto"/>
        <w:jc w:val="center"/>
        <w:rPr>
          <w:rFonts w:ascii="Arial" w:eastAsia="Arial" w:hAnsi="Arial" w:cs="Arial"/>
          <w:b/>
          <w:u w:val="single"/>
        </w:rPr>
      </w:pPr>
    </w:p>
    <w:p w14:paraId="797DE54B" w14:textId="77777777" w:rsidR="00810493" w:rsidRDefault="00890DAF">
      <w:pPr>
        <w:spacing w:before="120" w:after="120" w:line="276" w:lineRule="auto"/>
        <w:rPr>
          <w:rFonts w:ascii="Arial" w:eastAsia="Arial" w:hAnsi="Arial" w:cs="Arial"/>
        </w:rPr>
      </w:pPr>
      <w:r w:rsidRPr="005C1DFD">
        <w:rPr>
          <w:rFonts w:ascii="Arial" w:eastAsia="Arial" w:hAnsi="Arial" w:cs="Arial"/>
          <w:b/>
          <w:color w:val="000000"/>
        </w:rPr>
        <w:t>Artículo 1°:</w:t>
      </w:r>
      <w:r>
        <w:rPr>
          <w:rFonts w:ascii="Arial" w:eastAsia="Arial" w:hAnsi="Arial" w:cs="Arial"/>
          <w:color w:val="000000"/>
        </w:rPr>
        <w:t xml:space="preserve"> </w:t>
      </w:r>
      <w:r>
        <w:rPr>
          <w:rFonts w:ascii="Arial" w:eastAsia="Arial" w:hAnsi="Arial" w:cs="Arial"/>
        </w:rPr>
        <w:t xml:space="preserve">El HCD de Chascomús expresa su REPUDIO ante las declaraciones de la </w:t>
      </w:r>
      <w:proofErr w:type="gramStart"/>
      <w:r>
        <w:rPr>
          <w:rFonts w:ascii="Arial" w:eastAsia="Arial" w:hAnsi="Arial" w:cs="Arial"/>
        </w:rPr>
        <w:t>Ministra</w:t>
      </w:r>
      <w:proofErr w:type="gramEnd"/>
      <w:r>
        <w:rPr>
          <w:rFonts w:ascii="Arial" w:eastAsia="Arial" w:hAnsi="Arial" w:cs="Arial"/>
        </w:rPr>
        <w:t xml:space="preserve"> Patricia Bullrich en relación a los femicidios.</w:t>
      </w:r>
    </w:p>
    <w:p w14:paraId="6DD267B4" w14:textId="77777777" w:rsidR="00810493" w:rsidRDefault="00890DAF">
      <w:pPr>
        <w:spacing w:before="120" w:after="120" w:line="276" w:lineRule="auto"/>
        <w:rPr>
          <w:rFonts w:ascii="Arial" w:eastAsia="Arial" w:hAnsi="Arial" w:cs="Arial"/>
        </w:rPr>
      </w:pPr>
      <w:r w:rsidRPr="005C1DFD">
        <w:rPr>
          <w:rFonts w:ascii="Arial" w:eastAsia="Arial" w:hAnsi="Arial" w:cs="Arial"/>
          <w:b/>
          <w:color w:val="000000"/>
        </w:rPr>
        <w:t>Artículo 2°:</w:t>
      </w:r>
      <w:r>
        <w:rPr>
          <w:rFonts w:ascii="Arial" w:eastAsia="Arial" w:hAnsi="Arial" w:cs="Arial"/>
          <w:b/>
          <w:color w:val="000000"/>
          <w:u w:val="single"/>
        </w:rPr>
        <w:t xml:space="preserve"> </w:t>
      </w:r>
      <w:r>
        <w:rPr>
          <w:rFonts w:ascii="Arial" w:eastAsia="Arial" w:hAnsi="Arial" w:cs="Arial"/>
        </w:rPr>
        <w:t xml:space="preserve">El HCD de Chascomús expresa su genuina PREOCUPACION por </w:t>
      </w:r>
      <w:proofErr w:type="spellStart"/>
      <w:r>
        <w:rPr>
          <w:rFonts w:ascii="Arial" w:eastAsia="Arial" w:hAnsi="Arial" w:cs="Arial"/>
        </w:rPr>
        <w:t>estás</w:t>
      </w:r>
      <w:proofErr w:type="spellEnd"/>
      <w:r>
        <w:rPr>
          <w:rFonts w:ascii="Arial" w:eastAsia="Arial" w:hAnsi="Arial" w:cs="Arial"/>
        </w:rPr>
        <w:t xml:space="preserve"> declaraciones, sumadas al desfinanciamiento y desmantelamiento de las herramientas destinadas a prevenir y erradicar la violencia por razones de género.</w:t>
      </w:r>
    </w:p>
    <w:p w14:paraId="3BE14F2A" w14:textId="23E4A34A" w:rsidR="00810493" w:rsidRDefault="00890DAF">
      <w:pPr>
        <w:spacing w:before="120" w:after="120" w:line="276" w:lineRule="auto"/>
        <w:rPr>
          <w:rFonts w:ascii="Arial" w:eastAsia="Arial" w:hAnsi="Arial" w:cs="Arial"/>
        </w:rPr>
      </w:pPr>
      <w:r w:rsidRPr="005C1DFD">
        <w:rPr>
          <w:rFonts w:ascii="Arial" w:eastAsia="Arial" w:hAnsi="Arial" w:cs="Arial"/>
          <w:b/>
          <w:color w:val="000000"/>
        </w:rPr>
        <w:t>Artículo 3º</w:t>
      </w:r>
      <w:r>
        <w:rPr>
          <w:rFonts w:ascii="Arial" w:eastAsia="Arial" w:hAnsi="Arial" w:cs="Arial"/>
          <w:color w:val="000000"/>
        </w:rPr>
        <w:t xml:space="preserve">: </w:t>
      </w:r>
      <w:r>
        <w:rPr>
          <w:rFonts w:ascii="Arial" w:eastAsia="Arial" w:hAnsi="Arial" w:cs="Arial"/>
        </w:rPr>
        <w:t>Env</w:t>
      </w:r>
      <w:r w:rsidR="005C1DFD">
        <w:rPr>
          <w:rFonts w:ascii="Arial" w:eastAsia="Arial" w:hAnsi="Arial" w:cs="Arial"/>
        </w:rPr>
        <w:t>í</w:t>
      </w:r>
      <w:r>
        <w:rPr>
          <w:rFonts w:ascii="Arial" w:eastAsia="Arial" w:hAnsi="Arial" w:cs="Arial"/>
        </w:rPr>
        <w:t>ese copia de la presente al Ministerio de Seguridad de la Nación, a los Concejos Deliberantes de la Provincia de Bs As para que se expresen en el mismo sentido, y a la Dirección de Políticas de Género de la ciudad de Chascomús.</w:t>
      </w:r>
    </w:p>
    <w:p w14:paraId="4DA6D1F4" w14:textId="77777777" w:rsidR="00810493" w:rsidRDefault="00890DAF">
      <w:pPr>
        <w:spacing w:before="120" w:after="120" w:line="276" w:lineRule="auto"/>
        <w:rPr>
          <w:rFonts w:ascii="Arial" w:eastAsia="Arial" w:hAnsi="Arial" w:cs="Arial"/>
        </w:rPr>
      </w:pPr>
      <w:proofErr w:type="spellStart"/>
      <w:r w:rsidRPr="005C1DFD">
        <w:rPr>
          <w:rFonts w:ascii="Arial" w:eastAsia="Arial" w:hAnsi="Arial" w:cs="Arial"/>
          <w:b/>
        </w:rPr>
        <w:t>Articulo</w:t>
      </w:r>
      <w:proofErr w:type="spellEnd"/>
      <w:r w:rsidRPr="005C1DFD">
        <w:rPr>
          <w:rFonts w:ascii="Arial" w:eastAsia="Arial" w:hAnsi="Arial" w:cs="Arial"/>
          <w:b/>
        </w:rPr>
        <w:t xml:space="preserve"> 4°:</w:t>
      </w:r>
      <w:r>
        <w:rPr>
          <w:rFonts w:ascii="Arial" w:eastAsia="Arial" w:hAnsi="Arial" w:cs="Arial"/>
        </w:rPr>
        <w:t xml:space="preserve"> De </w:t>
      </w:r>
      <w:proofErr w:type="gramStart"/>
      <w:r>
        <w:rPr>
          <w:rFonts w:ascii="Arial" w:eastAsia="Arial" w:hAnsi="Arial" w:cs="Arial"/>
        </w:rPr>
        <w:t>forma.-</w:t>
      </w:r>
      <w:proofErr w:type="gramEnd"/>
    </w:p>
    <w:p w14:paraId="13D1535D" w14:textId="77777777" w:rsidR="00810493" w:rsidRDefault="00890DAF">
      <w:pPr>
        <w:spacing w:before="120" w:after="120" w:line="276" w:lineRule="auto"/>
      </w:pPr>
      <w:r>
        <w:rPr>
          <w:rFonts w:ascii="Arimo" w:eastAsia="Arimo" w:hAnsi="Arimo" w:cs="Arimo"/>
          <w:color w:val="000000"/>
        </w:rPr>
        <w:t xml:space="preserve"> </w:t>
      </w:r>
    </w:p>
    <w:p w14:paraId="6077C277" w14:textId="77777777" w:rsidR="00810493" w:rsidRDefault="00890DAF">
      <w:pPr>
        <w:spacing w:before="120" w:after="120" w:line="336" w:lineRule="auto"/>
      </w:pPr>
      <w:r>
        <w:rPr>
          <w:rFonts w:ascii="Arimo" w:eastAsia="Arimo" w:hAnsi="Arimo" w:cs="Arimo"/>
          <w:color w:val="000000"/>
        </w:rPr>
        <w:t xml:space="preserve"> </w:t>
      </w:r>
    </w:p>
    <w:p w14:paraId="6D6C4B76" w14:textId="77777777" w:rsidR="00810493" w:rsidRDefault="00890DAF">
      <w:pPr>
        <w:spacing w:before="120" w:after="120" w:line="336" w:lineRule="auto"/>
      </w:pPr>
      <w:r>
        <w:rPr>
          <w:rFonts w:ascii="Arimo" w:eastAsia="Arimo" w:hAnsi="Arimo" w:cs="Arimo"/>
          <w:color w:val="000000"/>
        </w:rPr>
        <w:t xml:space="preserve"> </w:t>
      </w:r>
    </w:p>
    <w:sectPr w:rsidR="00810493">
      <w:headerReference w:type="default" r:id="rId6"/>
      <w:pgSz w:w="11910" w:h="16845"/>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DB48" w14:textId="77777777" w:rsidR="00905475" w:rsidRDefault="00905475">
      <w:pPr>
        <w:spacing w:after="0" w:line="240" w:lineRule="auto"/>
      </w:pPr>
      <w:r>
        <w:separator/>
      </w:r>
    </w:p>
  </w:endnote>
  <w:endnote w:type="continuationSeparator" w:id="0">
    <w:p w14:paraId="6FCF97D0" w14:textId="77777777" w:rsidR="00905475" w:rsidRDefault="0090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51E8" w14:textId="77777777" w:rsidR="00905475" w:rsidRDefault="00905475">
      <w:pPr>
        <w:spacing w:after="0" w:line="240" w:lineRule="auto"/>
      </w:pPr>
      <w:r>
        <w:separator/>
      </w:r>
    </w:p>
  </w:footnote>
  <w:footnote w:type="continuationSeparator" w:id="0">
    <w:p w14:paraId="1E1455CE" w14:textId="77777777" w:rsidR="00905475" w:rsidRDefault="00905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37DB" w14:textId="77777777" w:rsidR="00810493" w:rsidRDefault="00890DAF">
    <w:pPr>
      <w:spacing w:after="0" w:line="240" w:lineRule="auto"/>
      <w:ind w:left="170" w:firstLine="170"/>
      <w:jc w:val="center"/>
      <w:rPr>
        <w:rFonts w:ascii="Gentium Basic" w:eastAsia="Gentium Basic" w:hAnsi="Gentium Basic" w:cs="Gentium Basic"/>
        <w:color w:val="000000"/>
        <w:sz w:val="20"/>
        <w:szCs w:val="20"/>
      </w:rPr>
    </w:pPr>
    <w:r>
      <w:rPr>
        <w:rFonts w:ascii="Gentium Basic" w:eastAsia="Gentium Basic" w:hAnsi="Gentium Basic" w:cs="Gentium Basic"/>
        <w:noProof/>
        <w:color w:val="000000"/>
        <w:sz w:val="20"/>
        <w:szCs w:val="20"/>
      </w:rPr>
      <w:drawing>
        <wp:inline distT="0" distB="0" distL="114300" distR="114300" wp14:anchorId="5A8C9B22" wp14:editId="5F283D25">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6A38102" w14:textId="77777777" w:rsidR="00810493" w:rsidRDefault="00890DAF">
    <w:pPr>
      <w:keepNext/>
      <w:spacing w:after="0" w:line="240" w:lineRule="auto"/>
      <w:ind w:left="170" w:firstLine="17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Honorable Concejo Deliberante</w:t>
    </w:r>
  </w:p>
  <w:p w14:paraId="09990944" w14:textId="77777777" w:rsidR="00810493" w:rsidRDefault="00890DAF">
    <w:pPr>
      <w:spacing w:after="0" w:line="240" w:lineRule="auto"/>
      <w:ind w:left="170" w:firstLine="17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Sarmiento 56    -    Chascomús</w:t>
    </w:r>
  </w:p>
  <w:p w14:paraId="4F051985" w14:textId="77777777" w:rsidR="00810493" w:rsidRDefault="00890DAF">
    <w:pPr>
      <w:spacing w:after="0" w:line="240" w:lineRule="auto"/>
      <w:ind w:left="170" w:firstLine="170"/>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sz w:val="22"/>
        <w:szCs w:val="22"/>
      </w:rPr>
      <w:t>2025: Año del 40° Aniversario del juicio a las Juntas Militares, hito de nuestra Democracia”</w:t>
    </w:r>
  </w:p>
  <w:p w14:paraId="11B0D66A" w14:textId="77777777" w:rsidR="00810493" w:rsidRDefault="00810493">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93"/>
    <w:rsid w:val="0002155F"/>
    <w:rsid w:val="005C1DFD"/>
    <w:rsid w:val="006E4ED8"/>
    <w:rsid w:val="00810493"/>
    <w:rsid w:val="00890DAF"/>
    <w:rsid w:val="00905475"/>
    <w:rsid w:val="00E10ED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D0C6"/>
  <w15:docId w15:val="{94AB1CD2-4CDC-3248-9ABF-F2B00FFB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AR"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2205</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Concejo PC1</dc:creator>
  <cp:lastModifiedBy>Concejo PC1</cp:lastModifiedBy>
  <cp:revision>3</cp:revision>
  <cp:lastPrinted>2025-10-21T15:49:00Z</cp:lastPrinted>
  <dcterms:created xsi:type="dcterms:W3CDTF">2025-10-21T15:49:00Z</dcterms:created>
  <dcterms:modified xsi:type="dcterms:W3CDTF">2025-10-21T15:50:00Z</dcterms:modified>
</cp:coreProperties>
</file>