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</w:p>
    <w:p w14:paraId="428EF9D5" w14:textId="4514ADD3" w:rsidR="000B48CD" w:rsidRPr="00AA120E" w:rsidRDefault="000B72E8" w:rsidP="00AA120E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AA120E">
        <w:rPr>
          <w:rFonts w:ascii="Tahoma" w:hAnsi="Tahoma" w:cs="Tahoma"/>
        </w:rPr>
        <w:t>Chascomús</w:t>
      </w:r>
      <w:r w:rsidR="005F34E9" w:rsidRPr="00AA120E">
        <w:rPr>
          <w:rFonts w:ascii="Tahoma" w:hAnsi="Tahoma" w:cs="Tahoma"/>
        </w:rPr>
        <w:t xml:space="preserve">, </w:t>
      </w:r>
      <w:r w:rsidR="00C70A42" w:rsidRPr="00AA120E">
        <w:rPr>
          <w:rFonts w:ascii="Tahoma" w:hAnsi="Tahoma" w:cs="Tahoma"/>
        </w:rPr>
        <w:t>2</w:t>
      </w:r>
      <w:r w:rsidR="00D66E62" w:rsidRPr="00AA120E">
        <w:rPr>
          <w:rFonts w:ascii="Tahoma" w:hAnsi="Tahoma" w:cs="Tahoma"/>
        </w:rPr>
        <w:t>1</w:t>
      </w:r>
      <w:r w:rsidR="00C70A42" w:rsidRPr="00AA120E">
        <w:rPr>
          <w:rFonts w:ascii="Tahoma" w:hAnsi="Tahoma" w:cs="Tahoma"/>
        </w:rPr>
        <w:t xml:space="preserve"> de </w:t>
      </w:r>
      <w:r w:rsidR="00D66E62" w:rsidRPr="00AA120E">
        <w:rPr>
          <w:rFonts w:ascii="Tahoma" w:hAnsi="Tahoma" w:cs="Tahoma"/>
        </w:rPr>
        <w:t>octubre</w:t>
      </w:r>
      <w:r w:rsidR="00AA4553" w:rsidRPr="00AA120E">
        <w:rPr>
          <w:rFonts w:ascii="Tahoma" w:hAnsi="Tahoma" w:cs="Tahoma"/>
        </w:rPr>
        <w:t xml:space="preserve"> </w:t>
      </w:r>
      <w:r w:rsidRPr="00AA120E">
        <w:rPr>
          <w:rFonts w:ascii="Tahoma" w:hAnsi="Tahoma" w:cs="Tahoma"/>
        </w:rPr>
        <w:t>de</w:t>
      </w:r>
      <w:r w:rsidR="00B84662" w:rsidRPr="00AA120E">
        <w:rPr>
          <w:rFonts w:ascii="Tahoma" w:hAnsi="Tahoma" w:cs="Tahoma"/>
        </w:rPr>
        <w:t xml:space="preserve"> 202</w:t>
      </w:r>
      <w:r w:rsidR="005F34E9" w:rsidRPr="00AA120E">
        <w:rPr>
          <w:rFonts w:ascii="Tahoma" w:hAnsi="Tahoma" w:cs="Tahoma"/>
        </w:rPr>
        <w:t>5</w:t>
      </w:r>
      <w:r w:rsidR="00E97767" w:rsidRPr="00AA120E">
        <w:rPr>
          <w:rFonts w:ascii="Tahoma" w:hAnsi="Tahoma" w:cs="Tahoma"/>
        </w:rPr>
        <w:t>.-</w:t>
      </w:r>
    </w:p>
    <w:p w14:paraId="02133EA5" w14:textId="1CF0992E" w:rsidR="00A85DB5" w:rsidRPr="00AA120E" w:rsidRDefault="00A85DB5" w:rsidP="00AA120E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AA120E">
        <w:rPr>
          <w:rFonts w:ascii="Tahoma" w:hAnsi="Tahoma" w:cs="Tahoma"/>
        </w:rPr>
        <w:t>Presidente del</w:t>
      </w:r>
    </w:p>
    <w:p w14:paraId="3756E063" w14:textId="77777777" w:rsidR="00A85DB5" w:rsidRPr="00AA120E" w:rsidRDefault="00A85DB5" w:rsidP="00AA120E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AA120E">
        <w:rPr>
          <w:rFonts w:ascii="Tahoma" w:hAnsi="Tahoma" w:cs="Tahoma"/>
        </w:rPr>
        <w:t>Honorable Concejo Deliberante</w:t>
      </w:r>
    </w:p>
    <w:p w14:paraId="1AEB0266" w14:textId="77777777" w:rsidR="00A85DB5" w:rsidRPr="00AA120E" w:rsidRDefault="00B84662" w:rsidP="00AA120E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AA120E">
        <w:rPr>
          <w:rFonts w:ascii="Tahoma" w:hAnsi="Tahoma" w:cs="Tahoma"/>
          <w:b/>
        </w:rPr>
        <w:t>ANDRES SANUCCI</w:t>
      </w:r>
    </w:p>
    <w:p w14:paraId="44C7B1A9" w14:textId="77777777" w:rsidR="00E0137D" w:rsidRPr="00AA120E" w:rsidRDefault="00E0137D" w:rsidP="00AA120E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AA120E">
        <w:rPr>
          <w:rFonts w:ascii="Tahoma" w:hAnsi="Tahoma" w:cs="Tahoma"/>
        </w:rPr>
        <w:t>S__________/_________D</w:t>
      </w:r>
    </w:p>
    <w:p w14:paraId="1FFC62C4" w14:textId="77777777" w:rsidR="00A85DB5" w:rsidRPr="00AA120E" w:rsidRDefault="00A85DB5" w:rsidP="00AA120E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AA120E" w:rsidRDefault="00A85DB5" w:rsidP="00AA120E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AA120E">
        <w:rPr>
          <w:rFonts w:ascii="Tahoma" w:hAnsi="Tahoma" w:cs="Tahoma"/>
        </w:rPr>
        <w:t>De nuestra consideración:</w:t>
      </w:r>
    </w:p>
    <w:p w14:paraId="47FA5CBF" w14:textId="77777777" w:rsidR="00A85DB5" w:rsidRPr="00AA120E" w:rsidRDefault="00A85DB5" w:rsidP="00AA120E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AA120E">
        <w:rPr>
          <w:sz w:val="24"/>
          <w:szCs w:val="24"/>
        </w:rPr>
        <w:t xml:space="preserve">     Remitimos copia del presente proyecto para ser incluid</w:t>
      </w:r>
      <w:r w:rsidR="00A43A8F" w:rsidRPr="00AA120E">
        <w:rPr>
          <w:sz w:val="24"/>
          <w:szCs w:val="24"/>
        </w:rPr>
        <w:t>o</w:t>
      </w:r>
      <w:r w:rsidRPr="00AA120E">
        <w:rPr>
          <w:sz w:val="24"/>
          <w:szCs w:val="24"/>
        </w:rPr>
        <w:t xml:space="preserve"> en el orden del día de la próxima sesión.</w:t>
      </w:r>
    </w:p>
    <w:p w14:paraId="6AC4D3FD" w14:textId="77777777" w:rsidR="00872ADC" w:rsidRPr="00AA120E" w:rsidRDefault="00872ADC" w:rsidP="00AA120E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1E8CED3D" w14:textId="0AC46853" w:rsidR="00AA120E" w:rsidRDefault="00AA120E" w:rsidP="00AA120E">
      <w:pPr>
        <w:spacing w:after="200" w:line="360" w:lineRule="auto"/>
        <w:jc w:val="both"/>
        <w:rPr>
          <w:rFonts w:ascii="Tahoma" w:eastAsiaTheme="minorHAnsi" w:hAnsi="Tahoma" w:cs="Tahoma"/>
          <w:b/>
          <w:bCs/>
          <w:lang w:eastAsia="en-US"/>
        </w:rPr>
      </w:pPr>
      <w:r w:rsidRPr="00AA120E">
        <w:rPr>
          <w:rFonts w:ascii="Tahoma" w:eastAsiaTheme="minorHAnsi" w:hAnsi="Tahoma" w:cs="Tahoma"/>
          <w:b/>
          <w:bCs/>
          <w:lang w:eastAsia="en-US"/>
        </w:rPr>
        <w:t xml:space="preserve">SOLICITA AL DEPARTAMENTO EJECUTIVO </w:t>
      </w:r>
      <w:r w:rsidR="003205ED">
        <w:rPr>
          <w:rFonts w:ascii="Tahoma" w:eastAsiaTheme="minorHAnsi" w:hAnsi="Tahoma" w:cs="Tahoma"/>
          <w:b/>
          <w:bCs/>
          <w:lang w:eastAsia="en-US"/>
        </w:rPr>
        <w:t>COLOCACION DE CONTAINERS Y RECOLECCION DE RESIDUOS EN PARAJE GÁNDARA.-</w:t>
      </w:r>
    </w:p>
    <w:p w14:paraId="6EEBF673" w14:textId="77777777" w:rsidR="00AA120E" w:rsidRPr="00AA120E" w:rsidRDefault="00AA120E" w:rsidP="00AA120E">
      <w:pPr>
        <w:spacing w:after="200" w:line="360" w:lineRule="auto"/>
        <w:jc w:val="both"/>
        <w:rPr>
          <w:rFonts w:ascii="Tahoma" w:eastAsiaTheme="minorHAnsi" w:hAnsi="Tahoma" w:cs="Tahoma"/>
          <w:b/>
          <w:bCs/>
          <w:lang w:eastAsia="en-US"/>
        </w:rPr>
      </w:pPr>
    </w:p>
    <w:p w14:paraId="1F75F908" w14:textId="77777777" w:rsidR="00AA120E" w:rsidRDefault="00AA120E" w:rsidP="00AA120E">
      <w:pPr>
        <w:spacing w:after="200" w:line="360" w:lineRule="auto"/>
        <w:jc w:val="both"/>
        <w:rPr>
          <w:rFonts w:ascii="Tahoma" w:eastAsiaTheme="minorHAnsi" w:hAnsi="Tahoma" w:cs="Tahoma"/>
          <w:b/>
          <w:bCs/>
          <w:lang w:eastAsia="en-US"/>
        </w:rPr>
      </w:pPr>
      <w:r w:rsidRPr="00AA120E">
        <w:rPr>
          <w:rFonts w:ascii="Tahoma" w:eastAsiaTheme="minorHAnsi" w:hAnsi="Tahoma" w:cs="Tahoma"/>
          <w:b/>
          <w:bCs/>
          <w:lang w:eastAsia="en-US"/>
        </w:rPr>
        <w:t>Visto:</w:t>
      </w:r>
    </w:p>
    <w:p w14:paraId="2BE2E7E2" w14:textId="075DB6B4" w:rsidR="003205ED" w:rsidRPr="003205ED" w:rsidRDefault="003205ED" w:rsidP="00AA120E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/>
          <w:bCs/>
          <w:lang w:eastAsia="en-US"/>
        </w:rPr>
        <w:t xml:space="preserve">          </w:t>
      </w:r>
      <w:r w:rsidRPr="003205ED">
        <w:rPr>
          <w:rFonts w:ascii="Tahoma" w:eastAsiaTheme="minorHAnsi" w:hAnsi="Tahoma" w:cs="Tahoma"/>
          <w:bCs/>
          <w:lang w:eastAsia="en-US"/>
        </w:rPr>
        <w:t xml:space="preserve">La acumulación de residuos en cestos precarios e inadecuados para la época, que generan un foco de suciedad e impactan negativamente en la higiene y en la imagen del PARAJE GANDARA; </w:t>
      </w:r>
    </w:p>
    <w:p w14:paraId="38CAB56E" w14:textId="77777777" w:rsidR="00AA120E" w:rsidRDefault="00AA120E" w:rsidP="00AA120E">
      <w:pPr>
        <w:spacing w:after="200" w:line="360" w:lineRule="auto"/>
        <w:jc w:val="both"/>
        <w:rPr>
          <w:rFonts w:ascii="Tahoma" w:eastAsiaTheme="minorHAnsi" w:hAnsi="Tahoma" w:cs="Tahoma"/>
          <w:b/>
          <w:bCs/>
          <w:lang w:eastAsia="en-US"/>
        </w:rPr>
      </w:pPr>
      <w:r w:rsidRPr="00AA120E">
        <w:rPr>
          <w:rFonts w:ascii="Tahoma" w:eastAsiaTheme="minorHAnsi" w:hAnsi="Tahoma" w:cs="Tahoma"/>
          <w:b/>
          <w:bCs/>
          <w:lang w:eastAsia="en-US"/>
        </w:rPr>
        <w:t>Considerando:</w:t>
      </w:r>
    </w:p>
    <w:p w14:paraId="7619E2C4" w14:textId="324C7B56" w:rsidR="003205ED" w:rsidRDefault="003205ED" w:rsidP="00AA120E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lang w:eastAsia="en-US"/>
        </w:rPr>
        <w:t xml:space="preserve">        </w:t>
      </w:r>
      <w:r w:rsidRPr="003205ED">
        <w:rPr>
          <w:rFonts w:ascii="Tahoma" w:eastAsiaTheme="minorHAnsi" w:hAnsi="Tahoma" w:cs="Tahoma"/>
          <w:bCs/>
          <w:lang w:eastAsia="en-US"/>
        </w:rPr>
        <w:t>Que la zona en cuestión posee un flujo turístico considerable y una población residente que se ve afectada por la falta de infraestructura adecuada para la gestión de residuos;</w:t>
      </w:r>
      <w:r w:rsidRPr="003205ED">
        <w:rPr>
          <w:rFonts w:ascii="Tahoma" w:eastAsiaTheme="minorHAnsi" w:hAnsi="Tahoma" w:cs="Tahoma"/>
          <w:bCs/>
          <w:lang w:eastAsia="en-US"/>
        </w:rPr>
        <w:br/>
      </w:r>
      <w:r>
        <w:rPr>
          <w:rFonts w:ascii="Tahoma" w:eastAsiaTheme="minorHAnsi" w:hAnsi="Tahoma" w:cs="Tahoma"/>
          <w:bCs/>
          <w:lang w:eastAsia="en-US"/>
        </w:rPr>
        <w:t xml:space="preserve">       </w:t>
      </w:r>
      <w:r w:rsidRPr="003205ED">
        <w:rPr>
          <w:rFonts w:ascii="Tahoma" w:eastAsiaTheme="minorHAnsi" w:hAnsi="Tahoma" w:cs="Tahoma"/>
          <w:bCs/>
          <w:lang w:eastAsia="en-US"/>
        </w:rPr>
        <w:t>Que los actuales cestos de basura se encuentran desbordados, generando acumulación de residuos en la vía pública, con los consiguientes riesgos para la salud pública, el ambiente y la estética del lugar;</w:t>
      </w:r>
    </w:p>
    <w:p w14:paraId="3B245A40" w14:textId="77777777" w:rsidR="003205ED" w:rsidRDefault="003205ED" w:rsidP="00AA120E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 w:rsidRPr="003205ED">
        <w:rPr>
          <w:rFonts w:ascii="Tahoma" w:eastAsiaTheme="minorHAnsi" w:hAnsi="Tahoma" w:cs="Tahoma"/>
          <w:bCs/>
          <w:lang w:eastAsia="en-US"/>
        </w:rPr>
        <w:lastRenderedPageBreak/>
        <w:br/>
      </w:r>
      <w:r>
        <w:rPr>
          <w:rFonts w:ascii="Tahoma" w:eastAsiaTheme="minorHAnsi" w:hAnsi="Tahoma" w:cs="Tahoma"/>
          <w:bCs/>
          <w:lang w:eastAsia="en-US"/>
        </w:rPr>
        <w:t xml:space="preserve">       </w:t>
      </w:r>
      <w:r w:rsidRPr="003205ED">
        <w:rPr>
          <w:rFonts w:ascii="Tahoma" w:eastAsiaTheme="minorHAnsi" w:hAnsi="Tahoma" w:cs="Tahoma"/>
          <w:bCs/>
          <w:lang w:eastAsia="en-US"/>
        </w:rPr>
        <w:t xml:space="preserve">Que es de vital importancia brindar una solución inmediata mediante la colocación de contenedores adecuados, con </w:t>
      </w:r>
      <w:proofErr w:type="gramStart"/>
      <w:r w:rsidRPr="003205ED">
        <w:rPr>
          <w:rFonts w:ascii="Tahoma" w:eastAsiaTheme="minorHAnsi" w:hAnsi="Tahoma" w:cs="Tahoma"/>
          <w:bCs/>
          <w:lang w:eastAsia="en-US"/>
        </w:rPr>
        <w:t>capacidad suficiente y resistentes</w:t>
      </w:r>
      <w:proofErr w:type="gramEnd"/>
      <w:r w:rsidRPr="003205ED">
        <w:rPr>
          <w:rFonts w:ascii="Tahoma" w:eastAsiaTheme="minorHAnsi" w:hAnsi="Tahoma" w:cs="Tahoma"/>
          <w:bCs/>
          <w:lang w:eastAsia="en-US"/>
        </w:rPr>
        <w:t xml:space="preserve"> a las condiciones climáticas, así como intensificar la recolección de residuos;</w:t>
      </w:r>
    </w:p>
    <w:p w14:paraId="78921E2E" w14:textId="306D7863" w:rsidR="003205ED" w:rsidRPr="003205ED" w:rsidRDefault="003205ED" w:rsidP="00AA120E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 w:rsidRPr="003205ED">
        <w:rPr>
          <w:rFonts w:ascii="Tahoma" w:eastAsiaTheme="minorHAnsi" w:hAnsi="Tahoma" w:cs="Tahoma"/>
          <w:bCs/>
          <w:lang w:eastAsia="en-US"/>
        </w:rPr>
        <w:br/>
      </w:r>
      <w:r>
        <w:rPr>
          <w:rFonts w:ascii="Tahoma" w:eastAsiaTheme="minorHAnsi" w:hAnsi="Tahoma" w:cs="Tahoma"/>
          <w:bCs/>
          <w:lang w:eastAsia="en-US"/>
        </w:rPr>
        <w:t xml:space="preserve">         </w:t>
      </w:r>
      <w:r w:rsidRPr="003205ED">
        <w:rPr>
          <w:rFonts w:ascii="Tahoma" w:eastAsiaTheme="minorHAnsi" w:hAnsi="Tahoma" w:cs="Tahoma"/>
          <w:bCs/>
          <w:lang w:eastAsia="en-US"/>
        </w:rPr>
        <w:t>Que mantener el orden, la limpieza y el cuidado del espacio público es fundamental para preservar la buena imagen del sitio, haciéndolo propicio tanto para turistas como para los vecinos y vecinas de la comunidad;</w:t>
      </w:r>
    </w:p>
    <w:p w14:paraId="27C6334C" w14:textId="72B02FD3" w:rsidR="00AA120E" w:rsidRPr="00AA120E" w:rsidRDefault="003205ED" w:rsidP="003205ED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         </w:t>
      </w:r>
      <w:r w:rsidR="00AA120E" w:rsidRPr="00AA120E">
        <w:rPr>
          <w:rFonts w:ascii="Tahoma" w:eastAsiaTheme="minorHAnsi" w:hAnsi="Tahoma" w:cs="Tahoma"/>
          <w:lang w:eastAsia="en-US"/>
        </w:rPr>
        <w:t>Que, de acuerdo a Ley Orgánica de las Municipalidades, corresponde que</w:t>
      </w:r>
      <w:r w:rsidR="00AA120E">
        <w:rPr>
          <w:rFonts w:ascii="Tahoma" w:eastAsiaTheme="minorHAnsi" w:hAnsi="Tahoma" w:cs="Tahoma"/>
          <w:lang w:eastAsia="en-US"/>
        </w:rPr>
        <w:t xml:space="preserve"> </w:t>
      </w:r>
      <w:r w:rsidR="00AA120E" w:rsidRPr="00AA120E">
        <w:rPr>
          <w:rFonts w:ascii="Tahoma" w:eastAsiaTheme="minorHAnsi" w:hAnsi="Tahoma" w:cs="Tahoma"/>
          <w:lang w:eastAsia="en-US"/>
        </w:rPr>
        <w:t>el cuerpo solicite tal medida a través de una Comunicación, en los términos del</w:t>
      </w:r>
      <w:r w:rsidR="00AA120E">
        <w:rPr>
          <w:rFonts w:ascii="Tahoma" w:eastAsiaTheme="minorHAnsi" w:hAnsi="Tahoma" w:cs="Tahoma"/>
          <w:lang w:eastAsia="en-US"/>
        </w:rPr>
        <w:t xml:space="preserve"> </w:t>
      </w:r>
      <w:r w:rsidR="00AA120E" w:rsidRPr="00AA120E">
        <w:rPr>
          <w:rFonts w:ascii="Tahoma" w:eastAsiaTheme="minorHAnsi" w:hAnsi="Tahoma" w:cs="Tahoma"/>
          <w:lang w:eastAsia="en-US"/>
        </w:rPr>
        <w:t>artículo 77 inc. d) del citado cuerpo legal;</w:t>
      </w:r>
    </w:p>
    <w:p w14:paraId="36064639" w14:textId="73654D73" w:rsidR="002B6F7A" w:rsidRPr="00AA120E" w:rsidRDefault="003205ED" w:rsidP="00AA120E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      </w:t>
      </w:r>
      <w:r w:rsidR="00AA120E" w:rsidRPr="00AA120E">
        <w:rPr>
          <w:rFonts w:ascii="Tahoma" w:eastAsiaTheme="minorHAnsi" w:hAnsi="Tahoma" w:cs="Tahoma"/>
          <w:lang w:eastAsia="en-US"/>
        </w:rPr>
        <w:t xml:space="preserve">Por ello, el Bloque </w:t>
      </w:r>
      <w:r w:rsidR="00AA120E">
        <w:rPr>
          <w:rFonts w:ascii="Tahoma" w:eastAsiaTheme="minorHAnsi" w:hAnsi="Tahoma" w:cs="Tahoma"/>
          <w:lang w:eastAsia="en-US"/>
        </w:rPr>
        <w:t xml:space="preserve">Cambiemos </w:t>
      </w:r>
      <w:r>
        <w:rPr>
          <w:rFonts w:ascii="Tahoma" w:eastAsiaTheme="minorHAnsi" w:hAnsi="Tahoma" w:cs="Tahoma"/>
          <w:lang w:eastAsia="en-US"/>
        </w:rPr>
        <w:t>Chascomús</w:t>
      </w:r>
      <w:r w:rsidR="00AA120E" w:rsidRPr="00AA120E">
        <w:rPr>
          <w:rFonts w:ascii="Tahoma" w:eastAsiaTheme="minorHAnsi" w:hAnsi="Tahoma" w:cs="Tahoma"/>
          <w:lang w:eastAsia="en-US"/>
        </w:rPr>
        <w:t xml:space="preserve"> en atribución a sus facultades que le confiere la</w:t>
      </w:r>
      <w:r w:rsidR="00AA120E">
        <w:rPr>
          <w:rFonts w:ascii="Tahoma" w:eastAsiaTheme="minorHAnsi" w:hAnsi="Tahoma" w:cs="Tahoma"/>
          <w:lang w:eastAsia="en-US"/>
        </w:rPr>
        <w:t xml:space="preserve"> </w:t>
      </w:r>
      <w:r w:rsidR="00AA120E" w:rsidRPr="00AA120E">
        <w:rPr>
          <w:rFonts w:ascii="Tahoma" w:eastAsiaTheme="minorHAnsi" w:hAnsi="Tahoma" w:cs="Tahoma"/>
          <w:lang w:eastAsia="en-US"/>
        </w:rPr>
        <w:t>Ley Orgánica de las Municipalidades, propone lo siguiente:</w:t>
      </w:r>
    </w:p>
    <w:p w14:paraId="7BE96BE6" w14:textId="77777777" w:rsidR="00AA120E" w:rsidRPr="00AA120E" w:rsidRDefault="00AA120E" w:rsidP="00AA120E">
      <w:pPr>
        <w:spacing w:after="200" w:line="360" w:lineRule="auto"/>
        <w:jc w:val="both"/>
        <w:rPr>
          <w:rFonts w:ascii="Tahoma" w:eastAsiaTheme="minorHAnsi" w:hAnsi="Tahoma" w:cs="Tahoma"/>
          <w:b/>
          <w:bCs/>
          <w:lang w:eastAsia="en-US"/>
        </w:rPr>
      </w:pPr>
    </w:p>
    <w:p w14:paraId="7947EE60" w14:textId="49B86A3E" w:rsidR="00AA120E" w:rsidRDefault="00AA120E" w:rsidP="00AA120E">
      <w:pPr>
        <w:spacing w:after="200" w:line="360" w:lineRule="auto"/>
        <w:jc w:val="center"/>
        <w:rPr>
          <w:rFonts w:ascii="Tahoma" w:eastAsiaTheme="minorHAnsi" w:hAnsi="Tahoma" w:cs="Tahoma"/>
          <w:b/>
          <w:bCs/>
          <w:lang w:eastAsia="en-US"/>
        </w:rPr>
      </w:pPr>
      <w:r w:rsidRPr="00AA120E">
        <w:rPr>
          <w:rFonts w:ascii="Tahoma" w:eastAsiaTheme="minorHAnsi" w:hAnsi="Tahoma" w:cs="Tahoma"/>
          <w:b/>
          <w:bCs/>
          <w:lang w:eastAsia="en-US"/>
        </w:rPr>
        <w:t>PROYECTO DE COMUNICACIÓN</w:t>
      </w:r>
      <w:r w:rsidR="003205ED">
        <w:rPr>
          <w:rFonts w:ascii="Tahoma" w:eastAsiaTheme="minorHAnsi" w:hAnsi="Tahoma" w:cs="Tahoma"/>
          <w:b/>
          <w:bCs/>
          <w:lang w:eastAsia="en-US"/>
        </w:rPr>
        <w:t>:</w:t>
      </w:r>
      <w:bookmarkStart w:id="0" w:name="_GoBack"/>
      <w:bookmarkEnd w:id="0"/>
    </w:p>
    <w:p w14:paraId="4BA7BB48" w14:textId="77777777" w:rsidR="00AA120E" w:rsidRPr="00AA120E" w:rsidRDefault="00AA120E" w:rsidP="00AA120E">
      <w:pPr>
        <w:spacing w:after="200" w:line="360" w:lineRule="auto"/>
        <w:jc w:val="both"/>
        <w:rPr>
          <w:rFonts w:ascii="Tahoma" w:eastAsiaTheme="minorHAnsi" w:hAnsi="Tahoma" w:cs="Tahoma"/>
          <w:b/>
          <w:bCs/>
          <w:lang w:eastAsia="en-US"/>
        </w:rPr>
      </w:pPr>
    </w:p>
    <w:p w14:paraId="48A41441" w14:textId="56C378A5" w:rsidR="00AA120E" w:rsidRPr="00AA120E" w:rsidRDefault="00AA120E" w:rsidP="00AA120E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AA120E">
        <w:rPr>
          <w:rFonts w:ascii="Tahoma" w:eastAsiaTheme="minorHAnsi" w:hAnsi="Tahoma" w:cs="Tahoma"/>
          <w:b/>
          <w:bCs/>
          <w:lang w:eastAsia="en-US"/>
        </w:rPr>
        <w:t>Artículo 1º:</w:t>
      </w:r>
      <w:r w:rsidRPr="00AA120E">
        <w:rPr>
          <w:rFonts w:ascii="Tahoma" w:eastAsiaTheme="minorHAnsi" w:hAnsi="Tahoma" w:cs="Tahoma"/>
          <w:lang w:eastAsia="en-US"/>
        </w:rPr>
        <w:t xml:space="preserve"> Requiérase al Departamento Ejecutivo</w:t>
      </w:r>
      <w:r w:rsidR="003205ED">
        <w:rPr>
          <w:rFonts w:ascii="Tahoma" w:eastAsiaTheme="minorHAnsi" w:hAnsi="Tahoma" w:cs="Tahoma"/>
          <w:lang w:eastAsia="en-US"/>
        </w:rPr>
        <w:t xml:space="preserve"> </w:t>
      </w:r>
      <w:r w:rsidR="003205ED" w:rsidRPr="003205ED">
        <w:rPr>
          <w:rFonts w:ascii="Tahoma" w:eastAsiaTheme="minorHAnsi" w:hAnsi="Tahoma" w:cs="Tahoma"/>
          <w:lang w:eastAsia="en-US"/>
        </w:rPr>
        <w:t>la colocación de uno o más contenedores de residuos en la zon</w:t>
      </w:r>
      <w:r w:rsidR="003205ED">
        <w:rPr>
          <w:rFonts w:ascii="Tahoma" w:eastAsiaTheme="minorHAnsi" w:hAnsi="Tahoma" w:cs="Tahoma"/>
          <w:lang w:eastAsia="en-US"/>
        </w:rPr>
        <w:t xml:space="preserve">a De PARAJE GANDARA, </w:t>
      </w:r>
      <w:r w:rsidR="003205ED" w:rsidRPr="003205ED">
        <w:rPr>
          <w:rFonts w:ascii="Tahoma" w:eastAsiaTheme="minorHAnsi" w:hAnsi="Tahoma" w:cs="Tahoma"/>
          <w:lang w:eastAsia="en-US"/>
        </w:rPr>
        <w:t>a fin de garantizar una adecuada higiene urbana y evitar la acumulación de basura en la vía pública.</w:t>
      </w:r>
    </w:p>
    <w:p w14:paraId="0AB38BE4" w14:textId="59A9DDD9" w:rsidR="00AA120E" w:rsidRDefault="00AA120E" w:rsidP="00AA120E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AA120E">
        <w:rPr>
          <w:rFonts w:ascii="Tahoma" w:eastAsiaTheme="minorHAnsi" w:hAnsi="Tahoma" w:cs="Tahoma"/>
          <w:b/>
          <w:bCs/>
          <w:lang w:eastAsia="en-US"/>
        </w:rPr>
        <w:t>Artículo 2º:</w:t>
      </w:r>
      <w:r w:rsidRPr="00AA120E">
        <w:rPr>
          <w:rFonts w:ascii="Tahoma" w:eastAsiaTheme="minorHAnsi" w:hAnsi="Tahoma" w:cs="Tahoma"/>
          <w:lang w:eastAsia="en-US"/>
        </w:rPr>
        <w:t xml:space="preserve"> De forma.</w:t>
      </w:r>
    </w:p>
    <w:p w14:paraId="05FBC392" w14:textId="77777777" w:rsidR="003205ED" w:rsidRDefault="003205ED" w:rsidP="00AA120E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</w:p>
    <w:p w14:paraId="268A5CFB" w14:textId="19577DC7" w:rsidR="003205ED" w:rsidRDefault="003205ED" w:rsidP="00AA120E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s-AR" w:eastAsia="es-AR"/>
        </w:rPr>
        <w:lastRenderedPageBreak/>
        <w:drawing>
          <wp:inline distT="0" distB="0" distL="0" distR="0" wp14:anchorId="16ECA9CB" wp14:editId="4B1FADB3">
            <wp:extent cx="5400675" cy="58864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F549" w14:textId="77777777" w:rsidR="003205ED" w:rsidRPr="00AA120E" w:rsidRDefault="003205ED" w:rsidP="00AA120E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</w:p>
    <w:p w14:paraId="1868597F" w14:textId="77777777" w:rsidR="00AA120E" w:rsidRPr="002E0C52" w:rsidRDefault="00AA120E" w:rsidP="00AA120E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</w:p>
    <w:sectPr w:rsidR="00AA120E" w:rsidRPr="002E0C52" w:rsidSect="004F3F2D">
      <w:headerReference w:type="even" r:id="rId9"/>
      <w:headerReference w:type="default" r:id="rId10"/>
      <w:footerReference w:type="even" r:id="rId11"/>
      <w:footerReference w:type="default" r:id="rId12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7DDB5" w14:textId="77777777" w:rsidR="006E48F6" w:rsidRDefault="006E48F6">
      <w:r>
        <w:separator/>
      </w:r>
    </w:p>
  </w:endnote>
  <w:endnote w:type="continuationSeparator" w:id="0">
    <w:p w14:paraId="37CFE8C4" w14:textId="77777777" w:rsidR="006E48F6" w:rsidRDefault="006E4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D8EA0" w14:textId="03AD4635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205ED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80E544" w14:textId="77777777" w:rsidR="006E48F6" w:rsidRDefault="006E48F6">
      <w:r>
        <w:separator/>
      </w:r>
    </w:p>
  </w:footnote>
  <w:footnote w:type="continuationSeparator" w:id="0">
    <w:p w14:paraId="7263BF20" w14:textId="77777777" w:rsidR="006E48F6" w:rsidRDefault="006E48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s-AR" w:eastAsia="es-AR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s-AR" w:eastAsia="es-AR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54351"/>
    <w:rsid w:val="0005587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C70BD"/>
    <w:rsid w:val="000D3127"/>
    <w:rsid w:val="000E243B"/>
    <w:rsid w:val="000F203F"/>
    <w:rsid w:val="000F4940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6CB5"/>
    <w:rsid w:val="0022070D"/>
    <w:rsid w:val="002234D4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916F6"/>
    <w:rsid w:val="002A3687"/>
    <w:rsid w:val="002B6C93"/>
    <w:rsid w:val="002B6F7A"/>
    <w:rsid w:val="002C35EB"/>
    <w:rsid w:val="002C3F2F"/>
    <w:rsid w:val="002C5D54"/>
    <w:rsid w:val="002D03B0"/>
    <w:rsid w:val="002D0EA4"/>
    <w:rsid w:val="002D153F"/>
    <w:rsid w:val="002D4EF4"/>
    <w:rsid w:val="002E0C52"/>
    <w:rsid w:val="002E24CB"/>
    <w:rsid w:val="002E380F"/>
    <w:rsid w:val="002F1FC6"/>
    <w:rsid w:val="002F30E3"/>
    <w:rsid w:val="002F5E73"/>
    <w:rsid w:val="003151F0"/>
    <w:rsid w:val="003205ED"/>
    <w:rsid w:val="00340D7E"/>
    <w:rsid w:val="003551E5"/>
    <w:rsid w:val="003609D8"/>
    <w:rsid w:val="003755B0"/>
    <w:rsid w:val="00376EA5"/>
    <w:rsid w:val="00385409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F1312"/>
    <w:rsid w:val="00401167"/>
    <w:rsid w:val="004029C3"/>
    <w:rsid w:val="00402F71"/>
    <w:rsid w:val="0041031A"/>
    <w:rsid w:val="004130FD"/>
    <w:rsid w:val="00421A07"/>
    <w:rsid w:val="00424A54"/>
    <w:rsid w:val="0042521E"/>
    <w:rsid w:val="00436D88"/>
    <w:rsid w:val="0044179C"/>
    <w:rsid w:val="00454651"/>
    <w:rsid w:val="004574E5"/>
    <w:rsid w:val="00463FEA"/>
    <w:rsid w:val="00467DF8"/>
    <w:rsid w:val="00480ECE"/>
    <w:rsid w:val="00486B48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5BFF"/>
    <w:rsid w:val="00576A8B"/>
    <w:rsid w:val="00582FE9"/>
    <w:rsid w:val="00592196"/>
    <w:rsid w:val="005A23A1"/>
    <w:rsid w:val="005B09D9"/>
    <w:rsid w:val="005B1CFB"/>
    <w:rsid w:val="005C08D5"/>
    <w:rsid w:val="005C30AE"/>
    <w:rsid w:val="005C501F"/>
    <w:rsid w:val="005D60E0"/>
    <w:rsid w:val="005E502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254EE"/>
    <w:rsid w:val="0063270E"/>
    <w:rsid w:val="00647C0D"/>
    <w:rsid w:val="006565C5"/>
    <w:rsid w:val="006652BB"/>
    <w:rsid w:val="006744D4"/>
    <w:rsid w:val="00674E60"/>
    <w:rsid w:val="00675E4B"/>
    <w:rsid w:val="00691582"/>
    <w:rsid w:val="00691B00"/>
    <w:rsid w:val="0069350B"/>
    <w:rsid w:val="00695AE1"/>
    <w:rsid w:val="006A1CBA"/>
    <w:rsid w:val="006A7B7A"/>
    <w:rsid w:val="006C3E2F"/>
    <w:rsid w:val="006D0238"/>
    <w:rsid w:val="006D0527"/>
    <w:rsid w:val="006D719E"/>
    <w:rsid w:val="006E3A32"/>
    <w:rsid w:val="006E4081"/>
    <w:rsid w:val="006E48F6"/>
    <w:rsid w:val="006F6700"/>
    <w:rsid w:val="006F6916"/>
    <w:rsid w:val="00703886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D639B"/>
    <w:rsid w:val="007E0CEC"/>
    <w:rsid w:val="007E4186"/>
    <w:rsid w:val="007F1393"/>
    <w:rsid w:val="00803211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86FA7"/>
    <w:rsid w:val="008875B9"/>
    <w:rsid w:val="008905FB"/>
    <w:rsid w:val="008B3695"/>
    <w:rsid w:val="008B59EB"/>
    <w:rsid w:val="008C64DB"/>
    <w:rsid w:val="008E0265"/>
    <w:rsid w:val="008E15F8"/>
    <w:rsid w:val="008E42C5"/>
    <w:rsid w:val="008E71C1"/>
    <w:rsid w:val="008F0810"/>
    <w:rsid w:val="008F4DF2"/>
    <w:rsid w:val="008F5EB5"/>
    <w:rsid w:val="008F65AB"/>
    <w:rsid w:val="008F700F"/>
    <w:rsid w:val="00905241"/>
    <w:rsid w:val="00914F71"/>
    <w:rsid w:val="009242DB"/>
    <w:rsid w:val="009338B3"/>
    <w:rsid w:val="00934836"/>
    <w:rsid w:val="009370ED"/>
    <w:rsid w:val="009372F3"/>
    <w:rsid w:val="00951E51"/>
    <w:rsid w:val="00954256"/>
    <w:rsid w:val="009653FC"/>
    <w:rsid w:val="009751ED"/>
    <w:rsid w:val="00985ACC"/>
    <w:rsid w:val="00987457"/>
    <w:rsid w:val="00997629"/>
    <w:rsid w:val="009A3A76"/>
    <w:rsid w:val="009A7111"/>
    <w:rsid w:val="009B6194"/>
    <w:rsid w:val="009B7178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20E"/>
    <w:rsid w:val="00AA1E9B"/>
    <w:rsid w:val="00AA363F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62F2"/>
    <w:rsid w:val="00B47DDC"/>
    <w:rsid w:val="00B5217B"/>
    <w:rsid w:val="00B803C5"/>
    <w:rsid w:val="00B80A4D"/>
    <w:rsid w:val="00B84662"/>
    <w:rsid w:val="00B9354B"/>
    <w:rsid w:val="00BA3F48"/>
    <w:rsid w:val="00BA52E3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63641"/>
    <w:rsid w:val="00C7031B"/>
    <w:rsid w:val="00C70A42"/>
    <w:rsid w:val="00C72605"/>
    <w:rsid w:val="00C7462F"/>
    <w:rsid w:val="00C83D48"/>
    <w:rsid w:val="00C87B79"/>
    <w:rsid w:val="00CA3CCA"/>
    <w:rsid w:val="00CB22ED"/>
    <w:rsid w:val="00CB501F"/>
    <w:rsid w:val="00CB51DA"/>
    <w:rsid w:val="00CB7F8B"/>
    <w:rsid w:val="00CD1F46"/>
    <w:rsid w:val="00CD60F1"/>
    <w:rsid w:val="00CE2C8F"/>
    <w:rsid w:val="00CE41D1"/>
    <w:rsid w:val="00CE4C07"/>
    <w:rsid w:val="00CE787C"/>
    <w:rsid w:val="00CF175A"/>
    <w:rsid w:val="00CF20CE"/>
    <w:rsid w:val="00D01CF6"/>
    <w:rsid w:val="00D04883"/>
    <w:rsid w:val="00D05729"/>
    <w:rsid w:val="00D05921"/>
    <w:rsid w:val="00D05D77"/>
    <w:rsid w:val="00D20A8D"/>
    <w:rsid w:val="00D21D26"/>
    <w:rsid w:val="00D2533E"/>
    <w:rsid w:val="00D26D9D"/>
    <w:rsid w:val="00D47A0D"/>
    <w:rsid w:val="00D47F46"/>
    <w:rsid w:val="00D534E7"/>
    <w:rsid w:val="00D57902"/>
    <w:rsid w:val="00D66E62"/>
    <w:rsid w:val="00D67FDF"/>
    <w:rsid w:val="00D701D2"/>
    <w:rsid w:val="00D73571"/>
    <w:rsid w:val="00D8456A"/>
    <w:rsid w:val="00D91CA1"/>
    <w:rsid w:val="00DA719D"/>
    <w:rsid w:val="00DA72D1"/>
    <w:rsid w:val="00DB3ED5"/>
    <w:rsid w:val="00DB5C56"/>
    <w:rsid w:val="00DC7403"/>
    <w:rsid w:val="00DD78D7"/>
    <w:rsid w:val="00DE4974"/>
    <w:rsid w:val="00DF0BA6"/>
    <w:rsid w:val="00DF7241"/>
    <w:rsid w:val="00E0137D"/>
    <w:rsid w:val="00E05C6D"/>
    <w:rsid w:val="00E22D69"/>
    <w:rsid w:val="00E22EFA"/>
    <w:rsid w:val="00E230B0"/>
    <w:rsid w:val="00E451B8"/>
    <w:rsid w:val="00E51BA5"/>
    <w:rsid w:val="00E5284B"/>
    <w:rsid w:val="00E53F86"/>
    <w:rsid w:val="00E55A76"/>
    <w:rsid w:val="00E66680"/>
    <w:rsid w:val="00E73C89"/>
    <w:rsid w:val="00E749BC"/>
    <w:rsid w:val="00E75EEB"/>
    <w:rsid w:val="00E853A8"/>
    <w:rsid w:val="00E86C3F"/>
    <w:rsid w:val="00E97767"/>
    <w:rsid w:val="00EA7068"/>
    <w:rsid w:val="00EB4D57"/>
    <w:rsid w:val="00EC1A11"/>
    <w:rsid w:val="00EC1AB5"/>
    <w:rsid w:val="00EC3FE9"/>
    <w:rsid w:val="00EC748F"/>
    <w:rsid w:val="00ED1466"/>
    <w:rsid w:val="00ED196D"/>
    <w:rsid w:val="00EE48E3"/>
    <w:rsid w:val="00EF2529"/>
    <w:rsid w:val="00F06CCD"/>
    <w:rsid w:val="00F21D0B"/>
    <w:rsid w:val="00F27F96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A2BA7"/>
    <w:rsid w:val="00FA3D0F"/>
    <w:rsid w:val="00FB0B6D"/>
    <w:rsid w:val="00FB668A"/>
    <w:rsid w:val="00FC10CE"/>
    <w:rsid w:val="00FC1D45"/>
    <w:rsid w:val="00FD1263"/>
    <w:rsid w:val="00FD2215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Puest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4539F-A8CB-468C-9B9B-1BB917B95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3</Pages>
  <Words>319</Words>
  <Characters>1757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PC1</cp:lastModifiedBy>
  <cp:revision>2</cp:revision>
  <cp:lastPrinted>2025-10-21T15:22:00Z</cp:lastPrinted>
  <dcterms:created xsi:type="dcterms:W3CDTF">2025-10-21T15:22:00Z</dcterms:created>
  <dcterms:modified xsi:type="dcterms:W3CDTF">2025-10-21T15:22:00Z</dcterms:modified>
</cp:coreProperties>
</file>